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A2C" w:rsidRDefault="00673A2C" w:rsidP="00A878A8">
      <w:pPr>
        <w:tabs>
          <w:tab w:val="left" w:pos="3150"/>
        </w:tabs>
        <w:spacing w:after="0" w:line="240" w:lineRule="auto"/>
        <w:ind w:left="2160"/>
        <w:jc w:val="center"/>
        <w:rPr>
          <w:rFonts w:ascii="Times New Roman" w:hAnsi="Times New Roman"/>
          <w:b/>
          <w:sz w:val="36"/>
          <w:szCs w:val="36"/>
        </w:rPr>
      </w:pPr>
      <w:r>
        <w:rPr>
          <w:noProof/>
        </w:rPr>
        <w:drawing>
          <wp:anchor distT="0" distB="0" distL="114300" distR="114300" simplePos="0" relativeHeight="251727360" behindDoc="0" locked="0" layoutInCell="1" allowOverlap="1">
            <wp:simplePos x="0" y="0"/>
            <wp:positionH relativeFrom="column">
              <wp:posOffset>1866900</wp:posOffset>
            </wp:positionH>
            <wp:positionV relativeFrom="paragraph">
              <wp:posOffset>-367665</wp:posOffset>
            </wp:positionV>
            <wp:extent cx="1093470" cy="122491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70" cy="1224915"/>
                    </a:xfrm>
                    <a:prstGeom prst="rect">
                      <a:avLst/>
                    </a:prstGeom>
                    <a:noFill/>
                  </pic:spPr>
                </pic:pic>
              </a:graphicData>
            </a:graphic>
          </wp:anchor>
        </w:drawing>
      </w:r>
    </w:p>
    <w:p w:rsidR="00673A2C" w:rsidRDefault="00673A2C" w:rsidP="00A878A8">
      <w:pPr>
        <w:tabs>
          <w:tab w:val="left" w:pos="3150"/>
        </w:tabs>
        <w:spacing w:after="0" w:line="240" w:lineRule="auto"/>
        <w:ind w:left="2160"/>
        <w:jc w:val="center"/>
        <w:rPr>
          <w:rFonts w:ascii="Times New Roman" w:hAnsi="Times New Roman"/>
          <w:b/>
          <w:sz w:val="36"/>
          <w:szCs w:val="36"/>
        </w:rPr>
      </w:pPr>
    </w:p>
    <w:p w:rsidR="00673A2C" w:rsidRDefault="00673A2C" w:rsidP="00A878A8">
      <w:pPr>
        <w:tabs>
          <w:tab w:val="left" w:pos="3150"/>
        </w:tabs>
        <w:spacing w:after="0" w:line="240" w:lineRule="auto"/>
        <w:ind w:left="2160"/>
        <w:jc w:val="center"/>
        <w:rPr>
          <w:rFonts w:ascii="Times New Roman" w:hAnsi="Times New Roman"/>
          <w:b/>
          <w:sz w:val="36"/>
          <w:szCs w:val="36"/>
        </w:rPr>
      </w:pPr>
    </w:p>
    <w:p w:rsidR="00673A2C" w:rsidRDefault="00673A2C" w:rsidP="00A878A8">
      <w:pPr>
        <w:tabs>
          <w:tab w:val="left" w:pos="3150"/>
        </w:tabs>
        <w:spacing w:after="0" w:line="240" w:lineRule="auto"/>
        <w:ind w:left="2160"/>
        <w:jc w:val="center"/>
        <w:rPr>
          <w:rFonts w:ascii="Times New Roman" w:hAnsi="Times New Roman"/>
          <w:b/>
          <w:sz w:val="36"/>
          <w:szCs w:val="36"/>
        </w:rPr>
      </w:pPr>
    </w:p>
    <w:p w:rsidR="00673A2C" w:rsidRDefault="00673A2C" w:rsidP="00A878A8">
      <w:pPr>
        <w:tabs>
          <w:tab w:val="left" w:pos="3150"/>
        </w:tabs>
        <w:spacing w:after="0" w:line="240" w:lineRule="auto"/>
        <w:ind w:left="2160"/>
        <w:jc w:val="center"/>
        <w:rPr>
          <w:rFonts w:ascii="Times New Roman" w:hAnsi="Times New Roman"/>
          <w:b/>
          <w:sz w:val="36"/>
          <w:szCs w:val="36"/>
        </w:rPr>
      </w:pPr>
    </w:p>
    <w:p w:rsidR="00673A2C" w:rsidRPr="00A878A8" w:rsidRDefault="00673A2C" w:rsidP="00A878A8">
      <w:pPr>
        <w:tabs>
          <w:tab w:val="left" w:pos="3150"/>
        </w:tabs>
        <w:spacing w:after="0" w:line="240" w:lineRule="auto"/>
        <w:jc w:val="center"/>
        <w:rPr>
          <w:rFonts w:asciiTheme="minorHAnsi" w:hAnsiTheme="minorHAnsi" w:cstheme="minorHAnsi"/>
          <w:b/>
          <w:sz w:val="44"/>
          <w:szCs w:val="44"/>
        </w:rPr>
      </w:pPr>
      <w:r w:rsidRPr="00A878A8">
        <w:rPr>
          <w:rFonts w:asciiTheme="minorHAnsi" w:hAnsiTheme="minorHAnsi" w:cstheme="minorHAnsi"/>
          <w:b/>
          <w:sz w:val="44"/>
          <w:szCs w:val="44"/>
        </w:rPr>
        <w:t xml:space="preserve">Transportation Project BMP </w:t>
      </w:r>
      <w:r>
        <w:rPr>
          <w:rFonts w:asciiTheme="minorHAnsi" w:hAnsiTheme="minorHAnsi" w:cstheme="minorHAnsi"/>
          <w:b/>
          <w:sz w:val="44"/>
          <w:szCs w:val="44"/>
        </w:rPr>
        <w:t>Guidance</w:t>
      </w:r>
    </w:p>
    <w:p w:rsidR="00673A2C" w:rsidRDefault="00673A2C" w:rsidP="00A878A8">
      <w:pPr>
        <w:tabs>
          <w:tab w:val="left" w:pos="2700"/>
          <w:tab w:val="left" w:pos="2880"/>
        </w:tabs>
        <w:spacing w:after="0" w:line="240" w:lineRule="auto"/>
        <w:jc w:val="center"/>
        <w:rPr>
          <w:rFonts w:asciiTheme="minorHAnsi" w:hAnsiTheme="minorHAnsi" w:cstheme="minorHAnsi"/>
          <w:b/>
          <w:sz w:val="40"/>
          <w:szCs w:val="40"/>
        </w:rPr>
      </w:pPr>
      <w:r w:rsidRPr="00A878A8">
        <w:rPr>
          <w:rFonts w:asciiTheme="minorHAnsi" w:hAnsiTheme="minorHAnsi" w:cstheme="minorHAnsi"/>
          <w:b/>
          <w:sz w:val="40"/>
          <w:szCs w:val="40"/>
        </w:rPr>
        <w:t>San Bernardino County Municipal</w:t>
      </w:r>
    </w:p>
    <w:p w:rsidR="00673A2C" w:rsidRPr="00A878A8" w:rsidRDefault="00673A2C" w:rsidP="00A878A8">
      <w:pPr>
        <w:tabs>
          <w:tab w:val="left" w:pos="2700"/>
          <w:tab w:val="left" w:pos="2880"/>
        </w:tabs>
        <w:spacing w:after="0" w:line="240" w:lineRule="auto"/>
        <w:jc w:val="center"/>
        <w:rPr>
          <w:rFonts w:asciiTheme="minorHAnsi" w:hAnsiTheme="minorHAnsi" w:cstheme="minorHAnsi"/>
          <w:b/>
          <w:sz w:val="40"/>
          <w:szCs w:val="40"/>
        </w:rPr>
      </w:pPr>
      <w:r w:rsidRPr="00A878A8">
        <w:rPr>
          <w:rFonts w:asciiTheme="minorHAnsi" w:hAnsiTheme="minorHAnsi" w:cstheme="minorHAnsi"/>
          <w:b/>
          <w:sz w:val="40"/>
          <w:szCs w:val="40"/>
        </w:rPr>
        <w:t>Stormwater</w:t>
      </w:r>
      <w:r>
        <w:rPr>
          <w:rFonts w:asciiTheme="minorHAnsi" w:hAnsiTheme="minorHAnsi" w:cstheme="minorHAnsi"/>
          <w:b/>
          <w:sz w:val="40"/>
          <w:szCs w:val="40"/>
        </w:rPr>
        <w:t xml:space="preserve"> </w:t>
      </w:r>
      <w:r w:rsidRPr="00A878A8">
        <w:rPr>
          <w:rFonts w:asciiTheme="minorHAnsi" w:hAnsiTheme="minorHAnsi" w:cstheme="minorHAnsi"/>
          <w:b/>
          <w:sz w:val="40"/>
          <w:szCs w:val="40"/>
        </w:rPr>
        <w:t>Management Program</w:t>
      </w:r>
    </w:p>
    <w:p w:rsidR="00673A2C" w:rsidRDefault="00673A2C" w:rsidP="006723CF">
      <w:pPr>
        <w:pStyle w:val="CDMTOC1"/>
      </w:pPr>
    </w:p>
    <w:p w:rsidR="00673A2C" w:rsidRDefault="00673A2C" w:rsidP="006723CF">
      <w:pPr>
        <w:pStyle w:val="CDMTOC1"/>
      </w:pPr>
    </w:p>
    <w:p w:rsidR="00673A2C" w:rsidRDefault="00673A2C" w:rsidP="006723CF">
      <w:pPr>
        <w:pStyle w:val="CDMTOC1"/>
        <w:sectPr w:rsidR="00673A2C" w:rsidSect="005A2C98">
          <w:footerReference w:type="first" r:id="rId9"/>
          <w:pgSz w:w="12240" w:h="15840" w:code="1"/>
          <w:pgMar w:top="3600" w:right="1440" w:bottom="1440" w:left="2520" w:header="2880" w:footer="720" w:gutter="0"/>
          <w:pgNumType w:fmt="lowerRoman"/>
          <w:cols w:space="720"/>
          <w:titlePg/>
          <w:docGrid w:linePitch="360"/>
        </w:sectPr>
      </w:pPr>
    </w:p>
    <w:p w:rsidR="00DF4A9D" w:rsidRPr="005969A7" w:rsidRDefault="00257D54" w:rsidP="009920BA">
      <w:pPr>
        <w:pStyle w:val="CDMTOC1"/>
      </w:pPr>
      <w:r>
        <w:rPr>
          <w:noProof/>
        </w:rPr>
        <w:lastRenderedPageBreak/>
        <w:pict>
          <v:shapetype id="_x0000_t202" coordsize="21600,21600" o:spt="202" path="m,l,21600r21600,l21600,xe">
            <v:stroke joinstyle="miter"/>
            <v:path gradientshapeok="t" o:connecttype="rect"/>
          </v:shapetype>
          <v:shape id="Text Box 13" o:spid="_x0000_s1027" type="#_x0000_t202" style="position:absolute;margin-left:.2pt;margin-top:36.3pt;width:415.65pt;height:100.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" stroked="f">
            <v:textbox inset="0,0,0,0">
              <w:txbxContent>
                <w:p w:rsidR="00CE21BC" w:rsidRDefault="00CE21BC" w:rsidP="005969A7">
                  <w:pPr>
                    <w:pStyle w:val="Heading1"/>
                  </w:pPr>
                  <w:r>
                    <w:t>Heading 1 (Section Number)</w:t>
                  </w:r>
                </w:p>
                <w:p w:rsidR="00CE21BC" w:rsidRDefault="00CE21BC" w:rsidP="005969A7">
                  <w:pPr>
                    <w:pStyle w:val="Heading1"/>
                  </w:pPr>
                  <w:r>
                    <w:t>Heading 1 (Section Title)</w:t>
                  </w:r>
                </w:p>
              </w:txbxContent>
            </v:textbox>
            <w10:wrap type="tight" anchory="page"/>
            <w10:anchorlock/>
          </v:shape>
        </w:pict>
      </w:r>
      <w:r w:rsidR="00DF4A9D">
        <w:t>Section 1 Introduction</w:t>
      </w:r>
      <w:r w:rsidR="00DF4A9D" w:rsidRPr="005969A7">
        <w:tab/>
      </w:r>
      <w:r w:rsidR="00DF4A9D">
        <w:t>1-1</w:t>
      </w:r>
    </w:p>
    <w:p w:rsidR="00DF4A9D" w:rsidRDefault="00257D54" w:rsidP="007406DE">
      <w:pPr>
        <w:pStyle w:val="CDMTOC2"/>
        <w:tabs>
          <w:tab w:val="left" w:pos="1440"/>
        </w:tabs>
        <w:ind w:left="1440" w:hanging="446"/>
      </w:pPr>
      <w:r>
        <w:rPr>
          <w:noProof/>
        </w:rPr>
        <w:pict>
          <v:shape id="Text Box 14" o:spid="_x0000_s1028" type="#_x0000_t202" style="position:absolute;left:0;text-align:left;margin-left:.2pt;margin-top:36.3pt;width:415.65pt;height:100.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" stroked="f">
            <v:textbox inset="0,0,0,0">
              <w:txbxContent>
                <w:p w:rsidR="00CE21BC" w:rsidRDefault="00CE21BC" w:rsidP="005969A7">
                  <w:pPr>
                    <w:pStyle w:val="Heading1"/>
                  </w:pPr>
                  <w:r>
                    <w:t>Heading 1 (Section Number)</w:t>
                  </w:r>
                </w:p>
                <w:p w:rsidR="00CE21BC" w:rsidRDefault="00CE21BC" w:rsidP="005969A7">
                  <w:pPr>
                    <w:pStyle w:val="Heading1"/>
                  </w:pPr>
                  <w:r>
                    <w:t>Heading 1 (Section Title)</w:t>
                  </w:r>
                </w:p>
              </w:txbxContent>
            </v:textbox>
            <w10:wrap type="tight" anchory="page"/>
            <w10:anchorlock/>
          </v:shape>
        </w:pict>
      </w:r>
      <w:r w:rsidR="00DF4A9D">
        <w:t>A.</w:t>
      </w:r>
      <w:r w:rsidR="00DF4A9D">
        <w:tab/>
        <w:t>Purpose of the Guidance</w:t>
      </w:r>
      <w:r w:rsidR="00DF4A9D" w:rsidRPr="005969A7">
        <w:tab/>
      </w:r>
      <w:r w:rsidR="00DF4A9D">
        <w:t>1-1</w:t>
      </w:r>
    </w:p>
    <w:p w:rsidR="00DF4A9D" w:rsidRDefault="00DF4A9D" w:rsidP="007406DE">
      <w:pPr>
        <w:pStyle w:val="CDMTOC2"/>
        <w:tabs>
          <w:tab w:val="left" w:pos="1440"/>
        </w:tabs>
        <w:ind w:left="1440" w:hanging="446"/>
      </w:pPr>
      <w:r>
        <w:t>B.</w:t>
      </w:r>
      <w:r>
        <w:tab/>
        <w:t>NPDES Permit Requirement</w:t>
      </w:r>
      <w:r>
        <w:tab/>
        <w:t>1-1</w:t>
      </w:r>
    </w:p>
    <w:p w:rsidR="00DF4A9D" w:rsidRDefault="00DF4A9D" w:rsidP="007406DE">
      <w:pPr>
        <w:pStyle w:val="CDMTOC2"/>
        <w:tabs>
          <w:tab w:val="left" w:pos="1440"/>
        </w:tabs>
        <w:ind w:left="1440" w:hanging="446"/>
      </w:pPr>
      <w:r>
        <w:t>C.</w:t>
      </w:r>
      <w:r>
        <w:tab/>
        <w:t>Applicability</w:t>
      </w:r>
      <w:r>
        <w:tab/>
        <w:t>1-2</w:t>
      </w:r>
    </w:p>
    <w:p w:rsidR="00DF4A9D" w:rsidRDefault="00DF4A9D" w:rsidP="007406DE">
      <w:pPr>
        <w:pStyle w:val="CDMTOC2"/>
        <w:tabs>
          <w:tab w:val="left" w:pos="1440"/>
        </w:tabs>
        <w:ind w:left="1440" w:hanging="446"/>
      </w:pPr>
      <w:r>
        <w:t>D.</w:t>
      </w:r>
      <w:r>
        <w:tab/>
        <w:t>Functional Equivalence to WQMP</w:t>
      </w:r>
      <w:r>
        <w:tab/>
        <w:t>1-5</w:t>
      </w:r>
    </w:p>
    <w:p w:rsidR="00DF4A9D" w:rsidRPr="005969A7" w:rsidRDefault="00DF4A9D" w:rsidP="007406DE">
      <w:pPr>
        <w:pStyle w:val="CDMTOC2"/>
        <w:tabs>
          <w:tab w:val="left" w:pos="1440"/>
        </w:tabs>
        <w:ind w:left="1440" w:hanging="446"/>
      </w:pPr>
      <w:r>
        <w:t>E.</w:t>
      </w:r>
      <w:r>
        <w:tab/>
        <w:t>Organization and Use of the Guidance</w:t>
      </w:r>
      <w:r>
        <w:tab/>
        <w:t>1-5</w:t>
      </w:r>
    </w:p>
    <w:p w:rsidR="00DF4A9D" w:rsidRPr="005969A7" w:rsidRDefault="00257D54" w:rsidP="007406DE">
      <w:pPr>
        <w:pStyle w:val="CDMTOC1"/>
      </w:pPr>
      <w:r>
        <w:rPr>
          <w:noProof/>
        </w:rPr>
        <w:pict>
          <v:shape id="Text Box 75" o:spid="_x0000_s1029" type="#_x0000_t202" style="position:absolute;margin-left:.2pt;margin-top:36.3pt;width:415.65pt;height:100.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" stroked="f">
            <v:textbox inset="0,0,0,0">
              <w:txbxContent>
                <w:p w:rsidR="00CE21BC" w:rsidRDefault="00CE21BC" w:rsidP="007406DE">
                  <w:pPr>
                    <w:pStyle w:val="Heading1"/>
                  </w:pPr>
                  <w:r>
                    <w:t>Heading 1 (Section Number)</w:t>
                  </w:r>
                </w:p>
                <w:p w:rsidR="00CE21BC" w:rsidRDefault="00CE21BC" w:rsidP="007406DE">
                  <w:pPr>
                    <w:pStyle w:val="Heading1"/>
                  </w:pPr>
                  <w:r>
                    <w:t>Heading 1 (Section Title)</w:t>
                  </w:r>
                </w:p>
              </w:txbxContent>
            </v:textbox>
            <w10:wrap type="tight" anchory="page"/>
            <w10:anchorlock/>
          </v:shape>
        </w:pict>
      </w:r>
      <w:r w:rsidR="00DF4A9D">
        <w:t>Section 2 Road Project Categories</w:t>
      </w:r>
      <w:r w:rsidR="00DF4A9D" w:rsidRPr="005969A7">
        <w:tab/>
      </w:r>
      <w:r w:rsidR="00DF4A9D">
        <w:t>2-1</w:t>
      </w:r>
    </w:p>
    <w:p w:rsidR="00DF4A9D" w:rsidRPr="005969A7" w:rsidRDefault="00257D54" w:rsidP="007406DE">
      <w:pPr>
        <w:pStyle w:val="CDMTOC1"/>
      </w:pPr>
      <w:r>
        <w:rPr>
          <w:noProof/>
        </w:rPr>
        <w:pict>
          <v:shape id="Text Box 73" o:spid="_x0000_s1030" type="#_x0000_t202" style="position:absolute;margin-left:.2pt;margin-top:36.3pt;width:415.65pt;height:100.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" stroked="f">
            <v:textbox inset="0,0,0,0">
              <w:txbxContent>
                <w:p w:rsidR="00CE21BC" w:rsidRDefault="00CE21BC" w:rsidP="007406DE">
                  <w:pPr>
                    <w:pStyle w:val="Heading1"/>
                  </w:pPr>
                  <w:r>
                    <w:t>Heading 1 (Section Number)</w:t>
                  </w:r>
                </w:p>
                <w:p w:rsidR="00CE21BC" w:rsidRDefault="00CE21BC" w:rsidP="007406DE">
                  <w:pPr>
                    <w:pStyle w:val="Heading1"/>
                  </w:pPr>
                  <w:r>
                    <w:t>Heading 1 (Section Title)</w:t>
                  </w:r>
                </w:p>
              </w:txbxContent>
            </v:textbox>
            <w10:wrap type="tight" anchory="page"/>
            <w10:anchorlock/>
          </v:shape>
        </w:pict>
      </w:r>
      <w:r w:rsidR="00DF4A9D">
        <w:t>Section 3 Project Evaluation</w:t>
      </w:r>
      <w:r w:rsidR="00DF4A9D" w:rsidRPr="005969A7">
        <w:tab/>
      </w:r>
      <w:r w:rsidR="00DF4A9D">
        <w:t>3-1</w:t>
      </w:r>
    </w:p>
    <w:p w:rsidR="00DF4A9D" w:rsidRDefault="00257D54" w:rsidP="007406DE">
      <w:pPr>
        <w:pStyle w:val="CDMTOC2"/>
        <w:tabs>
          <w:tab w:val="left" w:pos="1440"/>
        </w:tabs>
        <w:ind w:left="1440" w:hanging="446"/>
      </w:pPr>
      <w:r>
        <w:rPr>
          <w:noProof/>
        </w:rPr>
        <w:pict>
          <v:shape id="Text Box 74" o:spid="_x0000_s1031" type="#_x0000_t202" style="position:absolute;left:0;text-align:left;margin-left:.2pt;margin-top:36.3pt;width:415.65pt;height:100.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" stroked="f">
            <v:textbox inset="0,0,0,0">
              <w:txbxContent>
                <w:p w:rsidR="00CE21BC" w:rsidRDefault="00CE21BC" w:rsidP="007406DE">
                  <w:pPr>
                    <w:pStyle w:val="Heading1"/>
                  </w:pPr>
                  <w:r>
                    <w:t>Heading 1 (Section Number)</w:t>
                  </w:r>
                </w:p>
                <w:p w:rsidR="00CE21BC" w:rsidRDefault="00CE21BC" w:rsidP="007406DE">
                  <w:pPr>
                    <w:pStyle w:val="Heading1"/>
                  </w:pPr>
                  <w:r>
                    <w:t>Heading 1 (Section Title)</w:t>
                  </w:r>
                </w:p>
              </w:txbxContent>
            </v:textbox>
            <w10:wrap type="tight" anchory="page"/>
            <w10:anchorlock/>
          </v:shape>
        </w:pict>
      </w:r>
      <w:r w:rsidR="00DF4A9D">
        <w:t>A.</w:t>
      </w:r>
      <w:r w:rsidR="00DF4A9D">
        <w:tab/>
        <w:t>Criteria for Project Coverage</w:t>
      </w:r>
      <w:r w:rsidR="00DF4A9D" w:rsidRPr="005969A7">
        <w:tab/>
      </w:r>
      <w:r w:rsidR="00DF4A9D">
        <w:t>3-1</w:t>
      </w:r>
    </w:p>
    <w:p w:rsidR="00DF4A9D" w:rsidRDefault="00DF4A9D" w:rsidP="007406DE">
      <w:pPr>
        <w:pStyle w:val="CDMTOC2"/>
        <w:tabs>
          <w:tab w:val="left" w:pos="1440"/>
        </w:tabs>
        <w:ind w:left="1440" w:hanging="446"/>
      </w:pPr>
      <w:r>
        <w:t>B.</w:t>
      </w:r>
      <w:r>
        <w:tab/>
        <w:t>Minimum Requirements</w:t>
      </w:r>
      <w:r>
        <w:tab/>
        <w:t>3-1</w:t>
      </w:r>
    </w:p>
    <w:p w:rsidR="00DF4A9D" w:rsidRDefault="00DF4A9D" w:rsidP="007406DE">
      <w:pPr>
        <w:pStyle w:val="CDMTOC3"/>
      </w:pPr>
      <w:r>
        <w:t>Minimizing Street Widths</w:t>
      </w:r>
      <w:r>
        <w:tab/>
        <w:t>3-2</w:t>
      </w:r>
    </w:p>
    <w:p w:rsidR="00DF4A9D" w:rsidRDefault="00DF4A9D" w:rsidP="007406DE">
      <w:pPr>
        <w:pStyle w:val="CDMTOC3"/>
      </w:pPr>
      <w:r>
        <w:t>Drainage Swales</w:t>
      </w:r>
      <w:r>
        <w:tab/>
        <w:t>3-2</w:t>
      </w:r>
    </w:p>
    <w:p w:rsidR="00DF4A9D" w:rsidRDefault="00DF4A9D" w:rsidP="007406DE">
      <w:pPr>
        <w:pStyle w:val="CDMTOC3"/>
      </w:pPr>
      <w:r>
        <w:t>Bioretention Curb Extensions and Sidewalk Planters</w:t>
      </w:r>
      <w:r>
        <w:tab/>
        <w:t>3-2</w:t>
      </w:r>
    </w:p>
    <w:p w:rsidR="00DF4A9D" w:rsidRDefault="00DF4A9D" w:rsidP="007406DE">
      <w:pPr>
        <w:pStyle w:val="CDMTOC3"/>
      </w:pPr>
      <w:r>
        <w:t>Permeable Pavement</w:t>
      </w:r>
      <w:r>
        <w:tab/>
        <w:t>3-3</w:t>
      </w:r>
    </w:p>
    <w:p w:rsidR="00DF4A9D" w:rsidRDefault="00DF4A9D" w:rsidP="007406DE">
      <w:pPr>
        <w:pStyle w:val="CDMTOC3"/>
      </w:pPr>
      <w:r>
        <w:t>Sidewalk Trees and Tree Boxes</w:t>
      </w:r>
      <w:r>
        <w:tab/>
        <w:t>3-3</w:t>
      </w:r>
    </w:p>
    <w:p w:rsidR="00DF4A9D" w:rsidRDefault="00DF4A9D" w:rsidP="007406DE">
      <w:pPr>
        <w:pStyle w:val="CDMTOC2"/>
        <w:tabs>
          <w:tab w:val="left" w:pos="1440"/>
        </w:tabs>
        <w:ind w:left="1440" w:hanging="446"/>
      </w:pPr>
      <w:r>
        <w:t>C.</w:t>
      </w:r>
      <w:r>
        <w:tab/>
        <w:t>Project Specific Conditions/Constraints</w:t>
      </w:r>
      <w:r>
        <w:tab/>
        <w:t>3-4</w:t>
      </w:r>
    </w:p>
    <w:p w:rsidR="00DF4A9D" w:rsidRDefault="00DF4A9D" w:rsidP="007406DE">
      <w:pPr>
        <w:pStyle w:val="CDMTOC2"/>
        <w:tabs>
          <w:tab w:val="left" w:pos="1440"/>
        </w:tabs>
        <w:ind w:left="1440" w:hanging="446"/>
      </w:pPr>
      <w:r>
        <w:t>D.</w:t>
      </w:r>
      <w:r>
        <w:tab/>
        <w:t>Feasibility/MEP Analysis of Design Principles</w:t>
      </w:r>
      <w:r>
        <w:tab/>
        <w:t>3-4</w:t>
      </w:r>
    </w:p>
    <w:p w:rsidR="00DF4A9D" w:rsidRPr="005969A7" w:rsidRDefault="00257D54" w:rsidP="007406DE">
      <w:pPr>
        <w:pStyle w:val="CDMTOC1"/>
      </w:pPr>
      <w:r>
        <w:rPr>
          <w:noProof/>
        </w:rPr>
        <w:pict>
          <v:shape id="Text Box 76" o:spid="_x0000_s1032" type="#_x0000_t202" style="position:absolute;margin-left:.2pt;margin-top:36.3pt;width:415.65pt;height:100.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" stroked="f">
            <v:textbox inset="0,0,0,0">
              <w:txbxContent>
                <w:p w:rsidR="00CE21BC" w:rsidRDefault="00CE21BC" w:rsidP="007406DE">
                  <w:pPr>
                    <w:pStyle w:val="Heading1"/>
                  </w:pPr>
                  <w:r>
                    <w:t>Heading 1 (Section Number)</w:t>
                  </w:r>
                </w:p>
                <w:p w:rsidR="00CE21BC" w:rsidRDefault="00CE21BC" w:rsidP="007406DE">
                  <w:pPr>
                    <w:pStyle w:val="Heading1"/>
                  </w:pPr>
                  <w:r>
                    <w:t>Heading 1 (Section Title)</w:t>
                  </w:r>
                </w:p>
              </w:txbxContent>
            </v:textbox>
            <w10:wrap type="tight" anchory="page"/>
            <w10:anchorlock/>
          </v:shape>
        </w:pict>
      </w:r>
      <w:r w:rsidR="00DF4A9D">
        <w:t>Section 4 Source Control BMPs</w:t>
      </w:r>
      <w:r w:rsidR="00DF4A9D" w:rsidRPr="005969A7">
        <w:tab/>
      </w:r>
      <w:r w:rsidR="00DF4A9D">
        <w:t>4-1</w:t>
      </w:r>
    </w:p>
    <w:p w:rsidR="00DF4A9D" w:rsidRPr="005969A7" w:rsidRDefault="00257D54" w:rsidP="007406DE">
      <w:pPr>
        <w:pStyle w:val="CDMTOC1"/>
      </w:pPr>
      <w:r>
        <w:rPr>
          <w:noProof/>
        </w:rPr>
        <w:pict>
          <v:shape id="Text Box 78" o:spid="_x0000_s1033" type="#_x0000_t202" style="position:absolute;margin-left:.2pt;margin-top:36.3pt;width:415.65pt;height:100.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" stroked="f">
            <v:textbox inset="0,0,0,0">
              <w:txbxContent>
                <w:p w:rsidR="00CE21BC" w:rsidRDefault="00CE21BC" w:rsidP="007406DE">
                  <w:pPr>
                    <w:pStyle w:val="Heading1"/>
                  </w:pPr>
                  <w:r>
                    <w:t>Table of Contents</w:t>
                  </w:r>
                </w:p>
              </w:txbxContent>
            </v:textbox>
            <w10:wrap type="tight" anchory="page"/>
            <w10:anchorlock/>
          </v:shape>
        </w:pict>
      </w:r>
      <w:r w:rsidR="00DF4A9D">
        <w:t>Section 5 Other Programmatic Elements</w:t>
      </w:r>
      <w:r w:rsidR="00DF4A9D" w:rsidRPr="005969A7">
        <w:tab/>
      </w:r>
      <w:r w:rsidR="00DF4A9D">
        <w:t>5-1</w:t>
      </w:r>
    </w:p>
    <w:p w:rsidR="00DF4A9D" w:rsidRDefault="00257D54" w:rsidP="007406DE">
      <w:pPr>
        <w:pStyle w:val="CDMTOC2"/>
        <w:tabs>
          <w:tab w:val="left" w:pos="1440"/>
        </w:tabs>
        <w:ind w:left="1440" w:hanging="446"/>
      </w:pPr>
      <w:r>
        <w:rPr>
          <w:noProof/>
        </w:rPr>
        <w:pict>
          <v:shape id="Text Box 77" o:spid="_x0000_s1034" type="#_x0000_t202" style="position:absolute;left:0;text-align:left;margin-left:.2pt;margin-top:36.3pt;width:415.65pt;height:100.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bottom" wrapcoords="-39 0 -39 21438 21600 21438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" stroked="f">
            <v:textbox inset="0,0,0,0">
              <w:txbxContent>
                <w:p w:rsidR="00CE21BC" w:rsidRDefault="00CE21BC" w:rsidP="007406DE">
                  <w:pPr>
                    <w:pStyle w:val="Heading1"/>
                  </w:pPr>
                  <w:r>
                    <w:t>Heading 1 (Section Number)</w:t>
                  </w:r>
                </w:p>
                <w:p w:rsidR="00CE21BC" w:rsidRDefault="00CE21BC" w:rsidP="007406DE">
                  <w:pPr>
                    <w:pStyle w:val="Heading1"/>
                  </w:pPr>
                  <w:r>
                    <w:t>Heading 1 (Section Title)</w:t>
                  </w:r>
                </w:p>
              </w:txbxContent>
            </v:textbox>
            <w10:wrap type="tight" anchory="page"/>
            <w10:anchorlock/>
          </v:shape>
        </w:pict>
      </w:r>
      <w:r w:rsidR="00DF4A9D">
        <w:t>A.</w:t>
      </w:r>
      <w:r w:rsidR="00DF4A9D">
        <w:tab/>
        <w:t>Project Documentation</w:t>
      </w:r>
      <w:r w:rsidR="00DF4A9D">
        <w:tab/>
        <w:t>5-1</w:t>
      </w:r>
    </w:p>
    <w:p w:rsidR="00DF4A9D" w:rsidRDefault="00DF4A9D" w:rsidP="007406DE">
      <w:pPr>
        <w:pStyle w:val="CDMTOC2"/>
        <w:tabs>
          <w:tab w:val="left" w:pos="1440"/>
        </w:tabs>
        <w:ind w:left="1440" w:hanging="446"/>
      </w:pPr>
      <w:r>
        <w:t>B.</w:t>
      </w:r>
      <w:r>
        <w:tab/>
        <w:t>Compliance with Other Permit Requirements</w:t>
      </w:r>
      <w:r>
        <w:tab/>
        <w:t>5-2</w:t>
      </w:r>
    </w:p>
    <w:p w:rsidR="00DF4A9D" w:rsidRDefault="00DF4A9D" w:rsidP="007406DE">
      <w:pPr>
        <w:pStyle w:val="CDMTOC2"/>
        <w:tabs>
          <w:tab w:val="left" w:pos="1440"/>
        </w:tabs>
        <w:ind w:left="1440" w:hanging="446"/>
      </w:pPr>
      <w:r>
        <w:t>C.</w:t>
      </w:r>
      <w:r>
        <w:tab/>
        <w:t>Project BMP Credits</w:t>
      </w:r>
      <w:r>
        <w:tab/>
        <w:t>5-2</w:t>
      </w:r>
    </w:p>
    <w:p w:rsidR="00DF4A9D" w:rsidRDefault="00DF4A9D" w:rsidP="007406DE">
      <w:pPr>
        <w:pStyle w:val="CDMTOC2"/>
        <w:tabs>
          <w:tab w:val="left" w:pos="1440"/>
        </w:tabs>
        <w:ind w:left="1440" w:hanging="446"/>
      </w:pPr>
      <w:r>
        <w:t>D.</w:t>
      </w:r>
      <w:r>
        <w:tab/>
        <w:t>Other Considerations</w:t>
      </w:r>
      <w:r>
        <w:tab/>
        <w:t>5-2</w:t>
      </w:r>
    </w:p>
    <w:p w:rsidR="00DF4A9D" w:rsidRPr="005969A7" w:rsidRDefault="00DF4A9D" w:rsidP="00046A40">
      <w:pPr>
        <w:pStyle w:val="CDMTOC1"/>
      </w:pPr>
      <w:r>
        <w:t>Section 6 Resources</w:t>
      </w:r>
      <w:r w:rsidRPr="005969A7">
        <w:tab/>
      </w:r>
      <w:r>
        <w:t>6-1</w:t>
      </w:r>
    </w:p>
    <w:p w:rsidR="00DF4A9D" w:rsidRDefault="00DF4A9D" w:rsidP="00FC7D3C">
      <w:pPr>
        <w:pStyle w:val="CDMTOC2"/>
        <w:tabs>
          <w:tab w:val="left" w:pos="1440"/>
        </w:tabs>
        <w:ind w:left="1440" w:hanging="446"/>
      </w:pPr>
      <w:r>
        <w:t>A.</w:t>
      </w:r>
      <w:r>
        <w:tab/>
        <w:t>Glossary</w:t>
      </w:r>
      <w:r>
        <w:tab/>
        <w:t>6-2</w:t>
      </w:r>
    </w:p>
    <w:p w:rsidR="00DF4A9D" w:rsidRDefault="00DF4A9D" w:rsidP="00FC7D3C">
      <w:pPr>
        <w:pStyle w:val="CDMTOC2"/>
        <w:tabs>
          <w:tab w:val="left" w:pos="1440"/>
        </w:tabs>
        <w:ind w:left="1440" w:hanging="446"/>
      </w:pPr>
      <w:r>
        <w:t>B.</w:t>
      </w:r>
      <w:r>
        <w:tab/>
        <w:t>Transportation Project BMP Template</w:t>
      </w:r>
      <w:r>
        <w:tab/>
        <w:t>6-6</w:t>
      </w:r>
    </w:p>
    <w:p w:rsidR="00DF4A9D" w:rsidRDefault="00DF4A9D" w:rsidP="0079063B"/>
    <w:p w:rsidR="00DF4A9D" w:rsidRDefault="00DF4A9D" w:rsidP="0079063B"/>
    <w:p w:rsidR="00DF4A9D" w:rsidRDefault="00DF4A9D" w:rsidP="0079063B">
      <w:pPr>
        <w:sectPr w:rsidR="00DF4A9D" w:rsidSect="009920BA">
          <w:footerReference w:type="first" r:id="rId10"/>
          <w:pgSz w:w="12240" w:h="15840" w:code="1"/>
          <w:pgMar w:top="3600" w:right="1440" w:bottom="1440" w:left="1440" w:header="2880" w:footer="720" w:gutter="0"/>
          <w:pgNumType w:fmt="lowerRoman" w:start="1"/>
          <w:cols w:space="720"/>
          <w:titlePg/>
          <w:docGrid w:linePitch="360"/>
        </w:sectPr>
      </w:pPr>
    </w:p>
    <w:p w:rsidR="00DF4A9D" w:rsidRDefault="00DF4A9D" w:rsidP="009920BA">
      <w:pPr>
        <w:pStyle w:val="CDMTOC1"/>
      </w:pPr>
      <w:r>
        <w:lastRenderedPageBreak/>
        <w:t>Figures</w:t>
      </w:r>
    </w:p>
    <w:p w:rsidR="00DF4A9D" w:rsidRDefault="00DF4A9D" w:rsidP="00046A40">
      <w:pPr>
        <w:pStyle w:val="CDMTOC2"/>
      </w:pPr>
      <w:r>
        <w:t>Figure 1-1. Applicability of Guidance to Proposed Project</w:t>
      </w:r>
      <w:r>
        <w:tab/>
        <w:t>1-4</w:t>
      </w:r>
    </w:p>
    <w:p w:rsidR="00DF4A9D" w:rsidRDefault="00DF4A9D" w:rsidP="00046A40">
      <w:pPr>
        <w:pStyle w:val="CDMTOC2"/>
      </w:pPr>
      <w:r>
        <w:t xml:space="preserve">Figure 1-2. </w:t>
      </w:r>
      <w:r w:rsidR="008B5C8C">
        <w:t>Transportation</w:t>
      </w:r>
      <w:r>
        <w:t xml:space="preserve"> Project Evaluation Steps</w:t>
      </w:r>
      <w:r>
        <w:tab/>
        <w:t>1-5</w:t>
      </w:r>
    </w:p>
    <w:p w:rsidR="00DF4A9D" w:rsidRDefault="00DF4A9D" w:rsidP="00046A40">
      <w:pPr>
        <w:spacing w:line="276" w:lineRule="auto"/>
      </w:pPr>
    </w:p>
    <w:p w:rsidR="00DF4A9D" w:rsidRDefault="00DF4A9D" w:rsidP="00046A40">
      <w:pPr>
        <w:pStyle w:val="CDMTOC1"/>
      </w:pPr>
      <w:r>
        <w:t>Tables</w:t>
      </w:r>
    </w:p>
    <w:p w:rsidR="00DF4A9D" w:rsidRDefault="00DF4A9D" w:rsidP="00046A40">
      <w:pPr>
        <w:pStyle w:val="CDMTOC2"/>
      </w:pPr>
      <w:r>
        <w:t xml:space="preserve">Table 2-1. Example </w:t>
      </w:r>
      <w:r w:rsidR="008B5C8C">
        <w:t>Transportation</w:t>
      </w:r>
      <w:r>
        <w:t xml:space="preserve"> Project Categories</w:t>
      </w:r>
      <w:r>
        <w:tab/>
        <w:t>2-1</w:t>
      </w:r>
    </w:p>
    <w:p w:rsidR="00DF4A9D" w:rsidRDefault="00DF4A9D" w:rsidP="00046A40">
      <w:pPr>
        <w:pStyle w:val="CDMTOC2"/>
      </w:pPr>
      <w:r>
        <w:t>Table 3-1. Potential Project-Specific Criteria to Support Evaluation</w:t>
      </w:r>
      <w:r>
        <w:tab/>
        <w:t>3-4</w:t>
      </w:r>
    </w:p>
    <w:p w:rsidR="00DF4A9D" w:rsidRDefault="00DF4A9D" w:rsidP="00046A40">
      <w:pPr>
        <w:pStyle w:val="CDMTOC2"/>
      </w:pPr>
      <w:r>
        <w:t>Table 3-2. Feasibility Criteria</w:t>
      </w:r>
      <w:r>
        <w:tab/>
        <w:t>3-4</w:t>
      </w:r>
    </w:p>
    <w:p w:rsidR="00DF4A9D" w:rsidRDefault="00DF4A9D" w:rsidP="00046A40">
      <w:pPr>
        <w:pStyle w:val="CDMTOC2"/>
      </w:pPr>
      <w:r>
        <w:t>Table 4-1. Recommended Source Control BMPs</w:t>
      </w:r>
      <w:r>
        <w:tab/>
        <w:t>4-1</w:t>
      </w:r>
    </w:p>
    <w:p w:rsidR="00DF4A9D" w:rsidRDefault="00DF4A9D" w:rsidP="004A720B">
      <w:pPr>
        <w:spacing w:line="276" w:lineRule="auto"/>
      </w:pPr>
    </w:p>
    <w:p w:rsidR="00DF4A9D" w:rsidRDefault="00DF4A9D" w:rsidP="004A720B">
      <w:pPr>
        <w:spacing w:line="276" w:lineRule="auto"/>
      </w:pPr>
    </w:p>
    <w:p w:rsidR="00DF4A9D" w:rsidRDefault="00DF4A9D" w:rsidP="004A720B">
      <w:pPr>
        <w:spacing w:line="276" w:lineRule="auto"/>
        <w:sectPr w:rsidR="00DF4A9D" w:rsidSect="009920BA">
          <w:headerReference w:type="even" r:id="rId11"/>
          <w:headerReference w:type="default" r:id="rId12"/>
          <w:footerReference w:type="default" r:id="rId13"/>
          <w:headerReference w:type="first" r:id="rId14"/>
          <w:footerReference w:type="first" r:id="rId15"/>
          <w:pgSz w:w="12240" w:h="15840" w:code="1"/>
          <w:pgMar w:top="1800" w:right="1440" w:bottom="1440" w:left="1440" w:header="720" w:footer="720" w:gutter="0"/>
          <w:pgNumType w:fmt="lowerRoman"/>
          <w:cols w:space="720"/>
          <w:docGrid w:linePitch="360"/>
        </w:sectPr>
      </w:pPr>
    </w:p>
    <w:p w:rsidR="009920BA" w:rsidRDefault="009920BA" w:rsidP="009920BA">
      <w:pPr>
        <w:pStyle w:val="Heading1"/>
      </w:pPr>
      <w:r>
        <w:t>Section 1 - Introduction</w:t>
      </w:r>
    </w:p>
    <w:p w:rsidR="00DF4A9D" w:rsidRPr="00697116" w:rsidRDefault="00DF4A9D" w:rsidP="00697116">
      <w:pPr>
        <w:pStyle w:val="CDMHeading2"/>
        <w:rPr>
          <w:kern w:val="19"/>
        </w:rPr>
      </w:pPr>
      <w:r w:rsidRPr="00697116">
        <w:rPr>
          <w:kern w:val="19"/>
        </w:rPr>
        <w:t>A.</w:t>
      </w:r>
      <w:r w:rsidRPr="00697116">
        <w:rPr>
          <w:kern w:val="19"/>
        </w:rPr>
        <w:tab/>
        <w:t>Purpose of the Guidance</w:t>
      </w:r>
    </w:p>
    <w:p w:rsidR="00DF4A9D" w:rsidRDefault="00DF4A9D" w:rsidP="00697116">
      <w:pPr>
        <w:pStyle w:val="CDMBody"/>
        <w:rPr>
          <w:kern w:val="19"/>
        </w:rPr>
      </w:pPr>
      <w:r w:rsidRPr="00697116">
        <w:rPr>
          <w:kern w:val="19"/>
        </w:rPr>
        <w:t>The federal Clean Water Act (CWA) establishes requirements for the discharge of urban runoff from Municipal Separate Storm Sewer Systems (MS4) under the National Pollutant Discharge Elimination System (NPDES) program. On January 29, 2010, the Santa Ana Regional Water Quality Control Board (RWQCB) issued Permit Order No. R8-2010-0036 (</w:t>
      </w:r>
      <w:r>
        <w:rPr>
          <w:kern w:val="19"/>
        </w:rPr>
        <w:t>"</w:t>
      </w:r>
      <w:r w:rsidRPr="00697116">
        <w:rPr>
          <w:kern w:val="19"/>
        </w:rPr>
        <w:t>MS4 Permit</w:t>
      </w:r>
      <w:r>
        <w:rPr>
          <w:kern w:val="19"/>
        </w:rPr>
        <w:t>"</w:t>
      </w:r>
      <w:r w:rsidRPr="00697116">
        <w:rPr>
          <w:kern w:val="19"/>
        </w:rPr>
        <w:t xml:space="preserve">) to authorize the discharge of urban runoff from MS4 facilities in San Bernardino County within the Santa Ana River watershed. </w:t>
      </w:r>
    </w:p>
    <w:p w:rsidR="00DF4A9D" w:rsidRDefault="00DF4A9D" w:rsidP="00697116">
      <w:pPr>
        <w:pStyle w:val="CDMBody"/>
        <w:rPr>
          <w:kern w:val="19"/>
        </w:rPr>
      </w:pPr>
      <w:r>
        <w:rPr>
          <w:kern w:val="19"/>
        </w:rPr>
        <w:t>Generally, the accepted Santa Ana River watershed regional approach to WQMP development for managing transportation projects is to prepare a “functionally equivalent document”</w:t>
      </w:r>
      <w:r w:rsidR="003564A1">
        <w:rPr>
          <w:kern w:val="19"/>
        </w:rPr>
        <w:t xml:space="preserve"> (Riverside County Transportation Guidance Document, November 2012)</w:t>
      </w:r>
      <w:r>
        <w:rPr>
          <w:kern w:val="19"/>
        </w:rPr>
        <w:t xml:space="preserve"> that incorporates site-specific engineering conditions into the BMP-selection analysis in order to manage project runoff to the MEP.</w:t>
      </w:r>
    </w:p>
    <w:p w:rsidR="00DF4A9D" w:rsidRPr="008C4D2D" w:rsidRDefault="00DF4A9D" w:rsidP="008C4D2D">
      <w:pPr>
        <w:pStyle w:val="CDMBody"/>
        <w:rPr>
          <w:kern w:val="19"/>
        </w:rPr>
      </w:pPr>
      <w:r w:rsidRPr="00697116">
        <w:rPr>
          <w:kern w:val="19"/>
        </w:rPr>
        <w:t>The MS4 Permit requires development of a standard design and post-development Best Management Practices (BMP) guidance to guide application of Low Impact Development (LID) BMPs to the maximum extent practicable (MEP) on</w:t>
      </w:r>
      <w:r>
        <w:rPr>
          <w:kern w:val="19"/>
        </w:rPr>
        <w:t xml:space="preserve"> transportation projects including</w:t>
      </w:r>
      <w:r w:rsidRPr="00697116">
        <w:rPr>
          <w:kern w:val="19"/>
        </w:rPr>
        <w:t xml:space="preserve"> public street, road, highway, freeway</w:t>
      </w:r>
      <w:r>
        <w:rPr>
          <w:kern w:val="19"/>
        </w:rPr>
        <w:t xml:space="preserve"> and bike/pedestrian path</w:t>
      </w:r>
      <w:r w:rsidRPr="00697116">
        <w:rPr>
          <w:kern w:val="19"/>
        </w:rPr>
        <w:t xml:space="preserve"> improvement projects to reduce the discharge of pollutants to receiving waters. The San Bernardino County MS4 Permittees prepared this </w:t>
      </w:r>
      <w:r>
        <w:rPr>
          <w:kern w:val="19"/>
        </w:rPr>
        <w:t>Transportation</w:t>
      </w:r>
      <w:r w:rsidRPr="00697116">
        <w:rPr>
          <w:kern w:val="19"/>
        </w:rPr>
        <w:t xml:space="preserve"> Projects Guidance (</w:t>
      </w:r>
      <w:r>
        <w:rPr>
          <w:kern w:val="19"/>
        </w:rPr>
        <w:t>"</w:t>
      </w:r>
      <w:r w:rsidRPr="00697116">
        <w:rPr>
          <w:kern w:val="19"/>
        </w:rPr>
        <w:t>Guidance</w:t>
      </w:r>
      <w:r>
        <w:rPr>
          <w:kern w:val="19"/>
        </w:rPr>
        <w:t>"</w:t>
      </w:r>
      <w:r w:rsidRPr="00697116">
        <w:rPr>
          <w:kern w:val="19"/>
        </w:rPr>
        <w:t xml:space="preserve">) to provide guidance to city engineers, planners, MS4 program staff, and </w:t>
      </w:r>
      <w:r>
        <w:rPr>
          <w:kern w:val="19"/>
        </w:rPr>
        <w:t>transportation</w:t>
      </w:r>
      <w:r w:rsidRPr="00697116">
        <w:rPr>
          <w:kern w:val="19"/>
        </w:rPr>
        <w:t xml:space="preserve"> project proponents on how to address the MS4 Permit requirements within their jurisdictions. This guidance is largely based upon public street, road, highway, and freeway BMP techniques contained within USEPA</w:t>
      </w:r>
      <w:r>
        <w:rPr>
          <w:kern w:val="19"/>
        </w:rPr>
        <w:t>'</w:t>
      </w:r>
      <w:r w:rsidRPr="00697116">
        <w:rPr>
          <w:kern w:val="19"/>
        </w:rPr>
        <w:t xml:space="preserve">s Municipal Handbook, </w:t>
      </w:r>
      <w:r w:rsidRPr="000037D3">
        <w:rPr>
          <w:i/>
          <w:kern w:val="19"/>
        </w:rPr>
        <w:t>Managing Wet Weather with Green Infrastructure: Green Streets</w:t>
      </w:r>
      <w:r>
        <w:rPr>
          <w:kern w:val="19"/>
        </w:rPr>
        <w:t xml:space="preserve"> </w:t>
      </w:r>
      <w:r w:rsidR="003564A1">
        <w:rPr>
          <w:i/>
        </w:rPr>
        <w:t>(</w:t>
      </w:r>
      <w:hyperlink r:id="rId16" w:history="1">
        <w:r w:rsidR="003564A1" w:rsidRPr="00A21D7A">
          <w:rPr>
            <w:rStyle w:val="Hyperlink"/>
            <w:kern w:val="19"/>
          </w:rPr>
          <w:t>http://water.epa.gov/infrastructure/greeninfrastructure/upload/gi_munichandbook_green_sreets.pdf</w:t>
        </w:r>
      </w:hyperlink>
      <w:r w:rsidR="003564A1">
        <w:rPr>
          <w:rStyle w:val="Hyperlink"/>
          <w:kern w:val="19"/>
        </w:rPr>
        <w:t xml:space="preserve">) </w:t>
      </w:r>
      <w:r>
        <w:t xml:space="preserve">and the </w:t>
      </w:r>
      <w:r w:rsidRPr="00F84F89">
        <w:rPr>
          <w:i/>
        </w:rPr>
        <w:t>Low Impact Development Manual for</w:t>
      </w:r>
      <w:r>
        <w:t xml:space="preserve"> </w:t>
      </w:r>
      <w:r w:rsidRPr="00F84F89">
        <w:rPr>
          <w:i/>
        </w:rPr>
        <w:t xml:space="preserve">Southern California </w:t>
      </w:r>
      <w:r>
        <w:t>prepared for the</w:t>
      </w:r>
      <w:r w:rsidRPr="0043725B">
        <w:t xml:space="preserve"> </w:t>
      </w:r>
      <w:r>
        <w:t xml:space="preserve">Southern California Stormwater Monitoring Coalition, in cooperation with the State Water Resources Control Board, by the Low Impact Development Center. This Guidance also provides links and references to other </w:t>
      </w:r>
      <w:r w:rsidRPr="00163A20">
        <w:t>sources of information</w:t>
      </w:r>
      <w:r w:rsidRPr="00AC1A07">
        <w:t xml:space="preserve"> regarding</w:t>
      </w:r>
      <w:r w:rsidRPr="00403956">
        <w:t xml:space="preserve"> the application of </w:t>
      </w:r>
      <w:r>
        <w:t xml:space="preserve">LID-based </w:t>
      </w:r>
      <w:r w:rsidRPr="00403956">
        <w:t xml:space="preserve">BMPs to </w:t>
      </w:r>
      <w:r>
        <w:t>Transportation</w:t>
      </w:r>
      <w:r w:rsidRPr="00403956">
        <w:t xml:space="preserve"> </w:t>
      </w:r>
      <w:r>
        <w:t>P</w:t>
      </w:r>
      <w:r w:rsidRPr="00403956">
        <w:t>rojects</w:t>
      </w:r>
      <w:r>
        <w:t xml:space="preserve"> (</w:t>
      </w:r>
      <w:r>
        <w:rPr>
          <w:kern w:val="19"/>
        </w:rPr>
        <w:t>see</w:t>
      </w:r>
      <w:r w:rsidR="003564A1">
        <w:rPr>
          <w:kern w:val="19"/>
        </w:rPr>
        <w:t xml:space="preserve"> </w:t>
      </w:r>
      <w:r>
        <w:rPr>
          <w:kern w:val="19"/>
        </w:rPr>
        <w:t>Section 6</w:t>
      </w:r>
      <w:r w:rsidRPr="00697116">
        <w:rPr>
          <w:kern w:val="19"/>
        </w:rPr>
        <w:t>: Resources</w:t>
      </w:r>
      <w:r>
        <w:t>)</w:t>
      </w:r>
      <w:r w:rsidRPr="00403956">
        <w:t>.</w:t>
      </w:r>
    </w:p>
    <w:p w:rsidR="00DF4A9D" w:rsidRDefault="00DF4A9D" w:rsidP="00697116">
      <w:pPr>
        <w:pStyle w:val="CDMBody"/>
        <w:rPr>
          <w:kern w:val="19"/>
        </w:rPr>
      </w:pPr>
      <w:r w:rsidRPr="00697116">
        <w:rPr>
          <w:kern w:val="19"/>
        </w:rPr>
        <w:t>The remaining parts of this section provide information regarding the applicability and appropriate use of this Guidance. Subsequent sections of this document provide detailed information on how to apply this Guidance to applicable projects.</w:t>
      </w:r>
    </w:p>
    <w:p w:rsidR="00DF4A9D" w:rsidRPr="00697116" w:rsidRDefault="00DF4A9D" w:rsidP="00697116">
      <w:pPr>
        <w:pStyle w:val="Heading2"/>
        <w:rPr>
          <w:kern w:val="19"/>
        </w:rPr>
      </w:pPr>
      <w:r w:rsidRPr="00697116">
        <w:rPr>
          <w:kern w:val="19"/>
        </w:rPr>
        <w:t>B.</w:t>
      </w:r>
      <w:r w:rsidRPr="00697116">
        <w:rPr>
          <w:kern w:val="19"/>
        </w:rPr>
        <w:tab/>
        <w:t>NPDES Permit Requirement</w:t>
      </w:r>
    </w:p>
    <w:p w:rsidR="00DF4A9D" w:rsidRPr="00697116" w:rsidRDefault="00DF4A9D" w:rsidP="00697116">
      <w:pPr>
        <w:pStyle w:val="CDMBody"/>
        <w:rPr>
          <w:kern w:val="19"/>
        </w:rPr>
      </w:pPr>
      <w:r w:rsidRPr="00697116">
        <w:rPr>
          <w:kern w:val="19"/>
        </w:rPr>
        <w:t>The MS4 Permit establishes requirements for the application of LID BMP practices on all new development and significant redevelopment projects. For development activities specific to paved surfaces that will be used for vehicular transportation, the MS4 Permit requires the development of this Guidance by the Principal Permittee (San Bernardino County Flood Control District). Specifically, MS4 Permit Section XI.F.1 states:</w:t>
      </w:r>
    </w:p>
    <w:p w:rsidR="00DF4A9D" w:rsidRPr="00163A20" w:rsidRDefault="003E18DE" w:rsidP="00326E48">
      <w:pPr>
        <w:rPr>
          <w:i/>
          <w:sz w:val="20"/>
        </w:rPr>
      </w:pPr>
      <w:bookmarkStart w:id="0" w:name="_Section_1"/>
      <w:bookmarkEnd w:id="0"/>
      <w:r>
        <w:rPr>
          <w:i/>
          <w:sz w:val="20"/>
        </w:rPr>
        <w:t>“</w:t>
      </w:r>
      <w:r w:rsidR="00DF4A9D" w:rsidRPr="00163A20">
        <w:rPr>
          <w:i/>
          <w:sz w:val="20"/>
        </w:rPr>
        <w:t>Within 24 months of adoption of this Order, the Principal Permittee, in cooperation with the Co-Permittees, shall develop standard design and post-development BMP guidance to be incorporated into projects for public streets, roads, highways, and freeway improvements to reduce the discharge of pollutants from the projects to the MEP. The draft guidance shall be submitted to the Executive Officer for review and approval and shall meet the performance standards for site design/LID BMPs, source control, and treatment control BMPs as well as the Hydrologic Conditions of Concern (HCOC) criteria. The guidance and BMPs shall address any paved surface used for transportation of automobiles, trucks, motorcycles, and other vehicles, and excludes routine road maintenance activities where the surface footprint is not increased. The guidance shall incorporate principles contained in the USEPA guidance, "Managing Wet Weather with Green Infrastructure: Green Streets" to the MEP and include the following:</w:t>
      </w:r>
    </w:p>
    <w:p w:rsidR="00DF4A9D" w:rsidRPr="00163A20" w:rsidRDefault="00DF4A9D" w:rsidP="009920BA">
      <w:pPr>
        <w:tabs>
          <w:tab w:val="left" w:pos="900"/>
        </w:tabs>
        <w:autoSpaceDE w:val="0"/>
        <w:autoSpaceDN w:val="0"/>
        <w:adjustRightInd w:val="0"/>
        <w:spacing w:after="60"/>
        <w:ind w:left="360"/>
        <w:jc w:val="both"/>
        <w:rPr>
          <w:i/>
          <w:sz w:val="20"/>
        </w:rPr>
      </w:pPr>
      <w:r w:rsidRPr="00163A20">
        <w:rPr>
          <w:i/>
          <w:sz w:val="20"/>
        </w:rPr>
        <w:t>a.</w:t>
      </w:r>
      <w:r w:rsidRPr="00163A20">
        <w:rPr>
          <w:i/>
          <w:sz w:val="20"/>
        </w:rPr>
        <w:tab/>
        <w:t>Guidance specific to new road projects;</w:t>
      </w:r>
    </w:p>
    <w:p w:rsidR="00DF4A9D" w:rsidRPr="00163A20" w:rsidRDefault="00DF4A9D" w:rsidP="009920BA">
      <w:pPr>
        <w:tabs>
          <w:tab w:val="left" w:pos="900"/>
        </w:tabs>
        <w:autoSpaceDE w:val="0"/>
        <w:autoSpaceDN w:val="0"/>
        <w:adjustRightInd w:val="0"/>
        <w:spacing w:after="60"/>
        <w:ind w:left="360"/>
        <w:jc w:val="both"/>
        <w:rPr>
          <w:i/>
          <w:sz w:val="20"/>
        </w:rPr>
      </w:pPr>
      <w:r w:rsidRPr="00163A20">
        <w:rPr>
          <w:i/>
          <w:sz w:val="20"/>
        </w:rPr>
        <w:t>b.</w:t>
      </w:r>
      <w:r w:rsidRPr="00163A20">
        <w:rPr>
          <w:i/>
          <w:sz w:val="20"/>
        </w:rPr>
        <w:tab/>
        <w:t>Guidance specific to projects for existing roads;</w:t>
      </w:r>
    </w:p>
    <w:p w:rsidR="00DF4A9D" w:rsidRPr="00163A20" w:rsidRDefault="00DF4A9D" w:rsidP="009920BA">
      <w:pPr>
        <w:tabs>
          <w:tab w:val="left" w:pos="900"/>
        </w:tabs>
        <w:autoSpaceDE w:val="0"/>
        <w:autoSpaceDN w:val="0"/>
        <w:adjustRightInd w:val="0"/>
        <w:spacing w:after="60"/>
        <w:ind w:left="360"/>
        <w:jc w:val="both"/>
        <w:rPr>
          <w:i/>
          <w:sz w:val="20"/>
        </w:rPr>
      </w:pPr>
      <w:r w:rsidRPr="00163A20">
        <w:rPr>
          <w:i/>
          <w:sz w:val="20"/>
        </w:rPr>
        <w:t>c.</w:t>
      </w:r>
      <w:r w:rsidRPr="00163A20">
        <w:rPr>
          <w:i/>
          <w:sz w:val="20"/>
        </w:rPr>
        <w:tab/>
        <w:t>Size or impervious area criteria that trigger project coverage;</w:t>
      </w:r>
    </w:p>
    <w:p w:rsidR="00DF4A9D" w:rsidRPr="00163A20" w:rsidRDefault="00DF4A9D" w:rsidP="009920BA">
      <w:pPr>
        <w:tabs>
          <w:tab w:val="left" w:pos="900"/>
        </w:tabs>
        <w:autoSpaceDE w:val="0"/>
        <w:autoSpaceDN w:val="0"/>
        <w:adjustRightInd w:val="0"/>
        <w:spacing w:after="60"/>
        <w:ind w:left="360"/>
        <w:jc w:val="both"/>
        <w:rPr>
          <w:i/>
          <w:sz w:val="20"/>
        </w:rPr>
      </w:pPr>
      <w:r w:rsidRPr="00163A20">
        <w:rPr>
          <w:i/>
          <w:sz w:val="20"/>
        </w:rPr>
        <w:t>d.</w:t>
      </w:r>
      <w:r w:rsidRPr="00163A20">
        <w:rPr>
          <w:i/>
          <w:sz w:val="20"/>
        </w:rPr>
        <w:tab/>
        <w:t>Preference for green infrastructure approaches wherever feasible;</w:t>
      </w:r>
    </w:p>
    <w:p w:rsidR="00DF4A9D" w:rsidRPr="00163A20" w:rsidRDefault="00DF4A9D" w:rsidP="009920BA">
      <w:pPr>
        <w:pStyle w:val="CDMBody"/>
        <w:tabs>
          <w:tab w:val="left" w:pos="900"/>
        </w:tabs>
        <w:spacing w:after="60"/>
        <w:ind w:left="360"/>
        <w:jc w:val="both"/>
        <w:rPr>
          <w:i/>
        </w:rPr>
      </w:pPr>
      <w:r w:rsidRPr="00163A20">
        <w:rPr>
          <w:i/>
        </w:rPr>
        <w:t>e.</w:t>
      </w:r>
      <w:r w:rsidRPr="00163A20">
        <w:rPr>
          <w:i/>
        </w:rPr>
        <w:tab/>
        <w:t>Criteria for design and BMP feasibility analyses on a project-specific basis.</w:t>
      </w:r>
      <w:r w:rsidR="003E18DE">
        <w:rPr>
          <w:i/>
        </w:rPr>
        <w:t>”</w:t>
      </w:r>
    </w:p>
    <w:p w:rsidR="00DF4A9D" w:rsidRPr="00697116" w:rsidRDefault="00DF4A9D" w:rsidP="00163A20">
      <w:pPr>
        <w:jc w:val="both"/>
        <w:rPr>
          <w:sz w:val="20"/>
        </w:rPr>
      </w:pPr>
      <w:r w:rsidRPr="00697116">
        <w:rPr>
          <w:sz w:val="20"/>
        </w:rPr>
        <w:t>This Guidance fulfills this MS4 Permit requirement. Accordingly, all jurisdictions subject to the requirements of the MS4 Permit shall implement this Guidance to the extent that it is applicable to their project.</w:t>
      </w:r>
    </w:p>
    <w:p w:rsidR="00DF4A9D" w:rsidRPr="00697116" w:rsidRDefault="00DF4A9D" w:rsidP="00697116">
      <w:pPr>
        <w:pStyle w:val="CDMHeading2"/>
      </w:pPr>
      <w:r w:rsidRPr="00697116">
        <w:t>C.</w:t>
      </w:r>
      <w:r w:rsidRPr="00697116">
        <w:tab/>
        <w:t>Applicability</w:t>
      </w:r>
    </w:p>
    <w:p w:rsidR="00DF4A9D" w:rsidRDefault="00DF4A9D" w:rsidP="009E611E">
      <w:pPr>
        <w:pStyle w:val="CDMBody"/>
        <w:jc w:val="both"/>
      </w:pPr>
      <w:r>
        <w:t xml:space="preserve">The effective date of this Guidance is six months after the approval of the Guidance by the Santa Ana RWQCB Executive Officer. </w:t>
      </w:r>
    </w:p>
    <w:p w:rsidR="00DF4A9D" w:rsidRDefault="003E4C6E" w:rsidP="009E611E">
      <w:pPr>
        <w:pStyle w:val="CDMBody"/>
        <w:jc w:val="both"/>
      </w:pPr>
      <w:r>
        <w:t>However, t</w:t>
      </w:r>
      <w:r w:rsidR="00DF4A9D">
        <w:t>ransportation</w:t>
      </w:r>
      <w:r w:rsidR="00DF4A9D" w:rsidRPr="00697116">
        <w:t xml:space="preserve"> projects are implemented to address many needs, ranging from improving the transportation network to support local and regional development to meeting public safety and maintenance needs. Given the vast array of potential activities carried out to develop and manage transportation networks, project proponents should routinely consult this Guidance to evaluate its applicability to a proposed project.</w:t>
      </w:r>
      <w:r w:rsidR="00DF4A9D">
        <w:t xml:space="preserve"> </w:t>
      </w:r>
      <w:r w:rsidR="00DF4A9D" w:rsidRPr="007C1D3A">
        <w:rPr>
          <w:b/>
        </w:rPr>
        <w:t>Table 1-1</w:t>
      </w:r>
      <w:r w:rsidR="00DF4A9D">
        <w:t xml:space="preserve"> and </w:t>
      </w:r>
      <w:r w:rsidR="00DF4A9D" w:rsidRPr="007C1D3A">
        <w:rPr>
          <w:b/>
        </w:rPr>
        <w:t>Figure 1-1</w:t>
      </w:r>
      <w:r w:rsidR="00DF4A9D">
        <w:t xml:space="preserve"> summarize Guidance applicability.</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10"/>
      </w:tblGrid>
      <w:tr w:rsidR="00DF4A9D" w:rsidRPr="003E465F" w:rsidTr="009920BA">
        <w:trPr>
          <w:jc w:val="center"/>
        </w:trPr>
        <w:tc>
          <w:tcPr>
            <w:tcW w:w="8010" w:type="dxa"/>
            <w:tcBorders>
              <w:top w:val="nil"/>
              <w:left w:val="nil"/>
              <w:right w:val="nil"/>
            </w:tcBorders>
          </w:tcPr>
          <w:p w:rsidR="00DF4A9D" w:rsidRPr="003E465F" w:rsidRDefault="00DF4A9D" w:rsidP="003E465F">
            <w:pPr>
              <w:pStyle w:val="CDMBody"/>
              <w:spacing w:after="0"/>
              <w:rPr>
                <w:rFonts w:ascii="Calibri" w:hAnsi="Calibri"/>
                <w:b/>
                <w:szCs w:val="20"/>
              </w:rPr>
            </w:pPr>
            <w:r w:rsidRPr="003E465F">
              <w:rPr>
                <w:rFonts w:ascii="Calibri" w:hAnsi="Calibri"/>
                <w:b/>
                <w:szCs w:val="20"/>
              </w:rPr>
              <w:t>Table 1-1. Transportation Project Guidance Applicability</w:t>
            </w:r>
          </w:p>
        </w:tc>
      </w:tr>
      <w:tr w:rsidR="00DF4A9D" w:rsidRPr="003E465F" w:rsidTr="009920BA">
        <w:trPr>
          <w:trHeight w:val="1367"/>
          <w:jc w:val="center"/>
        </w:trPr>
        <w:tc>
          <w:tcPr>
            <w:tcW w:w="8010" w:type="dxa"/>
          </w:tcPr>
          <w:p w:rsidR="00DF4A9D" w:rsidRPr="003E465F" w:rsidRDefault="00DF4A9D" w:rsidP="003E465F">
            <w:pPr>
              <w:pStyle w:val="CDMBody"/>
              <w:spacing w:before="40" w:after="120"/>
              <w:jc w:val="both"/>
              <w:rPr>
                <w:rFonts w:ascii="Calibri" w:hAnsi="Calibri"/>
                <w:b/>
                <w:sz w:val="18"/>
                <w:szCs w:val="18"/>
              </w:rPr>
            </w:pPr>
            <w:r w:rsidRPr="003E465F">
              <w:rPr>
                <w:rFonts w:ascii="Calibri" w:hAnsi="Calibri"/>
                <w:b/>
                <w:sz w:val="18"/>
                <w:szCs w:val="18"/>
              </w:rPr>
              <w:t>This Guidance applies to the following projects:</w:t>
            </w:r>
          </w:p>
          <w:p w:rsidR="00DF4A9D" w:rsidRPr="003E465F" w:rsidRDefault="00DF4A9D" w:rsidP="003E465F">
            <w:pPr>
              <w:pStyle w:val="CDMBody"/>
              <w:numPr>
                <w:ilvl w:val="0"/>
                <w:numId w:val="27"/>
              </w:numPr>
              <w:spacing w:after="0"/>
              <w:ind w:left="252" w:hanging="252"/>
              <w:jc w:val="both"/>
              <w:rPr>
                <w:rFonts w:ascii="Calibri" w:hAnsi="Calibri"/>
                <w:sz w:val="18"/>
                <w:szCs w:val="18"/>
              </w:rPr>
            </w:pPr>
            <w:r w:rsidRPr="003E465F">
              <w:rPr>
                <w:rFonts w:ascii="Calibri" w:hAnsi="Calibri"/>
                <w:sz w:val="18"/>
                <w:szCs w:val="18"/>
              </w:rPr>
              <w:t>Public Transportation Projects in the area covered by the Santa Ana Region MS4 Permit, which involve the construction of new transportation surfaces or the improvement of existing transportation surfaces</w:t>
            </w:r>
          </w:p>
          <w:p w:rsidR="00DF4A9D" w:rsidRPr="003E465F" w:rsidRDefault="00DF4A9D" w:rsidP="003E465F">
            <w:pPr>
              <w:pStyle w:val="CDMBody"/>
              <w:numPr>
                <w:ilvl w:val="0"/>
                <w:numId w:val="27"/>
              </w:numPr>
              <w:spacing w:after="0"/>
              <w:ind w:left="252" w:hanging="252"/>
              <w:jc w:val="both"/>
              <w:rPr>
                <w:rFonts w:ascii="Calibri" w:hAnsi="Calibri"/>
                <w:sz w:val="18"/>
                <w:szCs w:val="18"/>
              </w:rPr>
            </w:pPr>
            <w:r w:rsidRPr="003E465F">
              <w:rPr>
                <w:rFonts w:ascii="Calibri" w:hAnsi="Calibri"/>
                <w:sz w:val="18"/>
                <w:szCs w:val="18"/>
              </w:rPr>
              <w:t>Proposed Road Projects in initial stages of planning and design</w:t>
            </w:r>
          </w:p>
        </w:tc>
      </w:tr>
      <w:tr w:rsidR="00DF4A9D" w:rsidRPr="003E465F" w:rsidTr="009920BA">
        <w:trPr>
          <w:trHeight w:val="3338"/>
          <w:jc w:val="center"/>
        </w:trPr>
        <w:tc>
          <w:tcPr>
            <w:tcW w:w="8010" w:type="dxa"/>
          </w:tcPr>
          <w:p w:rsidR="00DF4A9D" w:rsidRPr="003E465F" w:rsidRDefault="00DF4A9D" w:rsidP="003E465F">
            <w:pPr>
              <w:pStyle w:val="CDMBody"/>
              <w:spacing w:before="40" w:after="120" w:line="240" w:lineRule="auto"/>
              <w:rPr>
                <w:rFonts w:ascii="Calibri" w:hAnsi="Calibri"/>
                <w:b/>
                <w:sz w:val="18"/>
                <w:szCs w:val="18"/>
              </w:rPr>
            </w:pPr>
            <w:r w:rsidRPr="003E465F">
              <w:rPr>
                <w:rFonts w:ascii="Calibri" w:hAnsi="Calibri"/>
                <w:b/>
                <w:sz w:val="18"/>
                <w:szCs w:val="18"/>
              </w:rPr>
              <w:t xml:space="preserve">This Guidance does not apply to the following projects: </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Transportation Project activities within the transportation corridor that do not modify the transportation surface</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Projects proposing unpaved roadway surfaces (dirt or gravel roads)</w:t>
            </w:r>
          </w:p>
          <w:p w:rsidR="00DF4A9D" w:rsidRPr="003E465F" w:rsidRDefault="001F7E25" w:rsidP="003E465F">
            <w:pPr>
              <w:pStyle w:val="CDMBody"/>
              <w:numPr>
                <w:ilvl w:val="0"/>
                <w:numId w:val="27"/>
              </w:numPr>
              <w:spacing w:after="0"/>
              <w:ind w:left="342" w:hanging="342"/>
              <w:jc w:val="both"/>
              <w:rPr>
                <w:rFonts w:ascii="Calibri" w:hAnsi="Calibri"/>
                <w:sz w:val="18"/>
                <w:szCs w:val="18"/>
              </w:rPr>
            </w:pPr>
            <w:r w:rsidRPr="00163A20">
              <w:rPr>
                <w:rFonts w:ascii="Calibri" w:hAnsi="Calibri"/>
                <w:sz w:val="18"/>
                <w:szCs w:val="18"/>
              </w:rPr>
              <w:t>Transportation</w:t>
            </w:r>
            <w:r w:rsidR="00DF4A9D" w:rsidRPr="003E465F">
              <w:rPr>
                <w:rFonts w:ascii="Calibri" w:hAnsi="Calibri"/>
                <w:sz w:val="18"/>
                <w:szCs w:val="18"/>
              </w:rPr>
              <w:t xml:space="preserve"> Projects that have passed the preliminary engineering stages of the design process (i.e., 35 percent or similar) or at any stage past which funding has been secured</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Transportation Projects that have received CEQA approval by the effective date of this Guidance</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Projects that have completed design phases but have not been constructed (shelved projects) do not have to be redesigned to incorporate the requirements of this guidance as long as they have satisfied CEQA approval at the time of design.</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Emergency Projects, as defined by this Guidance (see Section 2)</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Maintenance Projects, as defined by this Guidance (see Section 2)</w:t>
            </w:r>
          </w:p>
          <w:p w:rsidR="00DF4A9D" w:rsidRPr="003E465F" w:rsidRDefault="00DF4A9D" w:rsidP="003E465F">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Transportation Projects that are part of a private new development or significant redevelopment project and required to prepare a Water Quality Management Plan (WQMP)</w:t>
            </w:r>
          </w:p>
          <w:p w:rsidR="00DF4A9D" w:rsidRPr="003E465F" w:rsidRDefault="00DF4A9D" w:rsidP="009920BA">
            <w:pPr>
              <w:pStyle w:val="CDMBody"/>
              <w:numPr>
                <w:ilvl w:val="0"/>
                <w:numId w:val="27"/>
              </w:numPr>
              <w:spacing w:after="0"/>
              <w:ind w:left="342" w:hanging="342"/>
              <w:jc w:val="both"/>
              <w:rPr>
                <w:rFonts w:ascii="Calibri" w:hAnsi="Calibri"/>
                <w:sz w:val="18"/>
                <w:szCs w:val="18"/>
              </w:rPr>
            </w:pPr>
            <w:r w:rsidRPr="003E465F">
              <w:rPr>
                <w:rFonts w:ascii="Calibri" w:hAnsi="Calibri"/>
                <w:sz w:val="18"/>
                <w:szCs w:val="18"/>
              </w:rPr>
              <w:t>Transportation Projects subject to other MS4 Permit requirements, e.g., California Transportation Department (Caltrans) oversight projects, cooperative projects with an adjoining County or an agency outside the jurisdiction covered by the Santa Ana Region MS4 Permit</w:t>
            </w:r>
          </w:p>
        </w:tc>
      </w:tr>
    </w:tbl>
    <w:p w:rsidR="00DF4A9D" w:rsidRDefault="00DF4A9D" w:rsidP="00697116">
      <w:pPr>
        <w:rPr>
          <w:sz w:val="20"/>
        </w:rPr>
      </w:pPr>
    </w:p>
    <w:p w:rsidR="00DF4A9D" w:rsidRPr="00697116" w:rsidRDefault="00DF4A9D" w:rsidP="00697116">
      <w:pPr>
        <w:rPr>
          <w:sz w:val="20"/>
        </w:rPr>
      </w:pPr>
      <w:r w:rsidRPr="00824333">
        <w:rPr>
          <w:b/>
          <w:sz w:val="20"/>
          <w:u w:val="single"/>
        </w:rPr>
        <w:t>Project Type:</w:t>
      </w:r>
      <w:r w:rsidRPr="00697116">
        <w:rPr>
          <w:sz w:val="20"/>
        </w:rPr>
        <w:t xml:space="preserve"> For projects involving transportation surfaces, the following two key questions should be evaluated before moving forward with the application of this Guidance to your project:</w:t>
      </w:r>
    </w:p>
    <w:p w:rsidR="00DF4A9D" w:rsidRPr="00697116" w:rsidRDefault="00DF4A9D" w:rsidP="00824333">
      <w:pPr>
        <w:pStyle w:val="CDMEmphasistext"/>
      </w:pPr>
      <w:r w:rsidRPr="00697116">
        <w:t>Question 1 - Is this a cost-share transportation project with potential overlapping MS4 Permit requirements?</w:t>
      </w:r>
    </w:p>
    <w:p w:rsidR="00DF4A9D" w:rsidRPr="00BF5315" w:rsidRDefault="00DF4A9D" w:rsidP="00BF5315">
      <w:pPr>
        <w:pStyle w:val="CDMBullet1"/>
        <w:rPr>
          <w:rFonts w:cs="Constantia"/>
        </w:rPr>
      </w:pPr>
      <w:r w:rsidRPr="00BF5315">
        <w:rPr>
          <w:rFonts w:cs="Constantia"/>
        </w:rPr>
        <w:t>Yes, this project is a cost-share with the California Department of Transportation (Caltrans) – Caltrans has its own MS4 Permit requirements to fulfill on transportation projects. The requirements applicable to the project proponent shall be applied to this project, i.e., if you are the project proponent, then this Guidance may apply; see Question 2. If Caltrans is the project proponent, then this Guidance does not apply.</w:t>
      </w:r>
    </w:p>
    <w:p w:rsidR="00DF4A9D" w:rsidRPr="00697116" w:rsidRDefault="00DF4A9D" w:rsidP="00824333">
      <w:pPr>
        <w:pStyle w:val="CDMBullet1"/>
      </w:pPr>
      <w:r w:rsidRPr="00697116">
        <w:rPr>
          <w:rFonts w:cs="Constantia"/>
        </w:rPr>
        <w:t>Yes, this project is a cost-share with a jurisdiction in adjacent Riverside, Orange, or Los Angeles Cou</w:t>
      </w:r>
      <w:r w:rsidRPr="00697116">
        <w:t xml:space="preserve">nty – The applicability of LID BMP practices to </w:t>
      </w:r>
      <w:r w:rsidR="001F7E25">
        <w:t>Transportation</w:t>
      </w:r>
      <w:r w:rsidRPr="00697116">
        <w:t xml:space="preserve"> projects varies with each county, subject to the requirements of their respective MS4 Permits. The requirements applicable to the project proponent shall be applied to this project, i.e., if you are the project proponent, then this Guidance may apply; see Question 2. If another jurisdiction is the project proponent, then this Guidance does not apply.</w:t>
      </w:r>
    </w:p>
    <w:p w:rsidR="00DF4A9D" w:rsidRPr="00697116" w:rsidRDefault="00DF4A9D" w:rsidP="00824333">
      <w:pPr>
        <w:pStyle w:val="CDMBullet1"/>
      </w:pPr>
      <w:r w:rsidRPr="00697116">
        <w:rPr>
          <w:rFonts w:cs="Constantia"/>
        </w:rPr>
        <w:t>Yes, this project is a cost-share with a jurisdiction within San Bernardino County – This Guidance appli</w:t>
      </w:r>
      <w:r w:rsidRPr="00697116">
        <w:t>es uniformly to all jurisdictions subject to the San Bernardino County MS4 Permit. This Guidance may be applicable to the proposed project; see Question 2.</w:t>
      </w:r>
    </w:p>
    <w:p w:rsidR="00DF4A9D" w:rsidRPr="00697116" w:rsidRDefault="00DF4A9D" w:rsidP="00824333">
      <w:pPr>
        <w:pStyle w:val="CDMBullet1"/>
      </w:pPr>
      <w:r w:rsidRPr="00697116">
        <w:rPr>
          <w:rFonts w:cs="Constantia"/>
        </w:rPr>
        <w:t xml:space="preserve">No, this project does not involve cost-share with another jurisdiction – This Guidance may apply; </w:t>
      </w:r>
      <w:r w:rsidRPr="00697116">
        <w:t>see Question 2.</w:t>
      </w:r>
    </w:p>
    <w:p w:rsidR="00DF4A9D" w:rsidRPr="00697116" w:rsidRDefault="00DF4A9D" w:rsidP="00824333">
      <w:pPr>
        <w:pStyle w:val="CDMEmphasistext"/>
      </w:pPr>
      <w:r w:rsidRPr="00697116">
        <w:t>Question 2 - Are the proposed transportation surfaces part of a larger development project or activity?</w:t>
      </w:r>
    </w:p>
    <w:p w:rsidR="00DF4A9D" w:rsidRPr="00697116" w:rsidRDefault="00DF4A9D" w:rsidP="00824333">
      <w:pPr>
        <w:pStyle w:val="CDMBullet1"/>
      </w:pPr>
      <w:r w:rsidRPr="00697116">
        <w:t>Yes, new roads and streets will be constructed as part of a larger development activity – This Guidance does not apply. A Water Quality Management Plan (WQMP) is required for these types of projects regardless of whether the roads or streets are private or public after project completion; consult the Local Implementation Plan (LIP) for the jurisdiction within which the project is planned.</w:t>
      </w:r>
    </w:p>
    <w:p w:rsidR="00DF4A9D" w:rsidRPr="00697116" w:rsidRDefault="00DF4A9D" w:rsidP="00824333">
      <w:pPr>
        <w:pStyle w:val="CDMBullet1"/>
      </w:pPr>
      <w:r w:rsidRPr="00697116">
        <w:t>Yes, existing adjacent roads and streets may be modified as part of the larger development activity - This Guidance does not apply. The WQMP required for the larger development activity will incorporate these adjacent road and street improvements. Consult the LIP for the jurisdiction within which the project is planned.</w:t>
      </w:r>
    </w:p>
    <w:p w:rsidR="00DF4A9D" w:rsidRPr="00697116" w:rsidRDefault="00DF4A9D" w:rsidP="00824333">
      <w:pPr>
        <w:pStyle w:val="CDMBullet1"/>
      </w:pPr>
      <w:r w:rsidRPr="00697116">
        <w:t>Yes, existing non-adjacent roads and streets may be modified as part of the larger development activity - This Guidance may apply.</w:t>
      </w:r>
    </w:p>
    <w:p w:rsidR="00DF4A9D" w:rsidRPr="00697116" w:rsidRDefault="00DF4A9D" w:rsidP="00824333">
      <w:pPr>
        <w:pStyle w:val="CDMBullet1"/>
      </w:pPr>
      <w:r w:rsidRPr="00697116">
        <w:t>No, the proposed project is not part of a larger development activity – This Guidance may apply.</w:t>
      </w:r>
    </w:p>
    <w:p w:rsidR="00DF4A9D" w:rsidRPr="009E611E" w:rsidRDefault="00DF4A9D" w:rsidP="00697116">
      <w:pPr>
        <w:rPr>
          <w:sz w:val="20"/>
        </w:rPr>
      </w:pPr>
      <w:r w:rsidRPr="00697116">
        <w:rPr>
          <w:sz w:val="20"/>
        </w:rPr>
        <w:t xml:space="preserve">If a finding of </w:t>
      </w:r>
      <w:r>
        <w:rPr>
          <w:sz w:val="20"/>
        </w:rPr>
        <w:t>"</w:t>
      </w:r>
      <w:r w:rsidRPr="00697116">
        <w:rPr>
          <w:sz w:val="20"/>
        </w:rPr>
        <w:t>This Guidance may apply</w:t>
      </w:r>
      <w:r>
        <w:rPr>
          <w:sz w:val="20"/>
        </w:rPr>
        <w:t>"</w:t>
      </w:r>
      <w:r w:rsidRPr="00697116">
        <w:rPr>
          <w:sz w:val="20"/>
        </w:rPr>
        <w:t xml:space="preserve"> is made for either of the above questions, a project proponent should continue use of this Guidance to ensure compliance with MS4 Permit requirements applicable to transportation projects. </w:t>
      </w:r>
      <w:r w:rsidRPr="009E611E">
        <w:rPr>
          <w:sz w:val="20"/>
        </w:rPr>
        <w:t>If it is determined that this Guidance does not apply to the Transportation Project, this finding, along with the basis for the finding, should be documented in the project file.</w:t>
      </w:r>
      <w:r>
        <w:rPr>
          <w:sz w:val="20"/>
        </w:rPr>
        <w:t xml:space="preserve"> </w:t>
      </w:r>
      <w:r w:rsidR="003564A1" w:rsidRPr="00824333">
        <w:rPr>
          <w:b/>
          <w:sz w:val="20"/>
        </w:rPr>
        <w:t>Figure</w:t>
      </w:r>
      <w:r w:rsidR="003564A1">
        <w:rPr>
          <w:b/>
          <w:sz w:val="20"/>
        </w:rPr>
        <w:t> </w:t>
      </w:r>
      <w:r w:rsidRPr="00824333">
        <w:rPr>
          <w:b/>
          <w:sz w:val="20"/>
        </w:rPr>
        <w:t>1-1</w:t>
      </w:r>
      <w:r w:rsidRPr="00697116">
        <w:rPr>
          <w:sz w:val="20"/>
        </w:rPr>
        <w:t xml:space="preserve"> illustrates the process for determining the applicability of this Guidance to proposed </w:t>
      </w:r>
      <w:r w:rsidR="001F7E25" w:rsidRPr="00163A20">
        <w:rPr>
          <w:sz w:val="20"/>
        </w:rPr>
        <w:t>Transportation</w:t>
      </w:r>
      <w:r w:rsidRPr="00697116">
        <w:rPr>
          <w:sz w:val="20"/>
        </w:rPr>
        <w:t xml:space="preserve"> projects.</w:t>
      </w:r>
    </w:p>
    <w:p w:rsidR="00DF4A9D" w:rsidRPr="00697116" w:rsidRDefault="00DF4A9D" w:rsidP="00697116">
      <w:pPr>
        <w:rPr>
          <w:sz w:val="20"/>
          <w:szCs w:val="28"/>
        </w:rPr>
      </w:pPr>
      <w:r w:rsidRPr="00697116">
        <w:rPr>
          <w:sz w:val="20"/>
          <w:szCs w:val="28"/>
        </w:rPr>
        <w:br w:type="page"/>
      </w:r>
    </w:p>
    <w:p w:rsidR="00DF4A9D" w:rsidRPr="00561C82" w:rsidRDefault="00DF4A9D" w:rsidP="00154266">
      <w:pPr>
        <w:pStyle w:val="Figure"/>
      </w:pPr>
      <w:r w:rsidRPr="00561C82">
        <w:t xml:space="preserve">Figure </w:t>
      </w:r>
      <w:r>
        <w:t>1</w:t>
      </w:r>
      <w:r w:rsidRPr="00561C82">
        <w:t>-</w:t>
      </w:r>
      <w:r>
        <w:t>1</w:t>
      </w:r>
      <w:r w:rsidRPr="00561C82">
        <w:t>.</w:t>
      </w:r>
      <w:r>
        <w:t xml:space="preserve"> </w:t>
      </w:r>
      <w:r w:rsidRPr="00561C82">
        <w:t xml:space="preserve">Applicability of </w:t>
      </w:r>
      <w:r>
        <w:t xml:space="preserve">the Transportation Project </w:t>
      </w:r>
      <w:r w:rsidRPr="00561C82">
        <w:t xml:space="preserve">Guidance to </w:t>
      </w:r>
      <w:r>
        <w:t xml:space="preserve">a </w:t>
      </w:r>
      <w:r w:rsidRPr="00561C82">
        <w:t>Proposed Projec</w:t>
      </w:r>
      <w:r>
        <w:t>t</w:t>
      </w:r>
    </w:p>
    <w:p w:rsidR="00DF4A9D" w:rsidRDefault="00257D54" w:rsidP="009920BA">
      <w:pPr>
        <w:spacing w:after="0" w:line="240" w:lineRule="auto"/>
        <w:jc w:val="center"/>
      </w:pPr>
      <w:r>
        <w:rPr>
          <w:noProof/>
        </w:rPr>
        <w:pict>
          <v:shape id="Text Box 42" o:spid="_x0000_s1036" type="#_x0000_t202" style="position:absolute;left:0;text-align:left;margin-left:140.85pt;margin-top:342.1pt;width:28.95pt;height:15.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VJ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Yes</w:t>
                  </w:r>
                </w:p>
              </w:txbxContent>
            </v:textbox>
          </v:shape>
        </w:pict>
      </w:r>
      <w:r>
        <w:rPr>
          <w:noProof/>
        </w:rPr>
        <w:pict>
          <v:shape id="Text Box 34" o:spid="_x0000_s1037" type="#_x0000_t202" style="position:absolute;left:0;text-align:left;margin-left:10.4pt;margin-top:336.7pt;width:131.7pt;height:59.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" fillcolor="#b8ddff" strokecolor="#003d74" strokeweight="1pt">
            <v:fill color2="#dcf2fc" rotate="t" focus="50%" type="gradient"/>
            <v:textbox>
              <w:txbxContent>
                <w:p w:rsidR="00CE21BC" w:rsidRPr="0016618E" w:rsidRDefault="00CE21BC" w:rsidP="00154266">
                  <w:pPr>
                    <w:pStyle w:val="Box1"/>
                  </w:pPr>
                  <w:r w:rsidRPr="0016618E">
                    <w:t xml:space="preserve">Is the proposed project part of a </w:t>
                  </w:r>
                  <w:r>
                    <w:t>private new development or significant redevelopment project</w:t>
                  </w:r>
                  <w:r w:rsidRPr="0016618E">
                    <w:t>?</w:t>
                  </w:r>
                </w:p>
              </w:txbxContent>
            </v:textbox>
          </v:shape>
        </w:pict>
      </w:r>
      <w:r>
        <w:rPr>
          <w:noProof/>
        </w:rPr>
        <w:pict>
          <v:shape id="Text Box 54" o:spid="_x0000_s1038" type="#_x0000_t202" style="position:absolute;left:0;text-align:left;margin-left:11.15pt;margin-top:85.3pt;width:131.7pt;height:68.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" fillcolor="#b8ddff" strokecolor="#003d74" strokeweight="1pt">
            <v:fill color2="#dcf2fc" rotate="t" focus="50%" type="gradient"/>
            <v:textbox>
              <w:txbxContent>
                <w:p w:rsidR="00CE21BC" w:rsidRPr="0016618E" w:rsidRDefault="00CE21BC" w:rsidP="00154266">
                  <w:pPr>
                    <w:pStyle w:val="Box1"/>
                  </w:pPr>
                  <w:r>
                    <w:t>Has the proposed project received CEQA approval by the Guidance effective date?</w:t>
                  </w:r>
                </w:p>
              </w:txbxContent>
            </v:textbox>
          </v:shape>
        </w:pict>
      </w:r>
      <w:r>
        <w:rPr>
          <w:noProof/>
        </w:rPr>
        <w:pict>
          <v:shapetype id="_x0000_t32" coordsize="21600,21600" o:spt="32" o:oned="t" path="m,l21600,21600e" filled="f">
            <v:path arrowok="t" fillok="f" o:connecttype="none"/>
            <o:lock v:ext="edit" shapetype="t"/>
          </v:shapetype>
          <v:shape id="AutoShape 57" o:spid="_x0000_s1026" type="#_x0000_t32" style="position:absolute;left:0;text-align:left;margin-left:238.5pt;margin-top:127.05pt;width:.05pt;height:5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">
            <v:stroke endarrow="block"/>
          </v:shape>
        </w:pict>
      </w:r>
      <w:r>
        <w:rPr>
          <w:noProof/>
        </w:rPr>
        <w:pict>
          <v:shape id="Text Box 37" o:spid="_x0000_s1039" type="#_x0000_t202" style="position:absolute;left:0;text-align:left;margin-left:342.65pt;margin-top:336.7pt;width:126pt;height:67.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" fillcolor="#b8ddff" strokecolor="#003d74" strokeweight="1pt">
            <v:fill color2="#dcf2fc" rotate="t" focus="50%" type="gradient"/>
            <v:textbox>
              <w:txbxContent>
                <w:p w:rsidR="00CE21BC" w:rsidRPr="00631BE5" w:rsidRDefault="00CE21BC" w:rsidP="00154266">
                  <w:pPr>
                    <w:pStyle w:val="Box1"/>
                  </w:pPr>
                  <w:r w:rsidRPr="00631BE5">
                    <w:t xml:space="preserve">Guidance does not apply; project </w:t>
                  </w:r>
                  <w:r>
                    <w:t xml:space="preserve">may </w:t>
                  </w:r>
                  <w:r w:rsidRPr="00631BE5">
                    <w:t>require a WQMP</w:t>
                  </w:r>
                  <w:r>
                    <w:t xml:space="preserve"> or be subject to other requirements of the MS4 Permit</w:t>
                  </w:r>
                </w:p>
              </w:txbxContent>
            </v:textbox>
          </v:shape>
        </w:pict>
      </w:r>
      <w:r>
        <w:rPr>
          <w:noProof/>
        </w:rPr>
        <w:pict>
          <v:shape id="Text Box 33" o:spid="_x0000_s1040" type="#_x0000_t202" style="position:absolute;left:0;text-align:left;margin-left:141pt;margin-top:184.3pt;width:28.95pt;height:20.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jhuwIAAMM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Yes</w:t>
                  </w:r>
                </w:p>
              </w:txbxContent>
            </v:textbox>
          </v:shape>
        </w:pict>
      </w:r>
      <w:r>
        <w:rPr>
          <w:noProof/>
        </w:rPr>
        <w:pict>
          <v:shape id="Text Box 45" o:spid="_x0000_s1041" type="#_x0000_t202" style="position:absolute;left:0;text-align:left;margin-left:52.65pt;margin-top:407.05pt;width:28.95pt;height:2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No</w:t>
                  </w:r>
                </w:p>
              </w:txbxContent>
            </v:textbox>
          </v:shape>
        </w:pict>
      </w:r>
      <w:r>
        <w:rPr>
          <w:noProof/>
        </w:rPr>
        <w:pict>
          <v:shape id="Text Box 49" o:spid="_x0000_s1042" type="#_x0000_t202" style="position:absolute;left:0;text-align:left;margin-left:50.85pt;margin-top:318.4pt;width:28.95pt;height:23.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No</w:t>
                  </w:r>
                </w:p>
              </w:txbxContent>
            </v:textbox>
          </v:shape>
        </w:pict>
      </w:r>
      <w:r>
        <w:rPr>
          <w:noProof/>
        </w:rPr>
        <w:pict>
          <v:shape id="Text Box 59" o:spid="_x0000_s1043" type="#_x0000_t202" style="position:absolute;left:0;text-align:left;margin-left:50.7pt;margin-top:155.3pt;width:28.95pt;height:1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M6ugIAAMM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No</w:t>
                  </w:r>
                </w:p>
              </w:txbxContent>
            </v:textbox>
          </v:shape>
        </w:pict>
      </w:r>
      <w:r>
        <w:rPr>
          <w:noProof/>
        </w:rPr>
        <w:pict>
          <v:shape id="AutoShape 58" o:spid="_x0000_s1115" type="#_x0000_t32" style="position:absolute;left:0;text-align:left;margin-left:75.5pt;margin-top:155.3pt;width:.05pt;height:2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">
            <v:stroke endarrow="block"/>
          </v:shape>
        </w:pict>
      </w:r>
      <w:r>
        <w:rPr>
          <w:noProof/>
        </w:rPr>
        <w:pict>
          <v:shape id="Text Box 56" o:spid="_x0000_s1044" type="#_x0000_t202" style="position:absolute;left:0;text-align:left;margin-left:166.7pt;margin-top:111.15pt;width:28.95pt;height:1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Exug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Yes</w:t>
                  </w:r>
                </w:p>
              </w:txbxContent>
            </v:textbox>
          </v:shape>
        </w:pict>
      </w:r>
      <w:r>
        <w:rPr>
          <w:noProof/>
        </w:rPr>
        <w:pict>
          <v:shape id="AutoShape 55" o:spid="_x0000_s1114" type="#_x0000_t32" style="position:absolute;left:0;text-align:left;margin-left:142.85pt;margin-top:127.05pt;width:95.65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Kj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"/>
        </w:pict>
      </w:r>
      <w:r>
        <w:rPr>
          <w:noProof/>
        </w:rPr>
        <w:pict>
          <v:shape id="AutoShape 53" o:spid="_x0000_s1113" type="#_x0000_t32" style="position:absolute;left:0;text-align:left;margin-left:314.45pt;margin-top:371pt;width:27.05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gM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ZYaR&#10;Ij0M6fHgdcyNZtPQocG4AgwrtbOhRnpSz+ZJ028OKV11RLU8Wr+cDThnwSN54xIuzkCe/fBJM7Ah&#10;kCC269TYPoSERqBTnMr5PhV+8ojCx2k+nU1nGN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">
            <v:stroke endarrow="block"/>
          </v:shape>
        </w:pict>
      </w:r>
      <w:r>
        <w:rPr>
          <w:noProof/>
        </w:rPr>
        <w:pict>
          <v:shape id="Text Box 52" o:spid="_x0000_s1045" type="#_x0000_t202" style="position:absolute;left:0;text-align:left;margin-left:169.8pt;margin-top:271.6pt;width:28.95pt;height:1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Yes</w:t>
                  </w:r>
                </w:p>
              </w:txbxContent>
            </v:textbox>
          </v:shape>
        </w:pict>
      </w:r>
      <w:r>
        <w:rPr>
          <w:noProof/>
        </w:rPr>
        <w:pict>
          <v:shape id="AutoShape 51" o:spid="_x0000_s1112" type="#_x0000_t32" style="position:absolute;left:0;text-align:left;margin-left:239.1pt;margin-top:234.05pt;width:.05pt;height:53.5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">
            <v:stroke endarrow="block"/>
          </v:shape>
        </w:pict>
      </w:r>
      <w:r>
        <w:rPr>
          <w:noProof/>
        </w:rPr>
        <w:pict>
          <v:shape id="AutoShape 50" o:spid="_x0000_s1111" type="#_x0000_t32" style="position:absolute;left:0;text-align:left;margin-left:143.45pt;margin-top:287.6pt;width:95.65pt;height:0;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4I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"/>
        </w:pict>
      </w:r>
      <w:r>
        <w:rPr>
          <w:noProof/>
        </w:rPr>
        <w:pict>
          <v:shape id="Text Box 48" o:spid="_x0000_s1046" type="#_x0000_t202" style="position:absolute;left:0;text-align:left;margin-left:313.7pt;margin-top:353.2pt;width:28.95pt;height:2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8uw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No</w:t>
                  </w:r>
                </w:p>
              </w:txbxContent>
            </v:textbox>
          </v:shape>
        </w:pict>
      </w:r>
      <w:r>
        <w:rPr>
          <w:noProof/>
        </w:rPr>
        <w:pict>
          <v:shape id="AutoShape 47" o:spid="_x0000_s1110" type="#_x0000_t32" style="position:absolute;left:0;text-align:left;margin-left:76.05pt;margin-top:313.45pt;width:0;height:28.65pt;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pmNA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">
            <v:stroke endarrow="block"/>
          </v:shape>
        </w:pict>
      </w:r>
      <w:r>
        <w:rPr>
          <w:noProof/>
        </w:rPr>
        <w:pict>
          <v:shape id="Text Box 46" o:spid="_x0000_s1047" type="#_x0000_t202" style="position:absolute;left:0;text-align:left;margin-left:10.4pt;margin-top:259.15pt;width:131.7pt;height:54.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" fillcolor="#b8ddff" strokecolor="#003d74" strokeweight="1pt">
            <v:fill color2="#dcf2fc" rotate="t" focus="50%" type="gradient"/>
            <v:textbox>
              <w:txbxContent>
                <w:p w:rsidR="00CE21BC" w:rsidRPr="0016618E" w:rsidRDefault="00CE21BC" w:rsidP="00154266">
                  <w:pPr>
                    <w:pStyle w:val="Box1"/>
                    <w:spacing w:after="0"/>
                  </w:pPr>
                  <w:r w:rsidRPr="0016618E">
                    <w:t xml:space="preserve">Is the proposed project </w:t>
                  </w:r>
                  <w:r>
                    <w:t>an emergency, maintenance or dirt/gravel road project?</w:t>
                  </w:r>
                </w:p>
              </w:txbxContent>
            </v:textbox>
          </v:shape>
        </w:pict>
      </w:r>
      <w:r>
        <w:rPr>
          <w:noProof/>
        </w:rPr>
        <w:pict>
          <v:shape id="Text Box 44" o:spid="_x0000_s1048" type="#_x0000_t202" style="position:absolute;left:0;text-align:left;margin-left:51.45pt;margin-top:237.1pt;width:28.95pt;height:1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kD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No</w:t>
                  </w:r>
                </w:p>
              </w:txbxContent>
            </v:textbox>
          </v:shape>
        </w:pict>
      </w:r>
      <w:r>
        <w:rPr>
          <w:noProof/>
        </w:rPr>
        <w:pict>
          <v:shape id="Text Box 43" o:spid="_x0000_s1049" type="#_x0000_t202" style="position:absolute;left:0;text-align:left;margin-left:141.05pt;margin-top:418.5pt;width:28.95pt;height:15.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KIuw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" filled="f" stroked="f">
            <v:textbox>
              <w:txbxContent>
                <w:p w:rsidR="00CE21BC" w:rsidRPr="003E465F" w:rsidRDefault="00CE21BC" w:rsidP="00154266">
                  <w:pPr>
                    <w:rPr>
                      <w:rFonts w:ascii="Calibri" w:hAnsi="Calibri"/>
                      <w:sz w:val="18"/>
                      <w:szCs w:val="18"/>
                    </w:rPr>
                  </w:pPr>
                  <w:r w:rsidRPr="003E465F">
                    <w:rPr>
                      <w:rFonts w:ascii="Calibri" w:hAnsi="Calibri"/>
                      <w:sz w:val="18"/>
                      <w:szCs w:val="18"/>
                    </w:rPr>
                    <w:t>Yes</w:t>
                  </w:r>
                </w:p>
              </w:txbxContent>
            </v:textbox>
          </v:shape>
        </w:pict>
      </w:r>
      <w:r>
        <w:rPr>
          <w:noProof/>
        </w:rPr>
        <w:pict>
          <v:shape id="AutoShape 41" o:spid="_x0000_s1109" type="#_x0000_t32" style="position:absolute;left:0;text-align:left;margin-left:77.85pt;margin-top:434.4pt;width:161.25pt;height:.0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">
            <v:stroke endarrow="block"/>
          </v:shape>
        </w:pict>
      </w:r>
      <w:r>
        <w:rPr>
          <w:noProof/>
        </w:rPr>
        <w:pict>
          <v:shape id="AutoShape 40" o:spid="_x0000_s1108" type="#_x0000_t32" style="position:absolute;left:0;text-align:left;margin-left:77.2pt;margin-top:396.4pt;width:.65pt;height:5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">
            <v:stroke endarrow="block"/>
          </v:shape>
        </w:pict>
      </w:r>
      <w:r>
        <w:rPr>
          <w:noProof/>
        </w:rPr>
        <w:pict>
          <v:shape id="AutoShape 39" o:spid="_x0000_s1107" type="#_x0000_t32" style="position:absolute;left:0;text-align:left;margin-left:239.75pt;margin-top:405.25pt;width:0;height:29.15pt;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"/>
        </w:pict>
      </w:r>
      <w:r>
        <w:rPr>
          <w:noProof/>
        </w:rPr>
        <w:pict>
          <v:shape id="AutoShape 38" o:spid="_x0000_s1106" type="#_x0000_t32" style="position:absolute;left:0;text-align:left;margin-left:143.45pt;margin-top:370.55pt;width:27.05pt;height:0;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ug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">
            <v:stroke endarrow="block"/>
          </v:shape>
        </w:pict>
      </w:r>
      <w:r>
        <w:rPr>
          <w:noProof/>
        </w:rPr>
        <w:pict>
          <v:shape id="Text Box 36" o:spid="_x0000_s1050" type="#_x0000_t202" style="position:absolute;left:0;text-align:left;margin-left:170.95pt;margin-top:336.7pt;width:142.75pt;height:67.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" fillcolor="#b8ddff" strokecolor="#003d74" strokeweight="1pt">
            <v:fill color2="#dcf2fc" rotate="t" focus="50%" type="gradient"/>
            <v:textbox>
              <w:txbxContent>
                <w:p w:rsidR="00CE21BC" w:rsidRPr="0016618E" w:rsidRDefault="00CE21BC" w:rsidP="00154266">
                  <w:pPr>
                    <w:pStyle w:val="Box1"/>
                  </w:pPr>
                  <w:r w:rsidRPr="0016618E">
                    <w:t xml:space="preserve">Will </w:t>
                  </w:r>
                  <w:r w:rsidRPr="00631BE5">
                    <w:t>existing</w:t>
                  </w:r>
                  <w:r w:rsidRPr="0016618E">
                    <w:t xml:space="preserve"> </w:t>
                  </w:r>
                  <w:r>
                    <w:t xml:space="preserve">public </w:t>
                  </w:r>
                  <w:r w:rsidRPr="0016618E">
                    <w:t>roads</w:t>
                  </w:r>
                  <w:r>
                    <w:t>, non-adjoining to the</w:t>
                  </w:r>
                  <w:r w:rsidRPr="0016618E">
                    <w:t xml:space="preserve"> development </w:t>
                  </w:r>
                  <w:r>
                    <w:t xml:space="preserve">area, e.g., flag road, </w:t>
                  </w:r>
                  <w:r w:rsidRPr="0016618E">
                    <w:t xml:space="preserve">be </w:t>
                  </w:r>
                  <w:r>
                    <w:t>improved</w:t>
                  </w:r>
                  <w:r w:rsidRPr="0016618E">
                    <w:t xml:space="preserve"> </w:t>
                  </w:r>
                  <w:r>
                    <w:t>by a public works agency?</w:t>
                  </w:r>
                </w:p>
              </w:txbxContent>
            </v:textbox>
          </v:shape>
        </w:pict>
      </w:r>
      <w:r>
        <w:rPr>
          <w:noProof/>
        </w:rPr>
        <w:pict>
          <v:shape id="Text Box 35" o:spid="_x0000_s1051" type="#_x0000_t202" style="position:absolute;left:0;text-align:left;margin-left:10.4pt;margin-top:454.65pt;width:133.05pt;height:45.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" fillcolor="#b8ddff" strokecolor="#003d74" strokeweight="1pt">
            <v:fill color2="#dcf2fc" rotate="t" focus="50%" type="gradient"/>
            <v:textbox>
              <w:txbxContent>
                <w:p w:rsidR="00CE21BC" w:rsidRPr="0016618E" w:rsidRDefault="00CE21BC" w:rsidP="00154266">
                  <w:pPr>
                    <w:pStyle w:val="Box1"/>
                    <w:spacing w:after="0"/>
                  </w:pPr>
                  <w:r>
                    <w:t>This Guidance applies to the proposed project.</w:t>
                  </w:r>
                </w:p>
              </w:txbxContent>
            </v:textbox>
          </v:shape>
        </w:pict>
      </w:r>
      <w:r>
        <w:rPr>
          <w:noProof/>
        </w:rPr>
        <w:pict>
          <v:shape id="AutoShape 32" o:spid="_x0000_s1105" type="#_x0000_t32" style="position:absolute;left:0;text-align:left;margin-left:142.1pt;margin-top:206.4pt;width:27.85pt;height:0;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uH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">
            <v:stroke endarrow="block"/>
          </v:shape>
        </w:pict>
      </w:r>
      <w:r>
        <w:rPr>
          <w:noProof/>
        </w:rPr>
        <w:pict>
          <v:shape id="Text Box 31" o:spid="_x0000_s1052" type="#_x0000_t202" style="position:absolute;left:0;text-align:left;margin-left:170.35pt;margin-top:179.8pt;width:137.5pt;height:5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" fillcolor="#b8ddff" strokecolor="#003d74" strokeweight="1pt">
            <v:fill color2="#dcf2fc" rotate="t" focus="50%" type="gradient"/>
            <v:textbox>
              <w:txbxContent>
                <w:p w:rsidR="00CE21BC" w:rsidRPr="00631BE5" w:rsidRDefault="00CE21BC" w:rsidP="00154266">
                  <w:pPr>
                    <w:pStyle w:val="Box1"/>
                    <w:spacing w:after="0"/>
                  </w:pPr>
                  <w:r w:rsidRPr="00631BE5">
                    <w:t>Guidance does not apply to the proposed project; other MS4 Permit requirements may apply.</w:t>
                  </w:r>
                </w:p>
              </w:txbxContent>
            </v:textbox>
          </v:shape>
        </w:pict>
      </w:r>
      <w:r>
        <w:rPr>
          <w:noProof/>
        </w:rPr>
        <w:pict>
          <v:shape id="Text Box 30" o:spid="_x0000_s1053" type="#_x0000_t202" style="position:absolute;left:0;text-align:left;margin-left:10.4pt;margin-top:179.8pt;width:131.7pt;height:5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" fillcolor="#b8ddff" strokecolor="#003d74" strokeweight="1pt">
            <v:fill color2="#dcf2fc" rotate="t" focus="50%" type="gradient"/>
            <v:textbox>
              <w:txbxContent>
                <w:p w:rsidR="00CE21BC" w:rsidRPr="0016618E" w:rsidRDefault="00CE21BC" w:rsidP="00154266">
                  <w:pPr>
                    <w:pStyle w:val="Box1"/>
                  </w:pPr>
                  <w:r w:rsidRPr="0016618E">
                    <w:t xml:space="preserve">Is the proposed </w:t>
                  </w:r>
                  <w:r>
                    <w:t xml:space="preserve">transportation </w:t>
                  </w:r>
                  <w:r w:rsidRPr="0016618E">
                    <w:t xml:space="preserve">project </w:t>
                  </w:r>
                  <w:r>
                    <w:t>required to comply with another MS4 Permit (e.g., Caltrans)?</w:t>
                  </w:r>
                </w:p>
              </w:txbxContent>
            </v:textbox>
          </v:shape>
        </w:pict>
      </w:r>
      <w:r>
        <w:rPr>
          <w:noProof/>
        </w:rPr>
        <w:pict>
          <v:shape id="AutoShape 29" o:spid="_x0000_s1104" type="#_x0000_t32" style="position:absolute;left:0;text-align:left;margin-left:76.25pt;margin-top:233.45pt;width:.7pt;height:25.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">
            <v:stroke endarrow="block"/>
          </v:shape>
        </w:pict>
      </w:r>
      <w:r w:rsidR="00DF4A9D">
        <w:br w:type="page"/>
      </w:r>
    </w:p>
    <w:p w:rsidR="00DF4A9D" w:rsidRPr="00697116" w:rsidRDefault="00DF4A9D" w:rsidP="00824333">
      <w:pPr>
        <w:pStyle w:val="CDMHeading2"/>
      </w:pPr>
      <w:r w:rsidRPr="00697116">
        <w:t>D.</w:t>
      </w:r>
      <w:r w:rsidRPr="00697116">
        <w:tab/>
        <w:t>Functional Equivalence to WQMP</w:t>
      </w:r>
    </w:p>
    <w:p w:rsidR="00DF4A9D" w:rsidRPr="00697116" w:rsidRDefault="00DF4A9D" w:rsidP="00697116">
      <w:pPr>
        <w:rPr>
          <w:sz w:val="20"/>
        </w:rPr>
      </w:pPr>
      <w:r w:rsidRPr="00697116">
        <w:rPr>
          <w:sz w:val="20"/>
        </w:rPr>
        <w:t>As stated in the MS4 Permit</w:t>
      </w:r>
      <w:r>
        <w:rPr>
          <w:sz w:val="20"/>
        </w:rPr>
        <w:t xml:space="preserve"> </w:t>
      </w:r>
      <w:r w:rsidR="00B86E87">
        <w:rPr>
          <w:sz w:val="20"/>
        </w:rPr>
        <w:t>Order</w:t>
      </w:r>
      <w:r w:rsidRPr="005C6E8D">
        <w:rPr>
          <w:sz w:val="20"/>
        </w:rPr>
        <w:t xml:space="preserve"> </w:t>
      </w:r>
      <w:r w:rsidR="00B86E87">
        <w:rPr>
          <w:sz w:val="20"/>
        </w:rPr>
        <w:t>X</w:t>
      </w:r>
      <w:r w:rsidRPr="005C6E8D">
        <w:rPr>
          <w:sz w:val="20"/>
        </w:rPr>
        <w:t>I.</w:t>
      </w:r>
      <w:r w:rsidR="00B86E87">
        <w:rPr>
          <w:sz w:val="20"/>
        </w:rPr>
        <w:t>F</w:t>
      </w:r>
      <w:r w:rsidRPr="005C6E8D">
        <w:rPr>
          <w:sz w:val="20"/>
        </w:rPr>
        <w:t>, the Santa Ana Region MS4 Permit requires the establishment of guidance that facilitates the development of project documents that are functionally equivalent to WQMP documents prepared for new development and significant redevelopment projects.</w:t>
      </w:r>
      <w:r>
        <w:rPr>
          <w:sz w:val="20"/>
        </w:rPr>
        <w:t xml:space="preserve"> </w:t>
      </w:r>
      <w:r w:rsidRPr="00697116">
        <w:rPr>
          <w:sz w:val="20"/>
        </w:rPr>
        <w:t xml:space="preserve">This Guidance establishes minimum </w:t>
      </w:r>
      <w:r>
        <w:rPr>
          <w:sz w:val="20"/>
        </w:rPr>
        <w:t>S</w:t>
      </w:r>
      <w:r w:rsidRPr="00697116">
        <w:rPr>
          <w:sz w:val="20"/>
        </w:rPr>
        <w:t xml:space="preserve">ite </w:t>
      </w:r>
      <w:r>
        <w:rPr>
          <w:sz w:val="20"/>
        </w:rPr>
        <w:t>D</w:t>
      </w:r>
      <w:r w:rsidRPr="00697116">
        <w:rPr>
          <w:sz w:val="20"/>
        </w:rPr>
        <w:t xml:space="preserve">esign/LID BMPs </w:t>
      </w:r>
      <w:r>
        <w:rPr>
          <w:sz w:val="20"/>
        </w:rPr>
        <w:t xml:space="preserve">to reduce the discharge of pollutants and address HCOCs, to the MEP and also includes site specific considerations for application of the Site Design/LID BMPs, to the MEP. </w:t>
      </w:r>
      <w:r w:rsidRPr="005C6E8D">
        <w:rPr>
          <w:sz w:val="20"/>
        </w:rPr>
        <w:t>For each specific project the feasibility analysis in Section 3 of this Guidance determines what is MEP, within the constraints associated with the project.</w:t>
      </w:r>
      <w:r>
        <w:rPr>
          <w:sz w:val="20"/>
        </w:rPr>
        <w:t xml:space="preserve"> </w:t>
      </w:r>
      <w:r w:rsidRPr="00697116">
        <w:rPr>
          <w:sz w:val="20"/>
        </w:rPr>
        <w:t xml:space="preserve">Depending on the nature of the project and BMPs selected, this Guidance also establishes source control and treatment BMP requirements (e.g., as applicable to infiltration BMPs). HCOC criteria, within the context of pre and post project implementation, are to be considered as part of a project-specific feasibility analysis, but only to the maximum extent space is available, and the maximum extent feasible within the context of meeting other safety-related requirements to move water as quickly as possible off of impervious surfaces. </w:t>
      </w:r>
    </w:p>
    <w:p w:rsidR="00DF4A9D" w:rsidRPr="00697116" w:rsidRDefault="00DF4A9D" w:rsidP="00824333">
      <w:pPr>
        <w:pStyle w:val="CDMHeading2"/>
      </w:pPr>
      <w:r w:rsidRPr="00697116">
        <w:t>E.</w:t>
      </w:r>
      <w:r w:rsidRPr="00697116">
        <w:tab/>
        <w:t>Organization and Use of the Guidance</w:t>
      </w:r>
    </w:p>
    <w:p w:rsidR="00DF4A9D" w:rsidRPr="00697116" w:rsidRDefault="00DF4A9D" w:rsidP="00697116">
      <w:pPr>
        <w:rPr>
          <w:sz w:val="20"/>
        </w:rPr>
      </w:pPr>
      <w:r w:rsidRPr="00697116">
        <w:rPr>
          <w:sz w:val="20"/>
        </w:rPr>
        <w:t>The extent to which LID BMP practices are applicable to a proposed project is determined by evaluating and determining the project category, project type and site-specific conditions and constraints. Each step in the process of evaluating a proposed project per this Guidance is presented in Figure 1-2.</w:t>
      </w:r>
    </w:p>
    <w:p w:rsidR="00DF4A9D" w:rsidRPr="00697116" w:rsidRDefault="00DF4A9D" w:rsidP="00824333">
      <w:pPr>
        <w:pStyle w:val="FigureCaption"/>
      </w:pPr>
      <w:r w:rsidRPr="00697116">
        <w:t>Figure 1-2. Project Evaluation Steps</w:t>
      </w:r>
    </w:p>
    <w:p w:rsidR="00DF4A9D" w:rsidRPr="00697116" w:rsidRDefault="00257D54" w:rsidP="00697116">
      <w:pPr>
        <w:rPr>
          <w:sz w:val="20"/>
        </w:rPr>
      </w:pPr>
      <w:r w:rsidRPr="00257D54">
        <w:rPr>
          <w:noProof/>
        </w:rPr>
      </w:r>
      <w:r w:rsidRPr="00257D54">
        <w:rPr>
          <w:noProof/>
        </w:rPr>
        <w:pict>
          <v:group id="Canvas 2" o:spid="_x0000_s1054" editas="canvas" style="width:423.5pt;height:2in;mso-position-horizontal-relative:char;mso-position-vertical-relative:line" coordsize="53784,18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3784;height:18288;visibility:visible;mso-wrap-style:square">
              <v:fill o:detectmouseclick="t"/>
              <v:path o:connecttype="none"/>
            </v:shape>
            <v:roundrect id="AutoShape 4" o:spid="_x0000_s1056" style="position:absolute;left:793;top:1136;width:13278;height:59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MtL4A&#10;AADcAAAADwAAAGRycy9kb3ducmV2LnhtbERPSwrCMBDdC94hjOBOU10UqUbxg6ALF34OMG3GtthM&#10;ahO1enqzEFw+3n+2aE0lntS40rKC0TACQZxZXXKu4HLeDiYgnEfWWFkmBW9ysJh3OzNMtH3xkZ4n&#10;n4sQwi5BBYX3dSKlywoy6Ia2Jg7c1TYGfYBNLnWDrxBuKjmOolgaLDk0FFjTuqDsdnoYBZtVlfrP&#10;fpne00O7v8THOJYbVKrfa5dTEJ5a/xf/3DutYDwKa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FDLS+AAAA3AAAAA8AAAAAAAAAAAAAAAAAmAIAAGRycy9kb3ducmV2&#10;LnhtbFBLBQYAAAAABAAEAPUAAACDAwAAAAA=&#10;" fillcolor="#dcf2fc">
              <v:fill color2="#b8ddff" rotate="t" focus="50%" type="gradient"/>
              <v:textbox inset="2.16pt,2.16pt,2.16pt,2.16pt">
                <w:txbxContent>
                  <w:p w:rsidR="00CE21BC" w:rsidRPr="003E465F" w:rsidRDefault="00CE21BC" w:rsidP="00824333">
                    <w:pPr>
                      <w:spacing w:after="0" w:line="240" w:lineRule="auto"/>
                      <w:jc w:val="center"/>
                      <w:rPr>
                        <w:rFonts w:ascii="Calibri" w:hAnsi="Calibri"/>
                        <w:b/>
                        <w:color w:val="003D74"/>
                        <w:sz w:val="16"/>
                        <w:szCs w:val="16"/>
                      </w:rPr>
                    </w:pPr>
                    <w:r w:rsidRPr="003E465F">
                      <w:rPr>
                        <w:rFonts w:ascii="Calibri" w:hAnsi="Calibri"/>
                        <w:b/>
                        <w:color w:val="003D74"/>
                        <w:sz w:val="16"/>
                        <w:szCs w:val="16"/>
                      </w:rPr>
                      <w:t>Determine Road Project Category and Applicability</w:t>
                    </w:r>
                  </w:p>
                </w:txbxContent>
              </v:textbox>
            </v:roundrect>
            <v:roundrect id="AutoShape 5" o:spid="_x0000_s1057" style="position:absolute;left:19265;top:1136;width:13259;height:5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pL8QA&#10;AADcAAAADwAAAGRycy9kb3ducmV2LnhtbESPQYvCMBSE74L/ITzBm6Z6KG7XWOqKoAcPuv6A1+bZ&#10;FpuX2mS1+uvNwsIeh5n5hlmmvWnEnTpXW1Ywm0YgiAuray4VnL+3kwUI55E1NpZJwZMcpKvhYImJ&#10;tg8+0v3kSxEg7BJUUHnfJlK6oiKDbmpb4uBdbGfQB9mVUnf4CHDTyHkUxdJgzWGhwpa+Kiqupx+j&#10;YLNucv/aZ/ktP/T7c3yMY7lBpcajPvsE4an3/+G/9k4rmM8+4P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qS/EAAAA3AAAAA8AAAAAAAAAAAAAAAAAmAIAAGRycy9k&#10;b3ducmV2LnhtbFBLBQYAAAAABAAEAPUAAACJAwAAAAA=&#10;" fillcolor="#dcf2fc">
              <v:fill color2="#b8ddff" rotate="t" focus="50%" type="gradient"/>
              <v:textbox inset="2.16pt,2.16pt,2.16pt,2.16pt">
                <w:txbxContent>
                  <w:p w:rsidR="00CE21BC" w:rsidRPr="003E465F" w:rsidRDefault="00CE21BC" w:rsidP="00824333">
                    <w:pPr>
                      <w:spacing w:after="0" w:line="240" w:lineRule="auto"/>
                      <w:jc w:val="center"/>
                      <w:rPr>
                        <w:rFonts w:ascii="Calibri" w:hAnsi="Calibri"/>
                        <w:b/>
                        <w:color w:val="003D74"/>
                        <w:sz w:val="16"/>
                        <w:szCs w:val="16"/>
                      </w:rPr>
                    </w:pPr>
                    <w:r w:rsidRPr="003E465F">
                      <w:rPr>
                        <w:rFonts w:ascii="Calibri" w:hAnsi="Calibri"/>
                        <w:b/>
                        <w:color w:val="003D74"/>
                        <w:sz w:val="16"/>
                        <w:szCs w:val="16"/>
                      </w:rPr>
                      <w:t>Review Minimum Requirements</w:t>
                    </w:r>
                  </w:p>
                </w:txbxContent>
              </v:textbox>
            </v:roundrect>
            <v:roundrect id="AutoShape 132" o:spid="_x0000_s1058" style="position:absolute;left:37725;top:1136;width:13265;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D8IA&#10;AADcAAAADwAAAGRycy9kb3ducmV2LnhtbERPzW6CQBC+m/gOm2nSmy7lQBp0NbbGpBw8YHmAgR2B&#10;yM4iuwLt07uHJj1++f63+9l0YqTBtZYVvK0jEMSV1S3XCorv0+odhPPIGjvLpOCHHOx3y8UWU20n&#10;zmm8+FqEEHYpKmi871MpXdWQQbe2PXHgrnYw6AMcaqkHnEK46WQcRYk02HJoaLCnz4aq2+VhFBw/&#10;utL/ZofyXp7nrEjyJJFHVOr1ZT5sQHia/b/4z/2lFcRxmB/Oh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8oPwgAAANwAAAAPAAAAAAAAAAAAAAAAAJgCAABkcnMvZG93&#10;bnJldi54bWxQSwUGAAAAAAQABAD1AAAAhwMAAAAA&#10;" fillcolor="#dcf2fc">
              <v:fill color2="#b8ddff" rotate="t" focus="50%" type="gradient"/>
              <v:textbox inset="2.16pt,2.16pt,2.16pt,2.16pt">
                <w:txbxContent>
                  <w:p w:rsidR="00CE21BC" w:rsidRPr="003E465F" w:rsidRDefault="00CE21BC" w:rsidP="00824333">
                    <w:pPr>
                      <w:spacing w:after="0" w:line="240" w:lineRule="auto"/>
                      <w:jc w:val="center"/>
                      <w:rPr>
                        <w:rFonts w:ascii="Calibri" w:hAnsi="Calibri"/>
                        <w:b/>
                        <w:color w:val="003D74"/>
                        <w:sz w:val="16"/>
                        <w:szCs w:val="16"/>
                      </w:rPr>
                    </w:pPr>
                    <w:r w:rsidRPr="003E465F">
                      <w:rPr>
                        <w:rFonts w:ascii="Calibri" w:hAnsi="Calibri"/>
                        <w:b/>
                        <w:color w:val="003D74"/>
                        <w:sz w:val="16"/>
                        <w:szCs w:val="16"/>
                      </w:rPr>
                      <w:t>Evaluate Project /</w:t>
                    </w:r>
                    <w:r w:rsidRPr="003E465F">
                      <w:rPr>
                        <w:rFonts w:ascii="Calibri" w:hAnsi="Calibri"/>
                        <w:b/>
                        <w:color w:val="003D74"/>
                        <w:sz w:val="16"/>
                        <w:szCs w:val="16"/>
                      </w:rPr>
                      <w:br/>
                      <w:t>Site Specific Conditions /</w:t>
                    </w:r>
                    <w:r w:rsidRPr="003E465F">
                      <w:rPr>
                        <w:rFonts w:ascii="Calibri" w:hAnsi="Calibri"/>
                        <w:b/>
                        <w:color w:val="003D74"/>
                        <w:sz w:val="16"/>
                        <w:szCs w:val="16"/>
                      </w:rPr>
                      <w:br/>
                      <w:t>Constraints</w:t>
                    </w:r>
                  </w:p>
                </w:txbxContent>
              </v:textbox>
            </v:roundrect>
            <v:roundrect id="AutoShape 133" o:spid="_x0000_s1059" style="position:absolute;left:8407;top:11049;width:13259;height:59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vZ8IA&#10;AADcAAAADwAAAGRycy9kb3ducmV2LnhtbERPzYrCMBC+L/gOYQRva+oeulKNpSqCHvbgzwNMm7Et&#10;NpPaZLX69GZhwdt8fL8zT3vTiBt1rrasYDKOQBAXVtdcKjgdN59TEM4ja2wsk4IHOUgXg485Jtre&#10;eU+3gy9FCGGXoILK+zaR0hUVGXRj2xIH7mw7gz7ArpS6w3sIN438iqJYGqw5NFTY0qqi4nL4NQrW&#10;yyb3z12WX/OffneK93Es16jUaNhnMxCeev8W/7u3OsyPvuH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m9nwgAAANwAAAAPAAAAAAAAAAAAAAAAAJgCAABkcnMvZG93&#10;bnJldi54bWxQSwUGAAAAAAQABAD1AAAAhwMAAAAA&#10;" fillcolor="#dcf2fc">
              <v:fill color2="#b8ddff" rotate="t" focus="50%" type="gradient"/>
              <v:textbox inset="2.16pt,2.16pt,2.16pt,2.16pt">
                <w:txbxContent>
                  <w:p w:rsidR="00CE21BC" w:rsidRPr="003E465F" w:rsidRDefault="00CE21BC" w:rsidP="00824333">
                    <w:pPr>
                      <w:spacing w:after="0" w:line="240" w:lineRule="auto"/>
                      <w:jc w:val="center"/>
                      <w:rPr>
                        <w:rFonts w:ascii="Calibri" w:hAnsi="Calibri"/>
                        <w:b/>
                        <w:color w:val="003D74"/>
                        <w:sz w:val="16"/>
                        <w:szCs w:val="16"/>
                      </w:rPr>
                    </w:pPr>
                    <w:r w:rsidRPr="003E465F">
                      <w:rPr>
                        <w:rFonts w:ascii="Calibri" w:hAnsi="Calibri"/>
                        <w:b/>
                        <w:color w:val="003D74"/>
                        <w:sz w:val="16"/>
                        <w:szCs w:val="16"/>
                      </w:rPr>
                      <w:t>Perform Feasibility/</w:t>
                    </w:r>
                    <w:r w:rsidRPr="003E465F">
                      <w:rPr>
                        <w:rFonts w:ascii="Calibri" w:hAnsi="Calibri"/>
                        <w:b/>
                        <w:color w:val="003D74"/>
                        <w:sz w:val="16"/>
                        <w:szCs w:val="16"/>
                      </w:rPr>
                      <w:br/>
                      <w:t>MEP Analysis</w:t>
                    </w:r>
                  </w:p>
                </w:txbxContent>
              </v:textbox>
            </v:roundrect>
            <v:roundrect id="AutoShape 134" o:spid="_x0000_s1060" style="position:absolute;left:27597;top:11029;width:15710;height:6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7FcQA&#10;AADcAAAADwAAAGRycy9kb3ducmV2LnhtbESPzW7CQAyE70i8w8pI3GDTHqIqsCBahAQHDvw8gJM1&#10;SdSsN2S3EHh6fKjEzdaMZz7Pl71r1I26UHs28DFNQBEX3tZcGjifNpMvUCEiW2w8k4EHBVguhoM5&#10;Ztbf+UC3YyyVhHDI0EAVY5tpHYqKHIapb4lFu/jOYZS1K7Xt8C7hrtGfSZJqhzVLQ4Ut/VRU/B7/&#10;nIH1d5PH526VX/N9vzunhzTVazRmPOpXM1CR+vg2/19vreAnQivPyAR6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xXEAAAA3AAAAA8AAAAAAAAAAAAAAAAAmAIAAGRycy9k&#10;b3ducmV2LnhtbFBLBQYAAAAABAAEAPUAAACJAwAAAAA=&#10;" fillcolor="#dcf2fc">
              <v:fill color2="#b8ddff" rotate="t" focus="50%" type="gradient"/>
              <v:textbox inset="2.16pt,2.16pt,2.16pt,2.16pt">
                <w:txbxContent>
                  <w:p w:rsidR="00CE21BC" w:rsidRPr="003E465F" w:rsidRDefault="00CE21BC" w:rsidP="00824333">
                    <w:pPr>
                      <w:spacing w:after="0" w:line="240" w:lineRule="auto"/>
                      <w:jc w:val="center"/>
                      <w:rPr>
                        <w:rFonts w:ascii="Calibri" w:hAnsi="Calibri"/>
                        <w:b/>
                        <w:color w:val="003D74"/>
                        <w:sz w:val="16"/>
                        <w:szCs w:val="16"/>
                      </w:rPr>
                    </w:pPr>
                    <w:r w:rsidRPr="003E465F">
                      <w:rPr>
                        <w:rFonts w:ascii="Calibri" w:hAnsi="Calibri"/>
                        <w:b/>
                        <w:color w:val="003D74"/>
                        <w:sz w:val="16"/>
                        <w:szCs w:val="16"/>
                      </w:rPr>
                      <w:t>Document Evaluation Process, MEP Determination,</w:t>
                    </w:r>
                    <w:r w:rsidRPr="00A66950">
                      <w:t xml:space="preserve"> </w:t>
                    </w:r>
                    <w:r w:rsidRPr="003E465F">
                      <w:rPr>
                        <w:rFonts w:ascii="Calibri" w:hAnsi="Calibri"/>
                        <w:b/>
                        <w:color w:val="003D74"/>
                        <w:sz w:val="16"/>
                        <w:szCs w:val="16"/>
                      </w:rPr>
                      <w:t>and</w:t>
                    </w:r>
                    <w:r w:rsidRPr="00A66950">
                      <w:t xml:space="preserve"> </w:t>
                    </w:r>
                    <w:r w:rsidRPr="003E465F">
                      <w:rPr>
                        <w:rFonts w:ascii="Calibri" w:hAnsi="Calibri"/>
                        <w:b/>
                        <w:color w:val="003D74"/>
                        <w:sz w:val="16"/>
                        <w:szCs w:val="16"/>
                      </w:rPr>
                      <w:t>BMPs to Implement</w:t>
                    </w:r>
                  </w:p>
                </w:txbxContent>
              </v:textbox>
            </v:roundrect>
            <v:shape id="AutoShape 9" o:spid="_x0000_s1061" type="#_x0000_t32" style="position:absolute;left:14071;top:4108;width:5194;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UcMEAAADcAAAADwAAAGRycy9kb3ducmV2LnhtbERPTYvCMBC9L/gfwgje1rQq4naNUhTB&#10;w17WKl6HZmyLzaQ0qa3/fiMseJvH+5z1djC1eFDrKssK4mkEgji3uuJCwTk7fK5AOI+ssbZMCp7k&#10;YLsZfawx0bbnX3qcfCFCCLsEFZTeN4mULi/JoJvahjhwN9sa9AG2hdQt9iHc1HIWRUtpsOLQUGJD&#10;u5Ly+6kzCtIu/un66z7GLMXLYrU7zitplZqMh/QbhKfBv8X/7qMO86MveD0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oNRwwQAAANwAAAAPAAAAAAAAAAAAAAAA&#10;AKECAABkcnMvZG93bnJldi54bWxQSwUGAAAAAAQABAD5AAAAjwMAAAAA&#10;" strokecolor="#003d74" strokeweight=".5pt">
              <v:stroke endarrow="block"/>
            </v:shape>
            <v:shape id="AutoShape 10" o:spid="_x0000_s1062" type="#_x0000_t32" style="position:absolute;left:32524;top:4108;width:5201;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uw8UAAADcAAAADwAAAGRycy9kb3ducmV2LnhtbESPT2vCQBDF7wW/wzKCt7qJYJXUVUQR&#10;CuKh/mmvw+40CWZnQ3ar8dt3DgVvM7w37/1msep9o27UxTqwgXycgSK2wdVcGjifdq9zUDEhO2wC&#10;k4EHRVgtBy8LLFy48yfdjqlUEsKxQANVSm2hdbQVeYzj0BKL9hM6j0nWrtSuw7uE+0ZPsuxNe6xZ&#10;GipsaVORvR5/vYHr/jDbTZq2/D5c8nDZruP0y1pjRsN+/Q4qUZ+e5v/rDyf4ueDLMzK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Buw8UAAADcAAAADwAAAAAAAAAA&#10;AAAAAAChAgAAZHJzL2Rvd25yZXYueG1sUEsFBgAAAAAEAAQA+QAAAJMDAAAAAA==&#10;" strokecolor="#003d74" strokeweight=".5pt">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AutoShape 137" o:spid="_x0000_s1063" type="#_x0000_t36" style="position:absolute;left:8407;top:4140;width:42583;height:990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2BMMAAADcAAAADwAAAGRycy9kb3ducmV2LnhtbERPS2vCQBC+F/wPywi91U0KLTG6BokU&#10;7K2NvfQ2Zsckmp0N2TWPf98tFHqbj+8522wyrRiod41lBfEqAkFcWt1wpeDr9PaUgHAeWWNrmRTM&#10;5CDbLR62mGo78icNha9ECGGXooLa+y6V0pU1GXQr2xEH7mJ7gz7AvpK6xzGEm1Y+R9GrNNhwaKix&#10;o7ym8lbcjYJDPo35el6fk+a9GKPucnr5/rgq9bic9hsQnib/L/5zH3WYH8f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FNgTDAAAA3AAAAA8AAAAAAAAAAAAA&#10;AAAAoQIAAGRycy9kb3ducmV2LnhtbFBLBQYAAAAABAAEAPkAAACRAwAAAAA=&#10;" adj="-1156,10786,22760" strokecolor="#003d74" strokeweight=".5pt">
              <v:stroke endarrow="block"/>
            </v:shape>
            <v:shape id="AutoShape 138" o:spid="_x0000_s1064" type="#_x0000_t32" style="position:absolute;left:21666;top:14046;width:5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VL8EAAADcAAAADwAAAGRycy9kb3ducmV2LnhtbERPTYvCMBC9L/gfwgje1rQFXalGEUUQ&#10;xMO6q16HZGyLzaQ0Ueu/N8LC3ubxPme26Gwt7tT6yrGCdJiAINbOVFwo+P3ZfE5A+IBssHZMCp7k&#10;YTHvfcwwN+7B33Q/hELEEPY5KihDaHIpvS7Joh+6hjhyF9daDBG2hTQtPmK4rWWWJGNpseLYUGJD&#10;q5L09XCzCq67/dcmq5vivD+m7rhe+tFJa6UG/W45BRGoC//iP/fWxPlpBu9n4gV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lUvwQAAANwAAAAPAAAAAAAAAAAAAAAA&#10;AKECAABkcnMvZG93bnJldi54bWxQSwUGAAAAAAQABAD5AAAAjwMAAAAA&#10;" strokecolor="#003d74" strokeweight=".5pt">
              <v:stroke endarrow="block"/>
            </v:shape>
            <w10:wrap type="none"/>
            <w10:anchorlock/>
          </v:group>
        </w:pict>
      </w:r>
      <w:r w:rsidR="00DF4A9D" w:rsidRPr="00697116">
        <w:rPr>
          <w:sz w:val="20"/>
        </w:rPr>
        <w:t xml:space="preserve"> </w:t>
      </w:r>
    </w:p>
    <w:p w:rsidR="00DF4A9D" w:rsidRPr="00697116" w:rsidRDefault="00DF4A9D" w:rsidP="00697116">
      <w:pPr>
        <w:rPr>
          <w:sz w:val="20"/>
        </w:rPr>
      </w:pPr>
      <w:r w:rsidRPr="00697116">
        <w:rPr>
          <w:sz w:val="20"/>
        </w:rPr>
        <w:t>The remaining sections of this Guidance describe each step in the process, specifically:</w:t>
      </w:r>
    </w:p>
    <w:p w:rsidR="00DF4A9D" w:rsidRPr="00697116" w:rsidRDefault="00DF4A9D" w:rsidP="00824333">
      <w:pPr>
        <w:pStyle w:val="CDMBullet1"/>
      </w:pPr>
      <w:r w:rsidRPr="00824333">
        <w:rPr>
          <w:b/>
        </w:rPr>
        <w:t xml:space="preserve">Section 2, </w:t>
      </w:r>
      <w:r w:rsidR="001F7E25">
        <w:rPr>
          <w:b/>
        </w:rPr>
        <w:t>Transportation</w:t>
      </w:r>
      <w:r w:rsidRPr="00824333">
        <w:rPr>
          <w:b/>
        </w:rPr>
        <w:t xml:space="preserve"> Project Categories</w:t>
      </w:r>
      <w:r w:rsidRPr="00697116">
        <w:t xml:space="preserve"> – In some cases, this guidance may still not apply to the proposed project. This section further refines Guidance applicability.</w:t>
      </w:r>
    </w:p>
    <w:p w:rsidR="00DF4A9D" w:rsidRDefault="00DF4A9D" w:rsidP="00824333">
      <w:pPr>
        <w:pStyle w:val="CDMBullet1"/>
      </w:pPr>
      <w:r w:rsidRPr="00824333">
        <w:rPr>
          <w:b/>
        </w:rPr>
        <w:t>Section 3, Minimum Requirements</w:t>
      </w:r>
      <w:r w:rsidRPr="00697116">
        <w:t xml:space="preserve"> – This section identifies minimum LID BMP requirements applicable to </w:t>
      </w:r>
      <w:r w:rsidR="001F7E25">
        <w:t>Transportation</w:t>
      </w:r>
      <w:r w:rsidRPr="00697116">
        <w:t xml:space="preserve"> projects to which this Guidance applies. Minimum requirements will vary depending on the nature, location, and size of the project. </w:t>
      </w:r>
      <w:r>
        <w:t>The Guidance does establish specific minimum  area criteria that trigger project coverage</w:t>
      </w:r>
      <w:r w:rsidR="003564A1">
        <w:t>, and</w:t>
      </w:r>
      <w:r>
        <w:t xml:space="preserve"> Section 3 </w:t>
      </w:r>
      <w:r w:rsidR="003564A1">
        <w:t xml:space="preserve">(a) </w:t>
      </w:r>
      <w:r>
        <w:t>establishes minimum BMP design principles and techniques that shall be considered for all projects to which the Guidance applies; (b) summarizes site constraints that should be evaluated with each project; and (c) provides project-specific BMP feasibility criteria for consideration to evaluate the feasibility of incorporating green infrastructure elements (LID Principles and BMPs) into the proposed project.</w:t>
      </w:r>
    </w:p>
    <w:p w:rsidR="00DF4A9D" w:rsidRPr="00697116" w:rsidRDefault="00DF4A9D" w:rsidP="00824333">
      <w:pPr>
        <w:pStyle w:val="CDMBullet1"/>
      </w:pPr>
      <w:r>
        <w:rPr>
          <w:b/>
        </w:rPr>
        <w:t xml:space="preserve">Section 4, Source Control BMPs - </w:t>
      </w:r>
      <w:r>
        <w:t xml:space="preserve">This section identifies recommended source control BMPs that should be evaluated for applicability to </w:t>
      </w:r>
      <w:r w:rsidR="001F7E25">
        <w:t>Transportation</w:t>
      </w:r>
      <w:r>
        <w:t xml:space="preserve"> projects</w:t>
      </w:r>
    </w:p>
    <w:p w:rsidR="00DF4A9D" w:rsidRPr="00697116" w:rsidRDefault="00DF4A9D" w:rsidP="00824333">
      <w:pPr>
        <w:pStyle w:val="CDMBullet1"/>
      </w:pPr>
      <w:r>
        <w:rPr>
          <w:b/>
        </w:rPr>
        <w:t>Section 5</w:t>
      </w:r>
      <w:r w:rsidRPr="00824333">
        <w:rPr>
          <w:b/>
        </w:rPr>
        <w:t>, Project Implementation Requirements</w:t>
      </w:r>
      <w:r w:rsidRPr="00697116">
        <w:t xml:space="preserve"> – This section describes the minimum documentation requirements applicable to </w:t>
      </w:r>
      <w:r w:rsidR="003564A1">
        <w:t>Transportation</w:t>
      </w:r>
      <w:r w:rsidR="003564A1" w:rsidRPr="00697116">
        <w:t xml:space="preserve"> </w:t>
      </w:r>
      <w:r w:rsidRPr="00697116">
        <w:t xml:space="preserve">projects and nexus between the </w:t>
      </w:r>
      <w:r w:rsidR="001F7E25">
        <w:t>Transportation</w:t>
      </w:r>
      <w:r w:rsidRPr="00697116">
        <w:t xml:space="preserve"> project evaluation and other permit requirements. </w:t>
      </w:r>
    </w:p>
    <w:p w:rsidR="00DF4A9D" w:rsidRDefault="00DF4A9D" w:rsidP="0014268A">
      <w:pPr>
        <w:pStyle w:val="CDMBullet1"/>
        <w:numPr>
          <w:ilvl w:val="0"/>
          <w:numId w:val="2"/>
        </w:numPr>
        <w:jc w:val="both"/>
      </w:pPr>
      <w:r>
        <w:rPr>
          <w:b/>
        </w:rPr>
        <w:t>Section 6</w:t>
      </w:r>
      <w:r w:rsidRPr="00824333">
        <w:rPr>
          <w:b/>
        </w:rPr>
        <w:t>, Resources</w:t>
      </w:r>
      <w:r w:rsidRPr="00697116">
        <w:t xml:space="preserve"> – </w:t>
      </w:r>
      <w:r w:rsidRPr="0016618E">
        <w:t>This section includes resource</w:t>
      </w:r>
      <w:r>
        <w:t xml:space="preserve">s for implementation, including planning and design information to facilitate implementation of LID-based BMPs in Transportation Projects, </w:t>
      </w:r>
      <w:r w:rsidRPr="0016618E">
        <w:t xml:space="preserve">a </w:t>
      </w:r>
      <w:r>
        <w:t xml:space="preserve">Glossary, and Transportation </w:t>
      </w:r>
      <w:r w:rsidRPr="0016618E">
        <w:t xml:space="preserve">Project BMP Template that </w:t>
      </w:r>
      <w:r>
        <w:t>should</w:t>
      </w:r>
      <w:r w:rsidRPr="0016618E">
        <w:t xml:space="preserve"> be used </w:t>
      </w:r>
      <w:r>
        <w:t>as part of the evaluation process for proposed Transportation P</w:t>
      </w:r>
      <w:r w:rsidRPr="0016618E">
        <w:t>rojects.</w:t>
      </w:r>
    </w:p>
    <w:p w:rsidR="00DF4A9D" w:rsidRPr="00697116" w:rsidRDefault="00DF4A9D" w:rsidP="0014268A">
      <w:pPr>
        <w:pStyle w:val="CDMBullet1"/>
        <w:numPr>
          <w:ilvl w:val="0"/>
          <w:numId w:val="0"/>
        </w:numPr>
        <w:ind w:left="216"/>
      </w:pPr>
    </w:p>
    <w:p w:rsidR="00DF4A9D" w:rsidRPr="00697116" w:rsidRDefault="00DF4A9D" w:rsidP="00697116">
      <w:pPr>
        <w:rPr>
          <w:sz w:val="20"/>
        </w:rPr>
      </w:pPr>
    </w:p>
    <w:p w:rsidR="00DF4A9D" w:rsidRDefault="00DF4A9D" w:rsidP="004A720B">
      <w:pPr>
        <w:spacing w:line="276" w:lineRule="auto"/>
        <w:sectPr w:rsidR="00DF4A9D" w:rsidSect="009920BA">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start="1"/>
          <w:cols w:space="720"/>
          <w:docGrid w:linePitch="360"/>
        </w:sectPr>
      </w:pPr>
    </w:p>
    <w:p w:rsidR="009920BA" w:rsidRDefault="009920BA" w:rsidP="009920BA">
      <w:pPr>
        <w:pStyle w:val="Heading1"/>
        <w:spacing w:after="240"/>
      </w:pPr>
      <w:r>
        <w:t>Section 2 - Transportation Project Categories</w:t>
      </w:r>
    </w:p>
    <w:p w:rsidR="00DF4A9D" w:rsidRPr="00824333" w:rsidRDefault="00DF4A9D" w:rsidP="00824333">
      <w:pPr>
        <w:pStyle w:val="CDMBody"/>
        <w:rPr>
          <w:kern w:val="19"/>
        </w:rPr>
      </w:pPr>
      <w:r w:rsidRPr="00824333">
        <w:rPr>
          <w:kern w:val="19"/>
        </w:rPr>
        <w:t xml:space="preserve">Four categories of </w:t>
      </w:r>
      <w:r w:rsidR="001F7E25">
        <w:rPr>
          <w:kern w:val="19"/>
        </w:rPr>
        <w:t>Transportation</w:t>
      </w:r>
      <w:r w:rsidRPr="00824333">
        <w:rPr>
          <w:kern w:val="19"/>
        </w:rPr>
        <w:t xml:space="preserve"> projects have been established for the purposes of this Guidance:</w:t>
      </w:r>
    </w:p>
    <w:p w:rsidR="00DF4A9D" w:rsidRPr="00824333" w:rsidRDefault="00DF4A9D" w:rsidP="00824333">
      <w:pPr>
        <w:pStyle w:val="CDMBullet1"/>
        <w:rPr>
          <w:kern w:val="19"/>
        </w:rPr>
      </w:pPr>
      <w:r w:rsidRPr="00824333">
        <w:rPr>
          <w:kern w:val="19"/>
        </w:rPr>
        <w:t>Category 1 – Emergency Street/Road Projects</w:t>
      </w:r>
    </w:p>
    <w:p w:rsidR="00DF4A9D" w:rsidRPr="00824333" w:rsidRDefault="00DF4A9D" w:rsidP="00824333">
      <w:pPr>
        <w:pStyle w:val="CDMBullet1"/>
        <w:rPr>
          <w:kern w:val="19"/>
        </w:rPr>
      </w:pPr>
      <w:r w:rsidRPr="00824333">
        <w:rPr>
          <w:kern w:val="19"/>
        </w:rPr>
        <w:t>Category 2 – Routine Street/Road Maintenance Projects</w:t>
      </w:r>
    </w:p>
    <w:p w:rsidR="00DF4A9D" w:rsidRPr="00824333" w:rsidRDefault="00DF4A9D" w:rsidP="00824333">
      <w:pPr>
        <w:pStyle w:val="CDMBullet1"/>
        <w:rPr>
          <w:kern w:val="19"/>
        </w:rPr>
      </w:pPr>
      <w:r w:rsidRPr="00824333">
        <w:rPr>
          <w:kern w:val="19"/>
        </w:rPr>
        <w:t>Category 3 – Re-development Street/</w:t>
      </w:r>
      <w:r>
        <w:rPr>
          <w:kern w:val="19"/>
        </w:rPr>
        <w:t xml:space="preserve">Existing </w:t>
      </w:r>
      <w:r w:rsidRPr="00824333">
        <w:rPr>
          <w:kern w:val="19"/>
        </w:rPr>
        <w:t>Road Projects</w:t>
      </w:r>
    </w:p>
    <w:p w:rsidR="00DF4A9D" w:rsidRPr="00824333" w:rsidRDefault="00DF4A9D" w:rsidP="00824333">
      <w:pPr>
        <w:pStyle w:val="CDMBullet1"/>
        <w:rPr>
          <w:kern w:val="19"/>
        </w:rPr>
      </w:pPr>
      <w:r w:rsidRPr="00824333">
        <w:rPr>
          <w:kern w:val="19"/>
        </w:rPr>
        <w:t>Category 4 – New Street/Road Projects</w:t>
      </w:r>
    </w:p>
    <w:p w:rsidR="00DF4A9D" w:rsidRPr="00986264" w:rsidRDefault="00DF4A9D" w:rsidP="00986264">
      <w:pPr>
        <w:pStyle w:val="CDMBody"/>
        <w:rPr>
          <w:kern w:val="19"/>
        </w:rPr>
      </w:pPr>
      <w:r>
        <w:t xml:space="preserve">Consistent with MS4 Permit </w:t>
      </w:r>
      <w:r w:rsidRPr="003E4C6E">
        <w:t>Provisions XI.F.1 and XI.D.</w:t>
      </w:r>
      <w:r w:rsidR="003E4C6E" w:rsidRPr="00163A20">
        <w:t>4.i</w:t>
      </w:r>
      <w:r w:rsidRPr="00163A20">
        <w:t>, Category 1 or</w:t>
      </w:r>
      <w:r w:rsidRPr="00563F6A">
        <w:t xml:space="preserve"> 2 projects</w:t>
      </w:r>
      <w:r>
        <w:t xml:space="preserve"> (</w:t>
      </w:r>
      <w:r w:rsidRPr="00824333">
        <w:rPr>
          <w:kern w:val="19"/>
        </w:rPr>
        <w:t>emergency road projects and rout</w:t>
      </w:r>
      <w:r>
        <w:rPr>
          <w:kern w:val="19"/>
        </w:rPr>
        <w:t>ine road maintenance activities)</w:t>
      </w:r>
      <w:r w:rsidRPr="00563F6A">
        <w:t xml:space="preserve"> are considered exempt from the </w:t>
      </w:r>
      <w:r>
        <w:t xml:space="preserve">LID and Source Control </w:t>
      </w:r>
      <w:r w:rsidRPr="00563F6A">
        <w:t>BMP implementation requirements contained within this Guidance</w:t>
      </w:r>
      <w:r>
        <w:t xml:space="preserve"> and the WQMP</w:t>
      </w:r>
      <w:r w:rsidRPr="00563F6A">
        <w:t xml:space="preserve">. The project owner and operator should consult the </w:t>
      </w:r>
      <w:r>
        <w:t>Local Implementation Plan (</w:t>
      </w:r>
      <w:r w:rsidRPr="00563F6A">
        <w:t>LIP</w:t>
      </w:r>
      <w:r>
        <w:t>)</w:t>
      </w:r>
      <w:r w:rsidRPr="00563F6A">
        <w:t xml:space="preserve"> for the jurisdiction within which the project will be built to identify applicable requirements</w:t>
      </w:r>
      <w:r>
        <w:t>, such as for Category 2 – Maintenance Projects</w:t>
      </w:r>
      <w:r w:rsidRPr="00563F6A">
        <w:t xml:space="preserve">. </w:t>
      </w:r>
    </w:p>
    <w:p w:rsidR="00DF4A9D" w:rsidRDefault="00DF4A9D" w:rsidP="00986264">
      <w:pPr>
        <w:pStyle w:val="CDMBody"/>
      </w:pPr>
      <w:r w:rsidRPr="00824333">
        <w:rPr>
          <w:kern w:val="19"/>
        </w:rPr>
        <w:t>This Guidance is only applicable to two categories: Category 3 and 4 (</w:t>
      </w:r>
      <w:r w:rsidRPr="00824333">
        <w:rPr>
          <w:b/>
          <w:kern w:val="19"/>
        </w:rPr>
        <w:t>Table 2-1</w:t>
      </w:r>
      <w:r w:rsidRPr="00824333">
        <w:rPr>
          <w:kern w:val="19"/>
        </w:rPr>
        <w:t xml:space="preserve">). </w:t>
      </w:r>
      <w:r w:rsidRPr="00563F6A">
        <w:t xml:space="preserve">Accordingly, the </w:t>
      </w:r>
      <w:r>
        <w:t>LID P</w:t>
      </w:r>
      <w:r w:rsidRPr="00563F6A">
        <w:t>rinciples and BMP</w:t>
      </w:r>
      <w:r>
        <w:t>s</w:t>
      </w:r>
      <w:r w:rsidRPr="00563F6A">
        <w:t xml:space="preserve"> applicable to the project type shall be evaluated and incorporated into the project design to the </w:t>
      </w:r>
      <w:r>
        <w:t>MEP</w:t>
      </w:r>
      <w:r w:rsidRPr="00563F6A">
        <w:t xml:space="preserve"> (see Section 3).</w:t>
      </w:r>
    </w:p>
    <w:p w:rsidR="00DF4A9D" w:rsidRDefault="00DF4A9D" w:rsidP="00986264">
      <w:pPr>
        <w:pStyle w:val="CDMBody"/>
        <w:jc w:val="both"/>
      </w:pPr>
      <w:r w:rsidRPr="00563F6A">
        <w:t xml:space="preserve">Category 3 projects may be subcategorized into capacity </w:t>
      </w:r>
      <w:r>
        <w:t xml:space="preserve">improvement, </w:t>
      </w:r>
      <w:r w:rsidRPr="00563F6A">
        <w:t>non-capacity improvement</w:t>
      </w:r>
      <w:r>
        <w:t>, or Class I Bikeway and sidewalk</w:t>
      </w:r>
      <w:r w:rsidRPr="00563F6A">
        <w:t xml:space="preserve"> projects</w:t>
      </w:r>
      <w:r>
        <w:t xml:space="preserve"> (not adjoining an existing road).</w:t>
      </w:r>
      <w:r w:rsidRPr="00563F6A">
        <w:t xml:space="preserve"> This sub</w:t>
      </w:r>
      <w:r>
        <w:t>-</w:t>
      </w:r>
      <w:r w:rsidRPr="00563F6A">
        <w:t xml:space="preserve">categorization </w:t>
      </w:r>
      <w:r>
        <w:t>may be</w:t>
      </w:r>
      <w:r w:rsidRPr="00563F6A">
        <w:t xml:space="preserve"> important for the selection and evaluation of appropriate </w:t>
      </w:r>
      <w:r>
        <w:t xml:space="preserve">LID Principles and </w:t>
      </w:r>
      <w:r w:rsidRPr="00563F6A">
        <w:t>BMP</w:t>
      </w:r>
      <w:r>
        <w:t>s</w:t>
      </w:r>
      <w:r w:rsidRPr="00563F6A">
        <w:t xml:space="preserve"> for incorporation into the project (</w:t>
      </w:r>
      <w:r w:rsidRPr="00310B48">
        <w:t>see Section 3</w:t>
      </w:r>
      <w:r w:rsidRPr="00563F6A">
        <w:t xml:space="preserve">). </w:t>
      </w:r>
      <w:r>
        <w:t xml:space="preserve">If a </w:t>
      </w:r>
      <w:r w:rsidR="001F7E25">
        <w:t>Transportation</w:t>
      </w:r>
      <w:r>
        <w:t xml:space="preserve"> project includes adjoining bikeway or sidewalk features, the selection and evaluation of BMPs should consider both the road and the adjoining bikeway/sidewalk features as a single project.</w:t>
      </w:r>
    </w:p>
    <w:p w:rsidR="00DF4A9D" w:rsidRPr="00B06C16" w:rsidRDefault="00DF4A9D" w:rsidP="00986264">
      <w:pPr>
        <w:pStyle w:val="CDMNormal"/>
        <w:jc w:val="both"/>
      </w:pPr>
      <w:r w:rsidRPr="00B06C16">
        <w:t>The design of new bridge projects as identified in Category 4 on Table 2-1 below will be evaluated using the following references from the U.S. Department of Transportation, Federal Highway Administration, for design considerations and channel stability assessments:</w:t>
      </w:r>
    </w:p>
    <w:p w:rsidR="00DF4A9D" w:rsidRPr="000A6134" w:rsidRDefault="00DF4A9D" w:rsidP="00986264">
      <w:pPr>
        <w:pStyle w:val="CDMBody"/>
        <w:numPr>
          <w:ilvl w:val="0"/>
          <w:numId w:val="28"/>
        </w:numPr>
      </w:pPr>
      <w:r w:rsidRPr="00B06C16">
        <w:t xml:space="preserve">Hydraulic Engineering Circular No. 14, </w:t>
      </w:r>
      <w:r w:rsidRPr="00B06C16">
        <w:rPr>
          <w:i/>
        </w:rPr>
        <w:t>Hydraulic Design of Energy Dissipators for Culverts and Channels</w:t>
      </w:r>
    </w:p>
    <w:p w:rsidR="00DF4A9D" w:rsidRPr="00B06C16" w:rsidRDefault="00257D54" w:rsidP="009920BA">
      <w:pPr>
        <w:pStyle w:val="CDMBody"/>
        <w:ind w:left="720"/>
      </w:pPr>
      <w:hyperlink r:id="rId22" w:history="1">
        <w:r w:rsidR="00DF4A9D" w:rsidRPr="00B06C16">
          <w:rPr>
            <w:rStyle w:val="Hyperlink"/>
          </w:rPr>
          <w:t>http://www.fhwa.dot.gov/engineering/hydraulics/pubs/06086/hec14.pdf</w:t>
        </w:r>
      </w:hyperlink>
      <w:r w:rsidR="00DF4A9D" w:rsidRPr="00B06C16">
        <w:t xml:space="preserve"> </w:t>
      </w:r>
    </w:p>
    <w:p w:rsidR="00DF4A9D" w:rsidRDefault="00DF4A9D" w:rsidP="00986264">
      <w:pPr>
        <w:pStyle w:val="CDMBody"/>
        <w:numPr>
          <w:ilvl w:val="0"/>
          <w:numId w:val="28"/>
        </w:numPr>
      </w:pPr>
      <w:r w:rsidRPr="00B06C16">
        <w:t xml:space="preserve">Publication No. FHWA-HRT-05-072, </w:t>
      </w:r>
      <w:r w:rsidRPr="00B06C16">
        <w:rPr>
          <w:i/>
        </w:rPr>
        <w:t>Assessing Stream Channel Stability at Bridges in Physiographic Regions</w:t>
      </w:r>
      <w:r w:rsidRPr="00B06C16">
        <w:t xml:space="preserve"> </w:t>
      </w:r>
    </w:p>
    <w:p w:rsidR="009920BA" w:rsidRDefault="00257D54" w:rsidP="009920BA">
      <w:pPr>
        <w:pStyle w:val="CDMBody"/>
        <w:ind w:left="720"/>
      </w:pPr>
      <w:hyperlink r:id="rId23" w:history="1">
        <w:r w:rsidR="00DF4A9D" w:rsidRPr="00007D9D">
          <w:rPr>
            <w:rStyle w:val="Hyperlink"/>
          </w:rPr>
          <w:t>http://www.fhwa.dot.gov/publications/research/infrastructure/hydraulics/05072/05072.pdf</w:t>
        </w:r>
      </w:hyperlink>
      <w:r w:rsidR="00DF4A9D">
        <w:t xml:space="preserve"> </w:t>
      </w:r>
    </w:p>
    <w:p w:rsidR="009920BA" w:rsidRDefault="009920BA">
      <w:pPr>
        <w:spacing w:after="0" w:line="240" w:lineRule="auto"/>
        <w:rPr>
          <w:sz w:val="20"/>
        </w:rPr>
      </w:pPr>
      <w:r>
        <w:br w:type="page"/>
      </w:r>
    </w:p>
    <w:p w:rsidR="00DF4A9D" w:rsidRPr="0084574A" w:rsidRDefault="00DF4A9D" w:rsidP="009920BA">
      <w:pPr>
        <w:pStyle w:val="CDMBody"/>
        <w:ind w:left="720"/>
      </w:pPr>
    </w:p>
    <w:tbl>
      <w:tblPr>
        <w:tblW w:w="83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18"/>
        <w:gridCol w:w="2312"/>
        <w:gridCol w:w="2250"/>
        <w:gridCol w:w="1899"/>
      </w:tblGrid>
      <w:tr w:rsidR="00DF4A9D" w:rsidRPr="003E465F" w:rsidTr="00532555">
        <w:tc>
          <w:tcPr>
            <w:tcW w:w="8379" w:type="dxa"/>
            <w:gridSpan w:val="4"/>
            <w:tcBorders>
              <w:top w:val="nil"/>
              <w:left w:val="nil"/>
              <w:right w:val="nil"/>
            </w:tcBorders>
            <w:vAlign w:val="center"/>
          </w:tcPr>
          <w:p w:rsidR="00DF4A9D" w:rsidRPr="003E465F" w:rsidRDefault="00DF4A9D" w:rsidP="00E504CC">
            <w:pPr>
              <w:pStyle w:val="CDMTableTitle"/>
              <w:jc w:val="left"/>
              <w:rPr>
                <w:vertAlign w:val="superscript"/>
              </w:rPr>
            </w:pPr>
            <w:r w:rsidRPr="003E465F">
              <w:t>Table 2-1. Project Categories and Example Projects</w:t>
            </w:r>
            <w:r w:rsidRPr="003E465F">
              <w:rPr>
                <w:vertAlign w:val="superscript"/>
              </w:rPr>
              <w:t>1</w:t>
            </w:r>
          </w:p>
        </w:tc>
      </w:tr>
      <w:tr w:rsidR="00DF4A9D" w:rsidRPr="003E465F" w:rsidTr="00532555">
        <w:trPr>
          <w:trHeight w:val="719"/>
        </w:trPr>
        <w:tc>
          <w:tcPr>
            <w:tcW w:w="4230" w:type="dxa"/>
            <w:gridSpan w:val="2"/>
            <w:vAlign w:val="center"/>
          </w:tcPr>
          <w:p w:rsidR="00DF4A9D" w:rsidRPr="003E465F" w:rsidRDefault="00DF4A9D" w:rsidP="00E504CC">
            <w:pPr>
              <w:pStyle w:val="CDMTabletext"/>
              <w:jc w:val="center"/>
              <w:rPr>
                <w:b/>
                <w:sz w:val="18"/>
                <w:szCs w:val="18"/>
              </w:rPr>
            </w:pPr>
            <w:r w:rsidRPr="003E465F">
              <w:rPr>
                <w:b/>
                <w:sz w:val="18"/>
                <w:szCs w:val="18"/>
              </w:rPr>
              <w:t>Exempt from Guidance Requirements</w:t>
            </w:r>
          </w:p>
        </w:tc>
        <w:tc>
          <w:tcPr>
            <w:tcW w:w="2250" w:type="dxa"/>
            <w:vMerge w:val="restart"/>
            <w:vAlign w:val="center"/>
          </w:tcPr>
          <w:p w:rsidR="00DF4A9D" w:rsidRPr="003E465F" w:rsidRDefault="00DF4A9D" w:rsidP="00E504CC">
            <w:pPr>
              <w:pStyle w:val="CDMTabletext"/>
              <w:jc w:val="center"/>
              <w:rPr>
                <w:b/>
                <w:sz w:val="18"/>
                <w:szCs w:val="18"/>
              </w:rPr>
            </w:pPr>
            <w:r w:rsidRPr="003E465F">
              <w:rPr>
                <w:b/>
                <w:sz w:val="18"/>
                <w:szCs w:val="18"/>
              </w:rPr>
              <w:t>Category 3</w:t>
            </w:r>
            <w:r w:rsidRPr="003E465F">
              <w:rPr>
                <w:b/>
                <w:sz w:val="18"/>
                <w:szCs w:val="18"/>
              </w:rPr>
              <w:br/>
              <w:t>Re-Development Street/Road Projects</w:t>
            </w:r>
          </w:p>
        </w:tc>
        <w:tc>
          <w:tcPr>
            <w:tcW w:w="1899" w:type="dxa"/>
            <w:vMerge w:val="restart"/>
            <w:vAlign w:val="center"/>
          </w:tcPr>
          <w:p w:rsidR="00DF4A9D" w:rsidRPr="003E465F" w:rsidRDefault="00DF4A9D" w:rsidP="00E504CC">
            <w:pPr>
              <w:pStyle w:val="CDMTabletext"/>
              <w:jc w:val="center"/>
              <w:rPr>
                <w:b/>
                <w:sz w:val="18"/>
                <w:szCs w:val="18"/>
              </w:rPr>
            </w:pPr>
            <w:r w:rsidRPr="003E465F">
              <w:rPr>
                <w:b/>
                <w:sz w:val="18"/>
                <w:szCs w:val="18"/>
              </w:rPr>
              <w:t>Category 4</w:t>
            </w:r>
            <w:r w:rsidRPr="003E465F">
              <w:rPr>
                <w:b/>
                <w:sz w:val="18"/>
                <w:szCs w:val="18"/>
              </w:rPr>
              <w:br/>
              <w:t>New Street/Road Projects</w:t>
            </w:r>
          </w:p>
        </w:tc>
      </w:tr>
      <w:tr w:rsidR="00DF4A9D" w:rsidRPr="003E465F" w:rsidTr="00532555">
        <w:trPr>
          <w:trHeight w:val="719"/>
        </w:trPr>
        <w:tc>
          <w:tcPr>
            <w:tcW w:w="1918" w:type="dxa"/>
            <w:vAlign w:val="center"/>
          </w:tcPr>
          <w:p w:rsidR="00DF4A9D" w:rsidRPr="003E465F" w:rsidRDefault="00DF4A9D" w:rsidP="00E504CC">
            <w:pPr>
              <w:pStyle w:val="CDMTabletext"/>
              <w:jc w:val="center"/>
              <w:rPr>
                <w:b/>
                <w:sz w:val="18"/>
                <w:szCs w:val="18"/>
              </w:rPr>
            </w:pPr>
            <w:r w:rsidRPr="003E465F">
              <w:rPr>
                <w:b/>
                <w:sz w:val="18"/>
                <w:szCs w:val="18"/>
              </w:rPr>
              <w:t>Category 1</w:t>
            </w:r>
            <w:r w:rsidRPr="003E465F">
              <w:rPr>
                <w:b/>
                <w:sz w:val="18"/>
                <w:szCs w:val="18"/>
              </w:rPr>
              <w:br/>
              <w:t>Emergency Street/Road Projects</w:t>
            </w:r>
          </w:p>
        </w:tc>
        <w:tc>
          <w:tcPr>
            <w:tcW w:w="2312" w:type="dxa"/>
            <w:vAlign w:val="center"/>
          </w:tcPr>
          <w:p w:rsidR="00DF4A9D" w:rsidRPr="003E465F" w:rsidRDefault="00DF4A9D" w:rsidP="00E504CC">
            <w:pPr>
              <w:pStyle w:val="CDMTabletext"/>
              <w:jc w:val="center"/>
              <w:rPr>
                <w:b/>
                <w:sz w:val="18"/>
                <w:szCs w:val="18"/>
              </w:rPr>
            </w:pPr>
            <w:r w:rsidRPr="003E465F">
              <w:rPr>
                <w:b/>
                <w:sz w:val="18"/>
                <w:szCs w:val="18"/>
              </w:rPr>
              <w:t>Category 2</w:t>
            </w:r>
            <w:r w:rsidRPr="003E465F">
              <w:rPr>
                <w:b/>
                <w:sz w:val="18"/>
                <w:szCs w:val="18"/>
              </w:rPr>
              <w:br/>
              <w:t>Routine Street/Road Maintenance Projects</w:t>
            </w:r>
          </w:p>
        </w:tc>
        <w:tc>
          <w:tcPr>
            <w:tcW w:w="2250" w:type="dxa"/>
            <w:vMerge/>
            <w:vAlign w:val="center"/>
          </w:tcPr>
          <w:p w:rsidR="00DF4A9D" w:rsidRPr="003E465F" w:rsidRDefault="00DF4A9D" w:rsidP="00E504CC">
            <w:pPr>
              <w:pStyle w:val="CDMTabletext"/>
              <w:jc w:val="center"/>
              <w:rPr>
                <w:b/>
                <w:sz w:val="18"/>
                <w:szCs w:val="18"/>
              </w:rPr>
            </w:pPr>
          </w:p>
        </w:tc>
        <w:tc>
          <w:tcPr>
            <w:tcW w:w="1899" w:type="dxa"/>
            <w:vMerge/>
            <w:vAlign w:val="center"/>
          </w:tcPr>
          <w:p w:rsidR="00DF4A9D" w:rsidRPr="003E465F" w:rsidRDefault="00DF4A9D" w:rsidP="00E504CC">
            <w:pPr>
              <w:pStyle w:val="CDMTabletext"/>
              <w:jc w:val="center"/>
              <w:rPr>
                <w:b/>
                <w:sz w:val="18"/>
                <w:szCs w:val="18"/>
              </w:rPr>
            </w:pPr>
          </w:p>
        </w:tc>
      </w:tr>
      <w:tr w:rsidR="00DF4A9D" w:rsidRPr="003E465F" w:rsidTr="00532555">
        <w:tc>
          <w:tcPr>
            <w:tcW w:w="1918" w:type="dxa"/>
          </w:tcPr>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Emergency road work of any nature that occurs outside the normal planning process</w:t>
            </w:r>
          </w:p>
        </w:tc>
        <w:tc>
          <w:tcPr>
            <w:tcW w:w="2312" w:type="dxa"/>
          </w:tcPr>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Alteration of the existing road profile within the existing surface footprint</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Reconstruction of the road base and asphalt concrete within the existing surface footprint</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Bridge replacement or reconstruction</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Routine, reactive, or preventive maintenance activities including, seal coat, slurry seal, cape seal, chip seal, full-depth reclamation, hot in-place recycling, cold planning in-place recycling and overlay</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Traffic control device improvements to address safety concerns</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Seismic enhancement/retrofit projects</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Safety enhancement projects that result in the addition of no new transportation surfaces</w:t>
            </w:r>
          </w:p>
          <w:p w:rsidR="00DF4A9D" w:rsidRPr="003E465F" w:rsidRDefault="00DF4A9D" w:rsidP="00E504CC">
            <w:pPr>
              <w:pStyle w:val="CDMTabletext"/>
              <w:numPr>
                <w:ilvl w:val="0"/>
                <w:numId w:val="17"/>
              </w:numPr>
              <w:spacing w:before="40" w:after="60"/>
              <w:ind w:left="216" w:hanging="216"/>
              <w:rPr>
                <w:sz w:val="18"/>
                <w:szCs w:val="18"/>
              </w:rPr>
            </w:pPr>
            <w:r w:rsidRPr="00AC1A07">
              <w:rPr>
                <w:sz w:val="18"/>
                <w:szCs w:val="18"/>
              </w:rPr>
              <w:t xml:space="preserve">Median improvement </w:t>
            </w:r>
            <w:r w:rsidRPr="00163A20">
              <w:rPr>
                <w:sz w:val="18"/>
                <w:szCs w:val="18"/>
              </w:rPr>
              <w:t xml:space="preserve">projects, with no new road </w:t>
            </w:r>
            <w:r w:rsidR="001F7E25" w:rsidRPr="00AC1A07">
              <w:rPr>
                <w:sz w:val="18"/>
                <w:szCs w:val="18"/>
              </w:rPr>
              <w:t>surface, and</w:t>
            </w:r>
            <w:r w:rsidRPr="00163A20">
              <w:rPr>
                <w:sz w:val="18"/>
                <w:szCs w:val="18"/>
              </w:rPr>
              <w:t>/or do not increase</w:t>
            </w:r>
            <w:r w:rsidRPr="00AC1A07">
              <w:rPr>
                <w:sz w:val="18"/>
                <w:szCs w:val="18"/>
              </w:rPr>
              <w:t xml:space="preserve"> the overall median</w:t>
            </w:r>
            <w:r w:rsidRPr="003E465F">
              <w:rPr>
                <w:sz w:val="18"/>
                <w:szCs w:val="18"/>
              </w:rPr>
              <w:t xml:space="preserve"> imperviousness by more than 5%</w:t>
            </w:r>
          </w:p>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Curb and gutter improvements</w:t>
            </w:r>
          </w:p>
          <w:p w:rsidR="00DF4A9D" w:rsidRPr="003E465F" w:rsidRDefault="00DF4A9D" w:rsidP="00BD4D71">
            <w:pPr>
              <w:pStyle w:val="CDMTabletext"/>
              <w:numPr>
                <w:ilvl w:val="0"/>
                <w:numId w:val="17"/>
              </w:numPr>
              <w:spacing w:before="40" w:after="60"/>
              <w:ind w:left="216" w:hanging="216"/>
              <w:rPr>
                <w:sz w:val="18"/>
                <w:szCs w:val="18"/>
              </w:rPr>
            </w:pPr>
            <w:r w:rsidRPr="003E465F">
              <w:rPr>
                <w:sz w:val="18"/>
                <w:szCs w:val="18"/>
              </w:rPr>
              <w:t>Utility cuts</w:t>
            </w:r>
          </w:p>
        </w:tc>
        <w:tc>
          <w:tcPr>
            <w:tcW w:w="2250" w:type="dxa"/>
          </w:tcPr>
          <w:p w:rsidR="00DF4A9D" w:rsidRPr="003E465F" w:rsidRDefault="00DF4A9D" w:rsidP="000F6F6C">
            <w:pPr>
              <w:pStyle w:val="CDMTabletext"/>
              <w:numPr>
                <w:ilvl w:val="0"/>
                <w:numId w:val="17"/>
              </w:numPr>
              <w:spacing w:before="40" w:after="60"/>
              <w:ind w:left="216" w:hanging="216"/>
              <w:rPr>
                <w:sz w:val="18"/>
                <w:szCs w:val="18"/>
              </w:rPr>
            </w:pPr>
            <w:r w:rsidRPr="003E465F">
              <w:rPr>
                <w:sz w:val="18"/>
                <w:szCs w:val="18"/>
              </w:rPr>
              <w:t>Roadway Capacity Improvement Projects</w:t>
            </w:r>
          </w:p>
          <w:p w:rsidR="00DF4A9D" w:rsidRPr="003E465F" w:rsidRDefault="00DF4A9D" w:rsidP="000F6F6C">
            <w:pPr>
              <w:pStyle w:val="CDMtablebullet"/>
              <w:numPr>
                <w:ilvl w:val="0"/>
                <w:numId w:val="28"/>
              </w:numPr>
              <w:rPr>
                <w:sz w:val="18"/>
                <w:szCs w:val="18"/>
              </w:rPr>
            </w:pPr>
            <w:r w:rsidRPr="003E465F">
              <w:rPr>
                <w:sz w:val="18"/>
                <w:szCs w:val="18"/>
              </w:rPr>
              <w:t>Lane additions</w:t>
            </w:r>
          </w:p>
          <w:p w:rsidR="00DF4A9D" w:rsidRPr="003E465F" w:rsidRDefault="00DF4A9D" w:rsidP="000F6F6C">
            <w:pPr>
              <w:pStyle w:val="CDMtablebullet"/>
              <w:numPr>
                <w:ilvl w:val="0"/>
                <w:numId w:val="28"/>
              </w:numPr>
              <w:rPr>
                <w:sz w:val="18"/>
                <w:szCs w:val="18"/>
              </w:rPr>
            </w:pPr>
            <w:r w:rsidRPr="003E465F">
              <w:rPr>
                <w:sz w:val="18"/>
                <w:szCs w:val="18"/>
              </w:rPr>
              <w:t xml:space="preserve">Bridge capacity improvements </w:t>
            </w:r>
          </w:p>
          <w:p w:rsidR="00DF4A9D" w:rsidRPr="003E465F" w:rsidRDefault="00DF4A9D" w:rsidP="000F6F6C">
            <w:pPr>
              <w:pStyle w:val="CDMtablebullet"/>
              <w:numPr>
                <w:ilvl w:val="0"/>
                <w:numId w:val="28"/>
              </w:numPr>
              <w:rPr>
                <w:sz w:val="18"/>
                <w:szCs w:val="18"/>
              </w:rPr>
            </w:pPr>
            <w:r w:rsidRPr="003E465F">
              <w:rPr>
                <w:sz w:val="18"/>
                <w:szCs w:val="18"/>
              </w:rPr>
              <w:t>Grade separation projects, where capacity is increased</w:t>
            </w:r>
          </w:p>
          <w:p w:rsidR="00DF4A9D" w:rsidRPr="003E465F" w:rsidRDefault="00DF4A9D" w:rsidP="000F6F6C">
            <w:pPr>
              <w:pStyle w:val="CDMTabletext"/>
              <w:numPr>
                <w:ilvl w:val="0"/>
                <w:numId w:val="17"/>
              </w:numPr>
              <w:spacing w:before="40" w:after="60"/>
              <w:ind w:left="216" w:hanging="216"/>
              <w:rPr>
                <w:sz w:val="18"/>
                <w:szCs w:val="18"/>
              </w:rPr>
            </w:pPr>
            <w:r w:rsidRPr="003E465F">
              <w:rPr>
                <w:sz w:val="18"/>
                <w:szCs w:val="18"/>
              </w:rPr>
              <w:t>Non-Capacity Roadway Improvement Projects</w:t>
            </w:r>
          </w:p>
          <w:p w:rsidR="00DF4A9D" w:rsidRPr="003E465F" w:rsidRDefault="00DF4A9D" w:rsidP="000F6F6C">
            <w:pPr>
              <w:pStyle w:val="CDMtablebullet"/>
              <w:numPr>
                <w:ilvl w:val="0"/>
                <w:numId w:val="28"/>
              </w:numPr>
              <w:rPr>
                <w:sz w:val="18"/>
                <w:szCs w:val="18"/>
              </w:rPr>
            </w:pPr>
            <w:r w:rsidRPr="003E465F">
              <w:rPr>
                <w:sz w:val="18"/>
                <w:szCs w:val="18"/>
              </w:rPr>
              <w:t>Shoulder / parking lane improvements</w:t>
            </w:r>
          </w:p>
          <w:p w:rsidR="00DF4A9D" w:rsidRPr="003E465F" w:rsidRDefault="00DF4A9D" w:rsidP="000F6F6C">
            <w:pPr>
              <w:pStyle w:val="CDMtablebullet"/>
              <w:numPr>
                <w:ilvl w:val="0"/>
                <w:numId w:val="28"/>
              </w:numPr>
              <w:rPr>
                <w:sz w:val="18"/>
                <w:szCs w:val="18"/>
              </w:rPr>
            </w:pPr>
            <w:r w:rsidRPr="003E465F">
              <w:rPr>
                <w:sz w:val="18"/>
                <w:szCs w:val="18"/>
              </w:rPr>
              <w:t>Turn pocket additions</w:t>
            </w:r>
          </w:p>
          <w:p w:rsidR="00DF4A9D" w:rsidRPr="003E465F" w:rsidRDefault="00DF4A9D" w:rsidP="000F6F6C">
            <w:pPr>
              <w:pStyle w:val="CDMtablebullet"/>
              <w:numPr>
                <w:ilvl w:val="0"/>
                <w:numId w:val="28"/>
              </w:numPr>
              <w:rPr>
                <w:sz w:val="18"/>
                <w:szCs w:val="18"/>
              </w:rPr>
            </w:pPr>
            <w:r w:rsidRPr="003E465F">
              <w:rPr>
                <w:sz w:val="18"/>
                <w:szCs w:val="18"/>
              </w:rPr>
              <w:t>Signal project that adds a turn lane</w:t>
            </w:r>
          </w:p>
          <w:p w:rsidR="00DF4A9D" w:rsidRPr="003E465F" w:rsidRDefault="00DF4A9D" w:rsidP="000F6F6C">
            <w:pPr>
              <w:pStyle w:val="CDMtablebullet"/>
              <w:numPr>
                <w:ilvl w:val="0"/>
                <w:numId w:val="28"/>
              </w:numPr>
              <w:rPr>
                <w:sz w:val="18"/>
                <w:szCs w:val="18"/>
              </w:rPr>
            </w:pPr>
            <w:r w:rsidRPr="003E465F">
              <w:rPr>
                <w:sz w:val="18"/>
                <w:szCs w:val="18"/>
              </w:rPr>
              <w:t>Horizontal alignment correction to improve sight distance</w:t>
            </w:r>
          </w:p>
          <w:p w:rsidR="00DF4A9D" w:rsidRPr="003E465F" w:rsidRDefault="00DF4A9D" w:rsidP="000F6F6C">
            <w:pPr>
              <w:pStyle w:val="CDMtablebullet"/>
              <w:numPr>
                <w:ilvl w:val="0"/>
                <w:numId w:val="28"/>
              </w:numPr>
              <w:rPr>
                <w:sz w:val="18"/>
                <w:szCs w:val="18"/>
              </w:rPr>
            </w:pPr>
            <w:r w:rsidRPr="003E465F">
              <w:rPr>
                <w:sz w:val="18"/>
                <w:szCs w:val="18"/>
              </w:rPr>
              <w:t>Grade separation projects, where no change in capacity</w:t>
            </w:r>
          </w:p>
          <w:p w:rsidR="00DF4A9D" w:rsidRPr="003E465F" w:rsidRDefault="00DF4A9D" w:rsidP="000F6F6C">
            <w:pPr>
              <w:pStyle w:val="CDMtablebullet"/>
              <w:numPr>
                <w:ilvl w:val="0"/>
                <w:numId w:val="28"/>
              </w:numPr>
              <w:rPr>
                <w:sz w:val="18"/>
                <w:szCs w:val="18"/>
              </w:rPr>
            </w:pPr>
            <w:r w:rsidRPr="003E465F">
              <w:rPr>
                <w:sz w:val="18"/>
                <w:szCs w:val="18"/>
              </w:rPr>
              <w:t>Addition of passing lane</w:t>
            </w:r>
          </w:p>
          <w:p w:rsidR="00DF4A9D" w:rsidRPr="003E465F" w:rsidRDefault="00DF4A9D" w:rsidP="000F6F6C">
            <w:pPr>
              <w:pStyle w:val="CDMtablebullet"/>
              <w:numPr>
                <w:ilvl w:val="0"/>
                <w:numId w:val="28"/>
              </w:numPr>
              <w:rPr>
                <w:sz w:val="18"/>
                <w:szCs w:val="18"/>
              </w:rPr>
            </w:pPr>
            <w:r w:rsidRPr="003E465F">
              <w:rPr>
                <w:sz w:val="18"/>
                <w:szCs w:val="18"/>
              </w:rPr>
              <w:t>Addition of a turn out</w:t>
            </w:r>
          </w:p>
          <w:p w:rsidR="00DF4A9D" w:rsidRPr="003E465F" w:rsidRDefault="00DF4A9D" w:rsidP="000F6F6C">
            <w:pPr>
              <w:pStyle w:val="CDMtablebullet"/>
              <w:numPr>
                <w:ilvl w:val="0"/>
                <w:numId w:val="28"/>
              </w:numPr>
              <w:rPr>
                <w:sz w:val="18"/>
                <w:szCs w:val="18"/>
              </w:rPr>
            </w:pPr>
            <w:r w:rsidRPr="003E465F">
              <w:rPr>
                <w:sz w:val="18"/>
                <w:szCs w:val="18"/>
              </w:rPr>
              <w:t>Addition of a bike lane or sidewalk that adjoins an existing roadway</w:t>
            </w:r>
          </w:p>
          <w:p w:rsidR="00DF4A9D" w:rsidRPr="003E465F" w:rsidRDefault="00DF4A9D" w:rsidP="003564A1">
            <w:pPr>
              <w:pStyle w:val="CDMTabletext"/>
              <w:spacing w:before="40" w:after="60"/>
              <w:ind w:left="720"/>
              <w:rPr>
                <w:sz w:val="18"/>
                <w:szCs w:val="18"/>
              </w:rPr>
            </w:pPr>
          </w:p>
        </w:tc>
        <w:tc>
          <w:tcPr>
            <w:tcW w:w="1899" w:type="dxa"/>
          </w:tcPr>
          <w:p w:rsidR="00DF4A9D" w:rsidRPr="003E465F" w:rsidRDefault="00DF4A9D" w:rsidP="00E504CC">
            <w:pPr>
              <w:pStyle w:val="CDMTabletext"/>
              <w:numPr>
                <w:ilvl w:val="0"/>
                <w:numId w:val="17"/>
              </w:numPr>
              <w:spacing w:before="40" w:after="60"/>
              <w:ind w:left="216" w:hanging="216"/>
              <w:rPr>
                <w:sz w:val="18"/>
                <w:szCs w:val="18"/>
              </w:rPr>
            </w:pPr>
            <w:r w:rsidRPr="003E465F">
              <w:rPr>
                <w:sz w:val="18"/>
                <w:szCs w:val="18"/>
              </w:rPr>
              <w:t>New road, street, and highway projects</w:t>
            </w:r>
          </w:p>
          <w:p w:rsidR="00DF4A9D" w:rsidRPr="003E465F" w:rsidRDefault="00DF4A9D" w:rsidP="003564A1">
            <w:pPr>
              <w:pStyle w:val="CDMTabletext"/>
              <w:numPr>
                <w:ilvl w:val="0"/>
                <w:numId w:val="17"/>
              </w:numPr>
              <w:spacing w:before="40" w:after="60"/>
              <w:ind w:left="216" w:hanging="216"/>
              <w:rPr>
                <w:sz w:val="18"/>
                <w:szCs w:val="18"/>
              </w:rPr>
            </w:pPr>
            <w:r w:rsidRPr="003E465F">
              <w:rPr>
                <w:sz w:val="18"/>
                <w:szCs w:val="18"/>
              </w:rPr>
              <w:t>New bridge projects</w:t>
            </w:r>
          </w:p>
        </w:tc>
      </w:tr>
    </w:tbl>
    <w:p w:rsidR="00DF4A9D" w:rsidRDefault="00DF4A9D" w:rsidP="00697116">
      <w:pPr>
        <w:rPr>
          <w:sz w:val="20"/>
        </w:rPr>
      </w:pPr>
    </w:p>
    <w:p w:rsidR="00DF4A9D" w:rsidRPr="00697116" w:rsidRDefault="00DF4A9D" w:rsidP="00697116">
      <w:pPr>
        <w:rPr>
          <w:sz w:val="20"/>
        </w:rPr>
        <w:sectPr w:rsidR="00DF4A9D" w:rsidRPr="00697116" w:rsidSect="009920BA">
          <w:headerReference w:type="even" r:id="rId24"/>
          <w:headerReference w:type="default" r:id="rId25"/>
          <w:footerReference w:type="even" r:id="rId26"/>
          <w:footerReference w:type="default" r:id="rId27"/>
          <w:headerReference w:type="first" r:id="rId28"/>
          <w:footerReference w:type="first" r:id="rId29"/>
          <w:pgSz w:w="12240" w:h="15840" w:code="1"/>
          <w:pgMar w:top="1728" w:right="1440" w:bottom="1440" w:left="1440" w:header="1440" w:footer="720" w:gutter="0"/>
          <w:pgNumType w:start="1"/>
          <w:cols w:space="720"/>
          <w:titlePg/>
          <w:docGrid w:linePitch="360"/>
        </w:sectPr>
      </w:pPr>
    </w:p>
    <w:p w:rsidR="009920BA" w:rsidRDefault="009920BA" w:rsidP="009920BA">
      <w:pPr>
        <w:pStyle w:val="Heading1"/>
        <w:spacing w:after="240"/>
      </w:pPr>
      <w:r>
        <w:t>Section 3 - Project Evaluation</w:t>
      </w:r>
    </w:p>
    <w:p w:rsidR="00DF4A9D" w:rsidRPr="00BC4F0B" w:rsidRDefault="00DF4A9D" w:rsidP="009920BA">
      <w:pPr>
        <w:pStyle w:val="CDMHeading2"/>
        <w:rPr>
          <w:kern w:val="19"/>
        </w:rPr>
      </w:pPr>
      <w:r w:rsidRPr="00BC4F0B">
        <w:rPr>
          <w:kern w:val="19"/>
        </w:rPr>
        <w:t>A.</w:t>
      </w:r>
      <w:r w:rsidRPr="00BC4F0B">
        <w:rPr>
          <w:kern w:val="19"/>
        </w:rPr>
        <w:tab/>
        <w:t>Criteria for Project Coverage</w:t>
      </w:r>
    </w:p>
    <w:p w:rsidR="00DF4A9D" w:rsidRPr="00BC4F0B" w:rsidRDefault="00DF4A9D" w:rsidP="00BC4F0B">
      <w:pPr>
        <w:pStyle w:val="CDMBody"/>
        <w:rPr>
          <w:kern w:val="19"/>
        </w:rPr>
      </w:pPr>
      <w:r w:rsidRPr="00BC4F0B">
        <w:rPr>
          <w:kern w:val="19"/>
        </w:rPr>
        <w:t xml:space="preserve">Category 3 or 4 Projects that meet the following criteria shall meet the minimum BMP requirements contained within this section: </w:t>
      </w:r>
    </w:p>
    <w:p w:rsidR="00DF4A9D" w:rsidRPr="00BC4F0B" w:rsidRDefault="00DF4A9D" w:rsidP="00973D2E">
      <w:pPr>
        <w:pStyle w:val="CDMNumberedBullet"/>
        <w:rPr>
          <w:kern w:val="19"/>
        </w:rPr>
      </w:pPr>
      <w:r w:rsidRPr="00BC4F0B">
        <w:rPr>
          <w:kern w:val="19"/>
        </w:rPr>
        <w:t>1.</w:t>
      </w:r>
      <w:r w:rsidRPr="00BC4F0B">
        <w:rPr>
          <w:kern w:val="19"/>
        </w:rPr>
        <w:tab/>
        <w:t xml:space="preserve">Residential Street Project </w:t>
      </w:r>
    </w:p>
    <w:p w:rsidR="00DF4A9D" w:rsidRPr="00BC4F0B" w:rsidRDefault="00DF4A9D" w:rsidP="00973D2E">
      <w:pPr>
        <w:pStyle w:val="CDMNumberedBullet"/>
        <w:ind w:left="432"/>
        <w:rPr>
          <w:kern w:val="19"/>
        </w:rPr>
      </w:pPr>
      <w:r w:rsidRPr="00BC4F0B">
        <w:rPr>
          <w:kern w:val="19"/>
        </w:rPr>
        <w:t>Residential street projects comprising an entire block length, intersection to intersection, with a minimum length of ¼ mile</w:t>
      </w:r>
    </w:p>
    <w:p w:rsidR="00DF4A9D" w:rsidRPr="00BC4F0B" w:rsidRDefault="00DF4A9D" w:rsidP="00973D2E">
      <w:pPr>
        <w:pStyle w:val="CDMNumberedBullet"/>
        <w:rPr>
          <w:kern w:val="19"/>
        </w:rPr>
      </w:pPr>
      <w:r w:rsidRPr="00BC4F0B">
        <w:rPr>
          <w:kern w:val="19"/>
        </w:rPr>
        <w:t>2.</w:t>
      </w:r>
      <w:r w:rsidRPr="00BC4F0B">
        <w:rPr>
          <w:kern w:val="19"/>
        </w:rPr>
        <w:tab/>
        <w:t>City Street / Road Project</w:t>
      </w:r>
    </w:p>
    <w:p w:rsidR="00DF4A9D" w:rsidRPr="00BC4F0B" w:rsidRDefault="00DF4A9D" w:rsidP="00973D2E">
      <w:pPr>
        <w:pStyle w:val="CDMNumberedBullet"/>
        <w:ind w:left="432"/>
        <w:rPr>
          <w:kern w:val="19"/>
        </w:rPr>
      </w:pPr>
      <w:r w:rsidRPr="00BC4F0B">
        <w:rPr>
          <w:kern w:val="19"/>
        </w:rPr>
        <w:t xml:space="preserve">City street / road arterial projects (single or </w:t>
      </w:r>
      <w:r w:rsidR="001F7E25" w:rsidRPr="00BC4F0B">
        <w:rPr>
          <w:kern w:val="19"/>
        </w:rPr>
        <w:t>multi-lane</w:t>
      </w:r>
      <w:r w:rsidRPr="00BC4F0B">
        <w:rPr>
          <w:kern w:val="19"/>
        </w:rPr>
        <w:t xml:space="preserve">) extending from arterial intersection to arterial intersection, with a minimum length of ½ mile </w:t>
      </w:r>
    </w:p>
    <w:p w:rsidR="00DF4A9D" w:rsidRPr="00BC4F0B" w:rsidRDefault="00DF4A9D" w:rsidP="00973D2E">
      <w:pPr>
        <w:pStyle w:val="CDMNumberedBullet"/>
        <w:rPr>
          <w:kern w:val="19"/>
        </w:rPr>
      </w:pPr>
      <w:r w:rsidRPr="00BC4F0B">
        <w:rPr>
          <w:kern w:val="19"/>
        </w:rPr>
        <w:t>3.</w:t>
      </w:r>
      <w:r w:rsidRPr="00BC4F0B">
        <w:rPr>
          <w:kern w:val="19"/>
        </w:rPr>
        <w:tab/>
        <w:t>Highway / Freeway</w:t>
      </w:r>
    </w:p>
    <w:p w:rsidR="00DF4A9D" w:rsidRPr="00BC4F0B" w:rsidRDefault="00DF4A9D" w:rsidP="00973D2E">
      <w:pPr>
        <w:pStyle w:val="CDMNumberedBullet"/>
        <w:ind w:left="432"/>
        <w:rPr>
          <w:kern w:val="19"/>
        </w:rPr>
      </w:pPr>
      <w:r w:rsidRPr="00BC4F0B">
        <w:rPr>
          <w:kern w:val="19"/>
        </w:rPr>
        <w:t xml:space="preserve">Highway / freeway projects with a minimum length of 1 mile. Local grade separation projects that are part of a highway / freeway projects with a minimum length of 1 mile. </w:t>
      </w:r>
    </w:p>
    <w:p w:rsidR="00DF4A9D" w:rsidRPr="00BC4F0B" w:rsidRDefault="00DF4A9D" w:rsidP="00BC4F0B">
      <w:pPr>
        <w:pStyle w:val="CDMBody"/>
        <w:rPr>
          <w:kern w:val="19"/>
        </w:rPr>
      </w:pPr>
      <w:r w:rsidRPr="00BC4F0B">
        <w:rPr>
          <w:kern w:val="19"/>
        </w:rPr>
        <w:t>Category 3 or 4 Projects that do not meet the project criteria described above are not subject to the BMP requirements described in the sections that follow. This finding should be included in the documentation file associated with the prop</w:t>
      </w:r>
      <w:r>
        <w:rPr>
          <w:kern w:val="19"/>
        </w:rPr>
        <w:t>osed project (see also Section 5</w:t>
      </w:r>
      <w:r w:rsidRPr="00BC4F0B">
        <w:rPr>
          <w:kern w:val="19"/>
        </w:rPr>
        <w:t xml:space="preserve">.A). </w:t>
      </w:r>
    </w:p>
    <w:p w:rsidR="00DF4A9D" w:rsidRPr="00BC4F0B" w:rsidRDefault="00DF4A9D" w:rsidP="00973D2E">
      <w:pPr>
        <w:pStyle w:val="CDMHeading2"/>
        <w:rPr>
          <w:kern w:val="19"/>
        </w:rPr>
      </w:pPr>
      <w:r w:rsidRPr="00BC4F0B">
        <w:rPr>
          <w:kern w:val="19"/>
        </w:rPr>
        <w:t>B.</w:t>
      </w:r>
      <w:r w:rsidRPr="00BC4F0B">
        <w:rPr>
          <w:kern w:val="19"/>
        </w:rPr>
        <w:tab/>
        <w:t>Minimum Requirements</w:t>
      </w:r>
    </w:p>
    <w:p w:rsidR="00DF4A9D" w:rsidRPr="00BC4F0B" w:rsidRDefault="00DF4A9D" w:rsidP="00BC4F0B">
      <w:pPr>
        <w:pStyle w:val="CDMBody"/>
        <w:rPr>
          <w:kern w:val="19"/>
        </w:rPr>
      </w:pPr>
      <w:r w:rsidRPr="00BC4F0B">
        <w:rPr>
          <w:kern w:val="19"/>
        </w:rPr>
        <w:t xml:space="preserve">Project proponents for Category 3 and 4 Projects that meet the criteria described above shall implement the following design principles to the maximum extent </w:t>
      </w:r>
      <w:r>
        <w:rPr>
          <w:kern w:val="19"/>
        </w:rPr>
        <w:t>practicable (MEP)</w:t>
      </w:r>
      <w:r w:rsidRPr="00BC4F0B">
        <w:rPr>
          <w:kern w:val="19"/>
        </w:rPr>
        <w:t>:</w:t>
      </w:r>
    </w:p>
    <w:p w:rsidR="00DF4A9D" w:rsidRPr="00BC4F0B" w:rsidRDefault="00DF4A9D" w:rsidP="00973D2E">
      <w:pPr>
        <w:pStyle w:val="CDMBullet1"/>
        <w:rPr>
          <w:kern w:val="19"/>
        </w:rPr>
      </w:pPr>
      <w:r w:rsidRPr="00BC4F0B">
        <w:rPr>
          <w:kern w:val="19"/>
        </w:rPr>
        <w:t>Conservation of natural areas to the extent feasible</w:t>
      </w:r>
    </w:p>
    <w:p w:rsidR="00DF4A9D" w:rsidRPr="00BC4F0B" w:rsidRDefault="00DF4A9D" w:rsidP="00973D2E">
      <w:pPr>
        <w:pStyle w:val="CDMBullet1"/>
        <w:rPr>
          <w:kern w:val="19"/>
        </w:rPr>
      </w:pPr>
      <w:r w:rsidRPr="00BC4F0B">
        <w:rPr>
          <w:kern w:val="19"/>
        </w:rPr>
        <w:t>Minimization of the impervious footprint</w:t>
      </w:r>
    </w:p>
    <w:p w:rsidR="00DF4A9D" w:rsidRPr="00BC4F0B" w:rsidRDefault="00DF4A9D" w:rsidP="00973D2E">
      <w:pPr>
        <w:pStyle w:val="CDMBullet1"/>
        <w:rPr>
          <w:kern w:val="19"/>
        </w:rPr>
      </w:pPr>
      <w:r w:rsidRPr="00BC4F0B">
        <w:rPr>
          <w:kern w:val="19"/>
        </w:rPr>
        <w:t>Minimization of disturbances to natural drainage</w:t>
      </w:r>
    </w:p>
    <w:p w:rsidR="00DF4A9D" w:rsidRPr="00BC4F0B" w:rsidRDefault="00DF4A9D" w:rsidP="00973D2E">
      <w:pPr>
        <w:pStyle w:val="CDMBullet1"/>
        <w:rPr>
          <w:kern w:val="19"/>
        </w:rPr>
      </w:pPr>
      <w:r>
        <w:rPr>
          <w:color w:val="000000"/>
        </w:rPr>
        <w:t xml:space="preserve">Design and construction of pervious areas </w:t>
      </w:r>
      <w:r w:rsidRPr="006026A2">
        <w:rPr>
          <w:color w:val="000000"/>
        </w:rPr>
        <w:t>(</w:t>
      </w:r>
      <w:r w:rsidRPr="006026A2">
        <w:rPr>
          <w:iCs/>
          <w:color w:val="000000"/>
        </w:rPr>
        <w:t>medians, parkway strips, roadway setback areas</w:t>
      </w:r>
      <w:r w:rsidRPr="006026A2">
        <w:rPr>
          <w:color w:val="000000"/>
        </w:rPr>
        <w:t>)</w:t>
      </w:r>
      <w:r>
        <w:rPr>
          <w:color w:val="000000"/>
        </w:rPr>
        <w:t xml:space="preserve"> to receive runoff </w:t>
      </w:r>
      <w:r w:rsidRPr="006026A2">
        <w:rPr>
          <w:color w:val="000000"/>
        </w:rPr>
        <w:t xml:space="preserve">from </w:t>
      </w:r>
      <w:r w:rsidRPr="006026A2">
        <w:rPr>
          <w:iCs/>
          <w:color w:val="000000"/>
        </w:rPr>
        <w:t>new</w:t>
      </w:r>
      <w:r>
        <w:rPr>
          <w:color w:val="000000"/>
        </w:rPr>
        <w:t xml:space="preserve"> roadway surfaces</w:t>
      </w:r>
    </w:p>
    <w:p w:rsidR="00DF4A9D" w:rsidRPr="00697116" w:rsidRDefault="00DF4A9D" w:rsidP="00973D2E">
      <w:pPr>
        <w:pStyle w:val="CDMBullet1"/>
      </w:pPr>
      <w:r w:rsidRPr="00BC4F0B">
        <w:rPr>
          <w:kern w:val="19"/>
        </w:rPr>
        <w:t>Use of landscaping that minimizes irrigation and runoff, promotes surface infiltration, and minimizes the use of pesticides and fertilizers</w:t>
      </w:r>
    </w:p>
    <w:p w:rsidR="00DF4A9D" w:rsidRPr="00697116" w:rsidRDefault="00DF4A9D" w:rsidP="00697116">
      <w:pPr>
        <w:rPr>
          <w:sz w:val="20"/>
        </w:rPr>
        <w:sectPr w:rsidR="00DF4A9D" w:rsidRPr="00697116" w:rsidSect="009920BA">
          <w:headerReference w:type="even" r:id="rId30"/>
          <w:headerReference w:type="default" r:id="rId31"/>
          <w:footerReference w:type="even" r:id="rId32"/>
          <w:footerReference w:type="default" r:id="rId33"/>
          <w:headerReference w:type="first" r:id="rId34"/>
          <w:footerReference w:type="first" r:id="rId35"/>
          <w:pgSz w:w="12240" w:h="15840" w:code="1"/>
          <w:pgMar w:top="1440" w:right="1440" w:bottom="1440" w:left="1440" w:header="1440" w:footer="720" w:gutter="0"/>
          <w:pgNumType w:start="1"/>
          <w:cols w:space="720"/>
          <w:titlePg/>
          <w:docGrid w:linePitch="360"/>
        </w:sectPr>
      </w:pPr>
    </w:p>
    <w:p w:rsidR="00DF4A9D" w:rsidRPr="00973D2E" w:rsidRDefault="00DF4A9D" w:rsidP="00973D2E">
      <w:pPr>
        <w:rPr>
          <w:sz w:val="20"/>
        </w:rPr>
      </w:pPr>
      <w:r w:rsidRPr="00973D2E">
        <w:rPr>
          <w:sz w:val="20"/>
        </w:rPr>
        <w:t xml:space="preserve">To implement these design principles, Category 3 and 4 Projects shall incorporate, to the MEP, the </w:t>
      </w:r>
      <w:r>
        <w:rPr>
          <w:sz w:val="20"/>
        </w:rPr>
        <w:t xml:space="preserve">following </w:t>
      </w:r>
      <w:r w:rsidRPr="00973D2E">
        <w:rPr>
          <w:sz w:val="20"/>
        </w:rPr>
        <w:t>BMP techniques described within USEPA</w:t>
      </w:r>
      <w:r>
        <w:rPr>
          <w:sz w:val="20"/>
        </w:rPr>
        <w:t>'</w:t>
      </w:r>
      <w:r w:rsidRPr="00973D2E">
        <w:rPr>
          <w:sz w:val="20"/>
        </w:rPr>
        <w:t xml:space="preserve">s Guidance </w:t>
      </w:r>
      <w:r w:rsidRPr="000037D3">
        <w:rPr>
          <w:i/>
          <w:sz w:val="20"/>
        </w:rPr>
        <w:t>Managing Wet Weather with Green Infrastructure: Green Streets</w:t>
      </w:r>
      <w:r w:rsidRPr="00973D2E">
        <w:rPr>
          <w:sz w:val="20"/>
        </w:rPr>
        <w:t>:</w:t>
      </w:r>
    </w:p>
    <w:p w:rsidR="00DF4A9D" w:rsidRPr="00973D2E" w:rsidRDefault="00DF4A9D" w:rsidP="00973D2E">
      <w:pPr>
        <w:pStyle w:val="CDMBullet1"/>
      </w:pPr>
      <w:r w:rsidRPr="00973D2E">
        <w:t>Minimizing Street Widths</w:t>
      </w:r>
    </w:p>
    <w:p w:rsidR="00DF4A9D" w:rsidRPr="00973D2E" w:rsidRDefault="00DF4A9D" w:rsidP="00973D2E">
      <w:pPr>
        <w:pStyle w:val="CDMBullet1"/>
      </w:pPr>
      <w:r w:rsidRPr="00973D2E">
        <w:t>Drainage Swales</w:t>
      </w:r>
    </w:p>
    <w:p w:rsidR="00DF4A9D" w:rsidRPr="0053264D" w:rsidRDefault="00DF4A9D" w:rsidP="00973D2E">
      <w:pPr>
        <w:pStyle w:val="CDMBullet1"/>
      </w:pPr>
      <w:r w:rsidRPr="0053264D">
        <w:rPr>
          <w:color w:val="000000"/>
        </w:rPr>
        <w:t>Bioretention</w:t>
      </w:r>
    </w:p>
    <w:p w:rsidR="00DF4A9D" w:rsidRPr="00973D2E" w:rsidRDefault="00DF4A9D" w:rsidP="00973D2E">
      <w:pPr>
        <w:pStyle w:val="CDMBullet1"/>
      </w:pPr>
      <w:r w:rsidRPr="00973D2E">
        <w:t>Permeable Pavements</w:t>
      </w:r>
    </w:p>
    <w:p w:rsidR="00DF4A9D" w:rsidRDefault="00DF4A9D" w:rsidP="00973D2E">
      <w:pPr>
        <w:pStyle w:val="CDMBullet1"/>
      </w:pPr>
      <w:r w:rsidRPr="00973D2E">
        <w:t>Sidewalk Trees and Tree Boxes</w:t>
      </w:r>
    </w:p>
    <w:p w:rsidR="00DF4A9D" w:rsidRPr="00973D2E" w:rsidRDefault="00DF4A9D" w:rsidP="0080031B">
      <w:pPr>
        <w:pStyle w:val="CDMBullet1"/>
      </w:pPr>
      <w:r>
        <w:t>Infiltration Basins/Trenches</w:t>
      </w:r>
    </w:p>
    <w:p w:rsidR="00DF4A9D" w:rsidRPr="00973D2E" w:rsidRDefault="00DF4A9D" w:rsidP="00973D2E">
      <w:pPr>
        <w:rPr>
          <w:sz w:val="20"/>
        </w:rPr>
      </w:pPr>
      <w:r>
        <w:rPr>
          <w:sz w:val="20"/>
        </w:rPr>
        <w:t xml:space="preserve">Project applicants shall refer to the design principles listed below, as well as the sources cited above, for general guidance on road construction or widening projects, with the understanding that these are examples of typical green street design and that final configuration of street profiles, roadway drainage areas, etc. is subject to review and approval by Agency Planning and Engineering staff. The example design drawings also do not usurp the ability of City and County Engineers and Planners to make local land use determinations or to adjust, modify, or reject these guidelines, if the local development condition or traffic safety warrants those actions. </w:t>
      </w:r>
    </w:p>
    <w:p w:rsidR="00DF4A9D" w:rsidRPr="00973D2E" w:rsidRDefault="00DF4A9D" w:rsidP="00973D2E">
      <w:pPr>
        <w:pStyle w:val="CDMHeading3"/>
      </w:pPr>
      <w:r w:rsidRPr="00973D2E">
        <w:t>Minimizing Street Widths</w:t>
      </w:r>
    </w:p>
    <w:p w:rsidR="00DF4A9D" w:rsidRPr="00973D2E" w:rsidRDefault="00DF4A9D" w:rsidP="00973D2E">
      <w:pPr>
        <w:pStyle w:val="CDMNumberedBullet"/>
        <w:ind w:left="432" w:hanging="216"/>
        <w:rPr>
          <w:kern w:val="19"/>
        </w:rPr>
      </w:pPr>
      <w:r w:rsidRPr="00973D2E">
        <w:rPr>
          <w:kern w:val="19"/>
        </w:rPr>
        <w:t>a.</w:t>
      </w:r>
      <w:r w:rsidRPr="00973D2E">
        <w:rPr>
          <w:kern w:val="19"/>
        </w:rPr>
        <w:tab/>
        <w:t xml:space="preserve">Plan site layout and street network to respect the existing hydrologic functions of the land (preserve wetlands, buffers, high-permeability soils, etc.) and minimize the impervious area. </w:t>
      </w:r>
    </w:p>
    <w:p w:rsidR="00DF4A9D" w:rsidRDefault="00DF4A9D" w:rsidP="00973D2E">
      <w:pPr>
        <w:pStyle w:val="CDMNumberedBullet"/>
        <w:ind w:left="432" w:hanging="216"/>
        <w:rPr>
          <w:kern w:val="19"/>
        </w:rPr>
      </w:pPr>
      <w:r w:rsidRPr="00973D2E">
        <w:rPr>
          <w:kern w:val="19"/>
        </w:rPr>
        <w:t>b.</w:t>
      </w:r>
      <w:r w:rsidRPr="00973D2E">
        <w:rPr>
          <w:kern w:val="19"/>
        </w:rPr>
        <w:tab/>
        <w:t xml:space="preserve">Minimize street widths while maintaining jurisdictional code requirements for emergency service vehicles, sight distance, and a free flow of traffic. The USEPA Municipal Handbook, </w:t>
      </w:r>
      <w:r w:rsidRPr="000037D3">
        <w:rPr>
          <w:i/>
          <w:kern w:val="19"/>
        </w:rPr>
        <w:t>Managing Wet Weather with Green Infrastructure: Green Streets</w:t>
      </w:r>
      <w:r w:rsidRPr="00973D2E">
        <w:rPr>
          <w:kern w:val="19"/>
        </w:rPr>
        <w:t xml:space="preserve"> provides example </w:t>
      </w:r>
      <w:r w:rsidR="003E4C6E">
        <w:rPr>
          <w:kern w:val="19"/>
        </w:rPr>
        <w:t>for additional information.</w:t>
      </w:r>
      <w:r w:rsidR="0008628B">
        <w:rPr>
          <w:kern w:val="19"/>
        </w:rPr>
        <w:t xml:space="preserve">  Street widths shall meet minimum requirements of the approving agency.</w:t>
      </w:r>
    </w:p>
    <w:p w:rsidR="00DF4A9D" w:rsidRPr="00973D2E" w:rsidRDefault="00DF4A9D" w:rsidP="002C20E0">
      <w:pPr>
        <w:pStyle w:val="CDMNumberedBullet"/>
        <w:ind w:left="432" w:hanging="216"/>
        <w:rPr>
          <w:kern w:val="19"/>
        </w:rPr>
      </w:pPr>
      <w:r w:rsidRPr="00973D2E">
        <w:rPr>
          <w:kern w:val="19"/>
        </w:rPr>
        <w:t>c.</w:t>
      </w:r>
      <w:r w:rsidRPr="00973D2E">
        <w:rPr>
          <w:kern w:val="19"/>
        </w:rPr>
        <w:tab/>
        <w:t>Look for opportunities to eliminate imperviousness within all areas of the proposed project site.</w:t>
      </w:r>
    </w:p>
    <w:p w:rsidR="00DF4A9D" w:rsidRPr="00973D2E" w:rsidRDefault="00DF4A9D" w:rsidP="00973D2E">
      <w:pPr>
        <w:pStyle w:val="CDMHeading3"/>
      </w:pPr>
      <w:r w:rsidRPr="00973D2E">
        <w:t>Drainage Swales</w:t>
      </w:r>
    </w:p>
    <w:p w:rsidR="00DF4A9D" w:rsidRPr="00973D2E" w:rsidRDefault="00257D54" w:rsidP="00973D2E">
      <w:pPr>
        <w:pStyle w:val="CDMNumberedBullet"/>
        <w:ind w:left="432" w:hanging="216"/>
        <w:rPr>
          <w:kern w:val="19"/>
        </w:rPr>
      </w:pPr>
      <w:r w:rsidRPr="00257D54">
        <w:rPr>
          <w:noProof/>
        </w:rPr>
        <w:pict>
          <v:shape id="Text Box 66" o:spid="_x0000_s1067" type="#_x0000_t202" style="position:absolute;left:0;text-align:left;margin-left:291.9pt;margin-top:1.2pt;width:165.75pt;height:156.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0O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" stroked="f">
            <v:textbox>
              <w:txbxContent>
                <w:p w:rsidR="00CE21BC" w:rsidRDefault="00CE21BC" w:rsidP="00973D2E">
                  <w:pPr>
                    <w:pStyle w:val="Caption"/>
                  </w:pPr>
                  <w:r>
                    <w:rPr>
                      <w:bCs w:val="0"/>
                      <w:i w:val="0"/>
                      <w:noProof/>
                    </w:rPr>
                    <w:drawing>
                      <wp:inline distT="0" distB="0" distL="0" distR="0">
                        <wp:extent cx="1905000" cy="1466850"/>
                        <wp:effectExtent l="0" t="0" r="0" b="0"/>
                        <wp:docPr id="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66850"/>
                                </a:xfrm>
                                <a:prstGeom prst="rect">
                                  <a:avLst/>
                                </a:prstGeom>
                                <a:noFill/>
                                <a:ln>
                                  <a:noFill/>
                                </a:ln>
                              </pic:spPr>
                            </pic:pic>
                          </a:graphicData>
                        </a:graphic>
                      </wp:inline>
                    </w:drawing>
                  </w:r>
                </w:p>
                <w:p w:rsidR="00CE21BC" w:rsidRPr="00DE2544" w:rsidRDefault="00CE21BC" w:rsidP="00973D2E">
                  <w:pPr>
                    <w:pStyle w:val="Caption"/>
                  </w:pPr>
                  <w:r w:rsidRPr="00DE2544">
                    <w:t>Green Streets: EPA-833-F-09-002, August 2009, www.epa.gov/greeninfrastructure</w:t>
                  </w:r>
                </w:p>
              </w:txbxContent>
            </v:textbox>
            <w10:wrap type="square"/>
          </v:shape>
        </w:pict>
      </w:r>
      <w:r w:rsidR="00DF4A9D" w:rsidRPr="00973D2E">
        <w:rPr>
          <w:kern w:val="19"/>
        </w:rPr>
        <w:t>a.</w:t>
      </w:r>
      <w:r w:rsidR="00DF4A9D" w:rsidRPr="00973D2E">
        <w:rPr>
          <w:kern w:val="19"/>
        </w:rPr>
        <w:tab/>
        <w:t xml:space="preserve">Plan site drainage using vegetated swales </w:t>
      </w:r>
      <w:r w:rsidR="00DF4A9D">
        <w:rPr>
          <w:kern w:val="19"/>
        </w:rPr>
        <w:t xml:space="preserve">and curb and gutter modifications </w:t>
      </w:r>
      <w:r w:rsidR="00DF4A9D" w:rsidRPr="00973D2E">
        <w:rPr>
          <w:kern w:val="19"/>
        </w:rPr>
        <w:t xml:space="preserve">to accept sheet flow runoff </w:t>
      </w:r>
      <w:r w:rsidR="00DF4A9D">
        <w:rPr>
          <w:kern w:val="19"/>
        </w:rPr>
        <w:t xml:space="preserve">from new or expanded roadway areas </w:t>
      </w:r>
      <w:r w:rsidR="00DF4A9D" w:rsidRPr="00973D2E">
        <w:rPr>
          <w:kern w:val="19"/>
        </w:rPr>
        <w:t xml:space="preserve">and convey it in broad shallow flow to reduce stormwater volume through infiltration, improve water quality through vegetative and soil filtration, and reduce flow velocity by increasing channel roughness. </w:t>
      </w:r>
      <w:r w:rsidR="00DF4A9D">
        <w:rPr>
          <w:kern w:val="19"/>
        </w:rPr>
        <w:t>See picture and plan view schematic below.</w:t>
      </w:r>
    </w:p>
    <w:p w:rsidR="00DF4A9D" w:rsidRPr="00973D2E" w:rsidRDefault="00DF4A9D" w:rsidP="00973D2E">
      <w:pPr>
        <w:pStyle w:val="CDMNumberedBullet"/>
        <w:ind w:left="432" w:hanging="216"/>
        <w:rPr>
          <w:kern w:val="19"/>
        </w:rPr>
      </w:pPr>
      <w:r w:rsidRPr="00973D2E">
        <w:rPr>
          <w:kern w:val="19"/>
        </w:rPr>
        <w:t>b.</w:t>
      </w:r>
      <w:r w:rsidRPr="00973D2E">
        <w:rPr>
          <w:kern w:val="19"/>
        </w:rPr>
        <w:tab/>
        <w:t xml:space="preserve">Consider use of vegetated or pervious material swales for site drainage before considering use of hard lined impervious channels. </w:t>
      </w:r>
    </w:p>
    <w:p w:rsidR="00DF4A9D" w:rsidRDefault="00257D54" w:rsidP="00973D2E">
      <w:pPr>
        <w:pStyle w:val="CDMNumberedBullet"/>
        <w:ind w:left="432" w:hanging="216"/>
      </w:pPr>
      <w:r>
        <w:rPr>
          <w:noProof/>
        </w:rPr>
        <w:pict>
          <v:shape id="Text Box 90" o:spid="_x0000_s1068" type="#_x0000_t202" style="position:absolute;left:0;text-align:left;margin-left:58.65pt;margin-top:279.8pt;width:367.4pt;height:29.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vsvAIAAMQ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" filled="f" stroked="f">
            <v:textbox>
              <w:txbxContent>
                <w:p w:rsidR="00CE21BC" w:rsidRPr="00FE55A7" w:rsidRDefault="00CE21BC" w:rsidP="00FE55A7">
                  <w:pPr>
                    <w:pStyle w:val="PlainText"/>
                    <w:rPr>
                      <w:rFonts w:ascii="Calibri" w:hAnsi="Calibri"/>
                      <w:bCs/>
                      <w:i/>
                      <w:color w:val="0070C0"/>
                      <w:sz w:val="18"/>
                      <w:szCs w:val="18"/>
                    </w:rPr>
                  </w:pPr>
                  <w:r w:rsidRPr="00FE55A7">
                    <w:rPr>
                      <w:rFonts w:ascii="Calibri" w:hAnsi="Calibri"/>
                      <w:bCs/>
                      <w:i/>
                      <w:color w:val="0070C0"/>
                      <w:sz w:val="18"/>
                      <w:szCs w:val="18"/>
                    </w:rPr>
                    <w:t>Plan View of Typical Drainage Swale on Residential Street (source: EPA-833-F-09-002, August 2009, www.epa.gov/greeninfrastructure</w:t>
                  </w:r>
                </w:p>
                <w:p w:rsidR="00CE21BC" w:rsidRPr="00FE55A7" w:rsidRDefault="00CE21BC" w:rsidP="00FE55A7">
                  <w:pPr>
                    <w:rPr>
                      <w:rFonts w:ascii="Calibri" w:hAnsi="Calibri"/>
                      <w:bCs/>
                      <w:i/>
                      <w:color w:val="0070C0"/>
                      <w:sz w:val="18"/>
                      <w:szCs w:val="18"/>
                    </w:rPr>
                  </w:pPr>
                  <w:r w:rsidRPr="00FE55A7">
                    <w:rPr>
                      <w:rFonts w:ascii="Calibri" w:hAnsi="Calibri"/>
                      <w:bCs/>
                      <w:i/>
                      <w:color w:val="0070C0"/>
                      <w:sz w:val="18"/>
                      <w:szCs w:val="18"/>
                    </w:rPr>
                    <w:t xml:space="preserve"> </w:t>
                  </w:r>
                </w:p>
              </w:txbxContent>
            </v:textbox>
          </v:shape>
        </w:pict>
      </w:r>
      <w:r w:rsidR="006450E0">
        <w:rPr>
          <w:noProof/>
        </w:rPr>
        <w:drawing>
          <wp:anchor distT="0" distB="457200" distL="114300" distR="114300" simplePos="0" relativeHeight="251605504" behindDoc="0" locked="0" layoutInCell="1" allowOverlap="1">
            <wp:simplePos x="0" y="0"/>
            <wp:positionH relativeFrom="column">
              <wp:posOffset>838200</wp:posOffset>
            </wp:positionH>
            <wp:positionV relativeFrom="paragraph">
              <wp:posOffset>850265</wp:posOffset>
            </wp:positionV>
            <wp:extent cx="4725035" cy="2743200"/>
            <wp:effectExtent l="19050" t="19050" r="18415" b="19050"/>
            <wp:wrapTopAndBottom/>
            <wp:docPr id="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76" t="16489" r="15546" b="8138"/>
                    <a:stretch>
                      <a:fillRect/>
                    </a:stretch>
                  </pic:blipFill>
                  <pic:spPr bwMode="auto">
                    <a:xfrm>
                      <a:off x="0" y="0"/>
                      <a:ext cx="4725035" cy="2743200"/>
                    </a:xfrm>
                    <a:prstGeom prst="rect">
                      <a:avLst/>
                    </a:prstGeom>
                    <a:noFill/>
                    <a:ln w="9525">
                      <a:solidFill>
                        <a:srgbClr val="7F7F7F"/>
                      </a:solidFill>
                      <a:miter lim="800000"/>
                      <a:headEnd/>
                      <a:tailEnd/>
                    </a:ln>
                  </pic:spPr>
                </pic:pic>
              </a:graphicData>
            </a:graphic>
          </wp:anchor>
        </w:drawing>
      </w:r>
      <w:r w:rsidR="00DF4A9D" w:rsidRPr="00973D2E">
        <w:rPr>
          <w:kern w:val="19"/>
        </w:rPr>
        <w:t>c.</w:t>
      </w:r>
      <w:r w:rsidR="00DF4A9D" w:rsidRPr="00973D2E">
        <w:rPr>
          <w:kern w:val="19"/>
        </w:rPr>
        <w:tab/>
      </w:r>
      <w:r w:rsidR="00DF4A9D">
        <w:t>Identify a</w:t>
      </w:r>
      <w:r w:rsidR="00DF4A9D" w:rsidRPr="0042787E">
        <w:t>dditional benefits that may be attained from swales through amended soils, bioretention soils, gravel storage areas, underdrains, weirs, and thick diverse vegetation</w:t>
      </w:r>
      <w:r w:rsidR="00DF4A9D">
        <w:t>, including, where possible, use of native vegetation</w:t>
      </w:r>
      <w:r w:rsidR="00DF4A9D" w:rsidRPr="0042787E">
        <w:t>.</w:t>
      </w:r>
    </w:p>
    <w:p w:rsidR="00DF4A9D" w:rsidRPr="00973D2E" w:rsidRDefault="00DF4A9D" w:rsidP="00973D2E">
      <w:pPr>
        <w:pStyle w:val="CDMNumberedBullet"/>
        <w:ind w:left="432" w:hanging="216"/>
        <w:rPr>
          <w:kern w:val="19"/>
        </w:rPr>
      </w:pPr>
    </w:p>
    <w:p w:rsidR="00DF4A9D" w:rsidRPr="00973D2E" w:rsidRDefault="00DF4A9D" w:rsidP="00973D2E">
      <w:pPr>
        <w:pStyle w:val="CDMHeading3"/>
      </w:pPr>
      <w:r w:rsidRPr="00973D2E">
        <w:t>Bioretention Curb Extensions</w:t>
      </w:r>
      <w:r>
        <w:t>,</w:t>
      </w:r>
      <w:r w:rsidRPr="00973D2E">
        <w:t xml:space="preserve"> </w:t>
      </w:r>
      <w:r w:rsidRPr="00707200">
        <w:t xml:space="preserve">Reverse Parkway Drains, Curb Cuts </w:t>
      </w:r>
      <w:r w:rsidRPr="00973D2E">
        <w:t>and Sidewalk Planters</w:t>
      </w:r>
    </w:p>
    <w:p w:rsidR="00DF4A9D" w:rsidRPr="00973D2E" w:rsidRDefault="00257D54" w:rsidP="00973D2E">
      <w:pPr>
        <w:pStyle w:val="CDMNumberedBullet"/>
        <w:ind w:left="432" w:hanging="216"/>
        <w:rPr>
          <w:kern w:val="19"/>
        </w:rPr>
      </w:pPr>
      <w:r w:rsidRPr="00257D54">
        <w:rPr>
          <w:noProof/>
        </w:rPr>
        <w:pict>
          <v:shape id="Text Box 67" o:spid="_x0000_s1069" type="#_x0000_t202" style="position:absolute;left:0;text-align:left;margin-left:293.55pt;margin-top:77.5pt;width:164.55pt;height:141.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AliA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" stroked="f">
            <v:textbox>
              <w:txbxContent>
                <w:p w:rsidR="00CE21BC" w:rsidRDefault="00CE21BC" w:rsidP="00973D2E">
                  <w:pPr>
                    <w:pStyle w:val="Caption"/>
                  </w:pPr>
                  <w:r>
                    <w:rPr>
                      <w:bCs w:val="0"/>
                      <w:i w:val="0"/>
                      <w:noProof/>
                    </w:rPr>
                    <w:drawing>
                      <wp:inline distT="0" distB="0" distL="0" distR="0">
                        <wp:extent cx="1838325" cy="1390650"/>
                        <wp:effectExtent l="0" t="0" r="9525" b="0"/>
                        <wp:docPr id="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390650"/>
                                </a:xfrm>
                                <a:prstGeom prst="rect">
                                  <a:avLst/>
                                </a:prstGeom>
                                <a:noFill/>
                                <a:ln>
                                  <a:noFill/>
                                </a:ln>
                              </pic:spPr>
                            </pic:pic>
                          </a:graphicData>
                        </a:graphic>
                      </wp:inline>
                    </w:drawing>
                  </w:r>
                </w:p>
                <w:p w:rsidR="00CE21BC" w:rsidRPr="00017346" w:rsidRDefault="00CE21BC" w:rsidP="00973D2E">
                  <w:pPr>
                    <w:pStyle w:val="Caption"/>
                  </w:pPr>
                  <w:r w:rsidRPr="00FE496D">
                    <w:t>Green Streets: EPA-833-F-09-002, August 2009, www.epa.gov/greeninfrastructure</w:t>
                  </w:r>
                </w:p>
              </w:txbxContent>
            </v:textbox>
            <w10:wrap type="square"/>
          </v:shape>
        </w:pict>
      </w:r>
      <w:r w:rsidR="00DF4A9D" w:rsidRPr="00973D2E">
        <w:rPr>
          <w:kern w:val="19"/>
        </w:rPr>
        <w:t>a.</w:t>
      </w:r>
      <w:r w:rsidR="00DF4A9D" w:rsidRPr="00973D2E">
        <w:rPr>
          <w:kern w:val="19"/>
        </w:rPr>
        <w:tab/>
        <w:t xml:space="preserve">Plan site layout using bioretention features such as curb extensions, </w:t>
      </w:r>
      <w:r w:rsidR="00DF4A9D" w:rsidRPr="00707200">
        <w:rPr>
          <w:kern w:val="19"/>
        </w:rPr>
        <w:t>reverse parkway drains, curb cuts,</w:t>
      </w:r>
      <w:r w:rsidR="00DF4A9D">
        <w:rPr>
          <w:color w:val="000000"/>
        </w:rPr>
        <w:t xml:space="preserve"> </w:t>
      </w:r>
      <w:r w:rsidR="00DF4A9D" w:rsidRPr="00973D2E">
        <w:rPr>
          <w:kern w:val="19"/>
        </w:rPr>
        <w:t xml:space="preserve">sidewalk planters, and tree boxes designed to take runoff from the street. </w:t>
      </w:r>
      <w:r w:rsidR="00DF4A9D">
        <w:rPr>
          <w:kern w:val="19"/>
        </w:rPr>
        <w:t>See picture and plan view schematic below.</w:t>
      </w:r>
    </w:p>
    <w:p w:rsidR="00DF4A9D" w:rsidRPr="00973D2E" w:rsidRDefault="00DF4A9D" w:rsidP="00973D2E">
      <w:pPr>
        <w:pStyle w:val="CDMNumberedBullet"/>
        <w:ind w:left="432" w:hanging="216"/>
        <w:rPr>
          <w:kern w:val="19"/>
        </w:rPr>
      </w:pPr>
      <w:r w:rsidRPr="00973D2E">
        <w:rPr>
          <w:kern w:val="19"/>
        </w:rPr>
        <w:t>b.</w:t>
      </w:r>
      <w:r w:rsidRPr="00973D2E">
        <w:rPr>
          <w:kern w:val="19"/>
        </w:rPr>
        <w:tab/>
        <w:t xml:space="preserve">Look for opportunities to incorporate site specific bioretention features into specifications and standards. </w:t>
      </w:r>
    </w:p>
    <w:p w:rsidR="00DF4A9D" w:rsidRPr="00973D2E" w:rsidRDefault="00DF4A9D" w:rsidP="00973D2E">
      <w:pPr>
        <w:pStyle w:val="CDMNumberedBullet"/>
        <w:ind w:left="432" w:hanging="216"/>
        <w:rPr>
          <w:kern w:val="19"/>
        </w:rPr>
      </w:pPr>
      <w:r w:rsidRPr="00973D2E">
        <w:rPr>
          <w:kern w:val="19"/>
        </w:rPr>
        <w:t>c.</w:t>
      </w:r>
      <w:r w:rsidRPr="00973D2E">
        <w:rPr>
          <w:kern w:val="19"/>
        </w:rPr>
        <w:tab/>
        <w:t xml:space="preserve">Evaluate street configurations, topography, soil conditions, and space availability for opportunities to incorporate bioretention features. </w:t>
      </w:r>
    </w:p>
    <w:p w:rsidR="00DF4A9D" w:rsidRPr="00973D2E" w:rsidRDefault="00DF4A9D" w:rsidP="00973D2E">
      <w:pPr>
        <w:pStyle w:val="CDMNumberedBullet"/>
        <w:ind w:left="432" w:hanging="216"/>
        <w:rPr>
          <w:kern w:val="19"/>
        </w:rPr>
      </w:pPr>
      <w:r w:rsidRPr="00973D2E">
        <w:rPr>
          <w:kern w:val="19"/>
        </w:rPr>
        <w:t>d.</w:t>
      </w:r>
      <w:r w:rsidRPr="00973D2E">
        <w:rPr>
          <w:kern w:val="19"/>
        </w:rPr>
        <w:tab/>
        <w:t xml:space="preserve">Evaluate existing site utilities for opportunities to incorporate bioretention features as a retrofit. </w:t>
      </w:r>
    </w:p>
    <w:p w:rsidR="00DF4A9D" w:rsidRPr="00973D2E" w:rsidRDefault="00DF4A9D" w:rsidP="00973D2E">
      <w:pPr>
        <w:pStyle w:val="CDMNumberedBullet"/>
        <w:ind w:left="432" w:hanging="216"/>
      </w:pPr>
      <w:r w:rsidRPr="00973D2E">
        <w:t>e.</w:t>
      </w:r>
      <w:r w:rsidRPr="00973D2E">
        <w:tab/>
        <w:t xml:space="preserve">Evaluate and select plants with respect to maintenance requirements and salt tolerance, considering sidewalk </w:t>
      </w:r>
      <w:r w:rsidRPr="00973D2E">
        <w:rPr>
          <w:kern w:val="19"/>
        </w:rPr>
        <w:t>interference</w:t>
      </w:r>
      <w:r w:rsidRPr="00973D2E">
        <w:t>/buckling and plant height for traffic safety and security. Plants should be selected from the permittee</w:t>
      </w:r>
      <w:r>
        <w:t>'</w:t>
      </w:r>
      <w:r w:rsidRPr="00973D2E">
        <w:t xml:space="preserve">s approved plant list, where one exists. </w:t>
      </w:r>
    </w:p>
    <w:p w:rsidR="00DF4A9D" w:rsidRPr="00973D2E" w:rsidRDefault="00257D54" w:rsidP="00973D2E">
      <w:pPr>
        <w:pStyle w:val="CDMHeading3"/>
      </w:pPr>
      <w:r>
        <w:rPr>
          <w:noProof/>
        </w:rPr>
        <w:pict>
          <v:shape id="Text Box 91" o:spid="_x0000_s1070" type="#_x0000_t202" style="position:absolute;margin-left:44.35pt;margin-top:202.65pt;width:367.4pt;height:29.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r8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" filled="f" stroked="f">
            <v:textbox>
              <w:txbxContent>
                <w:p w:rsidR="00CE21BC" w:rsidRPr="00FE55A7" w:rsidRDefault="00CE21BC" w:rsidP="00FE55A7">
                  <w:pPr>
                    <w:pStyle w:val="PlainText"/>
                    <w:rPr>
                      <w:rFonts w:ascii="Calibri" w:hAnsi="Calibri"/>
                      <w:bCs/>
                      <w:i/>
                      <w:color w:val="0070C0"/>
                      <w:sz w:val="18"/>
                      <w:szCs w:val="18"/>
                    </w:rPr>
                  </w:pPr>
                  <w:r w:rsidRPr="00FE55A7">
                    <w:rPr>
                      <w:rFonts w:ascii="Calibri" w:hAnsi="Calibri"/>
                      <w:bCs/>
                      <w:i/>
                      <w:color w:val="0070C0"/>
                      <w:sz w:val="18"/>
                      <w:szCs w:val="18"/>
                    </w:rPr>
                    <w:t xml:space="preserve">Plan View of Typical </w:t>
                  </w:r>
                  <w:r>
                    <w:rPr>
                      <w:rFonts w:ascii="Calibri" w:hAnsi="Calibri"/>
                      <w:bCs/>
                      <w:i/>
                      <w:color w:val="0070C0"/>
                      <w:sz w:val="18"/>
                      <w:szCs w:val="18"/>
                    </w:rPr>
                    <w:t>Bioretention Curb Extension</w:t>
                  </w:r>
                  <w:r w:rsidRPr="00FE55A7">
                    <w:rPr>
                      <w:rFonts w:ascii="Calibri" w:hAnsi="Calibri"/>
                      <w:bCs/>
                      <w:i/>
                      <w:color w:val="0070C0"/>
                      <w:sz w:val="18"/>
                      <w:szCs w:val="18"/>
                    </w:rPr>
                    <w:t xml:space="preserve"> on Residential Street (source: EPA-833-F-09-002, August 2009, www.epa.gov/greeninfrastructure</w:t>
                  </w:r>
                </w:p>
                <w:p w:rsidR="00CE21BC" w:rsidRPr="00FE55A7" w:rsidRDefault="00CE21BC" w:rsidP="00FE55A7">
                  <w:pPr>
                    <w:rPr>
                      <w:rFonts w:ascii="Calibri" w:hAnsi="Calibri"/>
                      <w:bCs/>
                      <w:i/>
                      <w:color w:val="0070C0"/>
                      <w:sz w:val="18"/>
                      <w:szCs w:val="18"/>
                    </w:rPr>
                  </w:pPr>
                  <w:r w:rsidRPr="00FE55A7">
                    <w:rPr>
                      <w:rFonts w:ascii="Calibri" w:hAnsi="Calibri"/>
                      <w:bCs/>
                      <w:i/>
                      <w:color w:val="0070C0"/>
                      <w:sz w:val="18"/>
                      <w:szCs w:val="18"/>
                    </w:rPr>
                    <w:t xml:space="preserve"> </w:t>
                  </w:r>
                </w:p>
              </w:txbxContent>
            </v:textbox>
          </v:shape>
        </w:pict>
      </w:r>
      <w:r w:rsidR="00C00687">
        <w:rPr>
          <w:noProof/>
        </w:rPr>
        <w:drawing>
          <wp:anchor distT="0" distB="457200" distL="114300" distR="114300" simplePos="0" relativeHeight="251606528" behindDoc="0" locked="0" layoutInCell="1" allowOverlap="1">
            <wp:simplePos x="0" y="0"/>
            <wp:positionH relativeFrom="column">
              <wp:posOffset>558165</wp:posOffset>
            </wp:positionH>
            <wp:positionV relativeFrom="paragraph">
              <wp:posOffset>-196215</wp:posOffset>
            </wp:positionV>
            <wp:extent cx="4730115" cy="2753360"/>
            <wp:effectExtent l="19050" t="19050" r="13335" b="27940"/>
            <wp:wrapTopAndBottom/>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49" t="17812" r="12149" b="4292"/>
                    <a:stretch>
                      <a:fillRect/>
                    </a:stretch>
                  </pic:blipFill>
                  <pic:spPr bwMode="auto">
                    <a:xfrm>
                      <a:off x="0" y="0"/>
                      <a:ext cx="4730115" cy="2753360"/>
                    </a:xfrm>
                    <a:prstGeom prst="rect">
                      <a:avLst/>
                    </a:prstGeom>
                    <a:noFill/>
                    <a:ln w="9525">
                      <a:solidFill>
                        <a:srgbClr val="7F7F7F"/>
                      </a:solidFill>
                      <a:miter lim="800000"/>
                      <a:headEnd/>
                      <a:tailEnd/>
                    </a:ln>
                  </pic:spPr>
                </pic:pic>
              </a:graphicData>
            </a:graphic>
          </wp:anchor>
        </w:drawing>
      </w:r>
      <w:r>
        <w:rPr>
          <w:noProof/>
        </w:rPr>
        <w:pict>
          <v:shape id="Text Box 68" o:spid="_x0000_s1071" type="#_x0000_t202" style="position:absolute;margin-left:275.2pt;margin-top:261.6pt;width:165.8pt;height:140.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XZiQIAABs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" stroked="f">
            <v:textbox>
              <w:txbxContent>
                <w:p w:rsidR="00CE21BC" w:rsidRDefault="00CE21BC" w:rsidP="00973D2E">
                  <w:pPr>
                    <w:pStyle w:val="Caption"/>
                  </w:pPr>
                  <w:r>
                    <w:rPr>
                      <w:b/>
                      <w:i w:val="0"/>
                      <w:noProof/>
                    </w:rPr>
                    <w:drawing>
                      <wp:inline distT="0" distB="0" distL="0" distR="0">
                        <wp:extent cx="1771650" cy="1343025"/>
                        <wp:effectExtent l="0" t="0" r="0" b="9525"/>
                        <wp:docPr id="3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43025"/>
                                </a:xfrm>
                                <a:prstGeom prst="rect">
                                  <a:avLst/>
                                </a:prstGeom>
                                <a:noFill/>
                                <a:ln>
                                  <a:noFill/>
                                </a:ln>
                              </pic:spPr>
                            </pic:pic>
                          </a:graphicData>
                        </a:graphic>
                      </wp:inline>
                    </w:drawing>
                  </w:r>
                </w:p>
                <w:p w:rsidR="00CE21BC" w:rsidRPr="00017346" w:rsidRDefault="00CE21BC" w:rsidP="00973D2E">
                  <w:pPr>
                    <w:pStyle w:val="Caption"/>
                  </w:pPr>
                  <w:r w:rsidRPr="00DE2544">
                    <w:t>Green Streets: EPA-833-F-09-002, August 2009, www.epa.gov/greeninfrastructure</w:t>
                  </w:r>
                </w:p>
              </w:txbxContent>
            </v:textbox>
            <w10:wrap type="square"/>
          </v:shape>
        </w:pict>
      </w:r>
      <w:r w:rsidR="00DF4A9D" w:rsidRPr="00973D2E">
        <w:t>Permeable Pavement</w:t>
      </w:r>
    </w:p>
    <w:p w:rsidR="00DF4A9D" w:rsidRPr="00973D2E" w:rsidRDefault="00DF4A9D" w:rsidP="00973D2E">
      <w:pPr>
        <w:pStyle w:val="CDMNumberedBullet"/>
        <w:ind w:left="432" w:hanging="216"/>
        <w:rPr>
          <w:kern w:val="19"/>
        </w:rPr>
      </w:pPr>
      <w:r w:rsidRPr="00973D2E">
        <w:rPr>
          <w:kern w:val="19"/>
        </w:rPr>
        <w:t>a.</w:t>
      </w:r>
      <w:r w:rsidRPr="00973D2E">
        <w:rPr>
          <w:kern w:val="19"/>
        </w:rPr>
        <w:tab/>
        <w:t>Plan site layout with areas for incorporating permeable pavement.</w:t>
      </w:r>
      <w:r w:rsidRPr="00FE55A7">
        <w:rPr>
          <w:kern w:val="19"/>
        </w:rPr>
        <w:t xml:space="preserve"> </w:t>
      </w:r>
      <w:r>
        <w:rPr>
          <w:kern w:val="19"/>
        </w:rPr>
        <w:t>See picture and plan view schematic below.</w:t>
      </w:r>
    </w:p>
    <w:p w:rsidR="00DF4A9D" w:rsidRPr="00973D2E" w:rsidRDefault="00DF4A9D" w:rsidP="00973D2E">
      <w:pPr>
        <w:pStyle w:val="CDMNumberedBullet"/>
        <w:ind w:left="432" w:hanging="216"/>
        <w:rPr>
          <w:kern w:val="19"/>
        </w:rPr>
      </w:pPr>
      <w:r w:rsidRPr="00973D2E">
        <w:rPr>
          <w:kern w:val="19"/>
        </w:rPr>
        <w:t>b.</w:t>
      </w:r>
      <w:r w:rsidRPr="00973D2E">
        <w:rPr>
          <w:kern w:val="19"/>
        </w:rPr>
        <w:tab/>
        <w:t xml:space="preserve">Evaluate permeable gutters. </w:t>
      </w:r>
    </w:p>
    <w:p w:rsidR="00DF4A9D" w:rsidRPr="00973D2E" w:rsidRDefault="00257D54" w:rsidP="00973D2E">
      <w:pPr>
        <w:pStyle w:val="CDMNumberedBullet"/>
        <w:ind w:left="432" w:hanging="216"/>
        <w:rPr>
          <w:kern w:val="19"/>
        </w:rPr>
      </w:pPr>
      <w:r w:rsidRPr="00257D54">
        <w:rPr>
          <w:noProof/>
        </w:rPr>
        <w:pict>
          <v:shape id="Text Box 92" o:spid="_x0000_s1072" type="#_x0000_t202" style="position:absolute;left:0;text-align:left;margin-left:14.25pt;margin-top:301.4pt;width:354.75pt;height:29.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J7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" filled="f" stroked="f">
            <v:textbox>
              <w:txbxContent>
                <w:p w:rsidR="00CE21BC" w:rsidRPr="00FE55A7" w:rsidRDefault="00CE21BC" w:rsidP="00FE55A7">
                  <w:pPr>
                    <w:pStyle w:val="PlainText"/>
                    <w:rPr>
                      <w:rFonts w:ascii="Calibri" w:hAnsi="Calibri"/>
                      <w:bCs/>
                      <w:i/>
                      <w:color w:val="0070C0"/>
                      <w:sz w:val="18"/>
                      <w:szCs w:val="18"/>
                    </w:rPr>
                  </w:pPr>
                  <w:r w:rsidRPr="00FE55A7">
                    <w:rPr>
                      <w:rFonts w:ascii="Calibri" w:hAnsi="Calibri"/>
                      <w:bCs/>
                      <w:i/>
                      <w:color w:val="0070C0"/>
                      <w:sz w:val="18"/>
                      <w:szCs w:val="18"/>
                    </w:rPr>
                    <w:t xml:space="preserve">Plan View of Typical </w:t>
                  </w:r>
                  <w:r>
                    <w:rPr>
                      <w:rFonts w:ascii="Calibri" w:hAnsi="Calibri"/>
                      <w:bCs/>
                      <w:i/>
                      <w:color w:val="0070C0"/>
                      <w:sz w:val="18"/>
                      <w:szCs w:val="18"/>
                    </w:rPr>
                    <w:t>Permeable Pavement</w:t>
                  </w:r>
                  <w:r w:rsidRPr="00FE55A7">
                    <w:rPr>
                      <w:rFonts w:ascii="Calibri" w:hAnsi="Calibri"/>
                      <w:bCs/>
                      <w:i/>
                      <w:color w:val="0070C0"/>
                      <w:sz w:val="18"/>
                      <w:szCs w:val="18"/>
                    </w:rPr>
                    <w:t xml:space="preserve"> on Residential Street (source: EPA-833-F-09-002, August 2009, www.epa.gov/greeninfrastructure</w:t>
                  </w:r>
                </w:p>
                <w:p w:rsidR="00CE21BC" w:rsidRPr="00FE55A7" w:rsidRDefault="00CE21BC" w:rsidP="00FE55A7">
                  <w:pPr>
                    <w:rPr>
                      <w:rFonts w:ascii="Calibri" w:hAnsi="Calibri"/>
                      <w:bCs/>
                      <w:i/>
                      <w:color w:val="0070C0"/>
                      <w:sz w:val="18"/>
                      <w:szCs w:val="18"/>
                    </w:rPr>
                  </w:pPr>
                  <w:r w:rsidRPr="00FE55A7">
                    <w:rPr>
                      <w:rFonts w:ascii="Calibri" w:hAnsi="Calibri"/>
                      <w:bCs/>
                      <w:i/>
                      <w:color w:val="0070C0"/>
                      <w:sz w:val="18"/>
                      <w:szCs w:val="18"/>
                    </w:rPr>
                    <w:t xml:space="preserve"> </w:t>
                  </w:r>
                </w:p>
              </w:txbxContent>
            </v:textbox>
          </v:shape>
        </w:pict>
      </w:r>
      <w:r w:rsidR="00C00687">
        <w:rPr>
          <w:noProof/>
        </w:rPr>
        <w:drawing>
          <wp:anchor distT="0" distB="457200" distL="114300" distR="114300" simplePos="0" relativeHeight="251607552" behindDoc="0" locked="0" layoutInCell="1" allowOverlap="1">
            <wp:simplePos x="0" y="0"/>
            <wp:positionH relativeFrom="column">
              <wp:posOffset>200025</wp:posOffset>
            </wp:positionH>
            <wp:positionV relativeFrom="paragraph">
              <wp:posOffset>1026160</wp:posOffset>
            </wp:positionV>
            <wp:extent cx="4486275" cy="2752725"/>
            <wp:effectExtent l="19050" t="19050" r="28575" b="28575"/>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69" t="15472" r="5025" b="15283"/>
                    <a:stretch>
                      <a:fillRect/>
                    </a:stretch>
                  </pic:blipFill>
                  <pic:spPr bwMode="auto">
                    <a:xfrm>
                      <a:off x="0" y="0"/>
                      <a:ext cx="4486275" cy="2752725"/>
                    </a:xfrm>
                    <a:prstGeom prst="rect">
                      <a:avLst/>
                    </a:prstGeom>
                    <a:noFill/>
                    <a:ln w="9525">
                      <a:solidFill>
                        <a:srgbClr val="7F7F7F"/>
                      </a:solidFill>
                      <a:miter lim="800000"/>
                      <a:headEnd/>
                      <a:tailEnd/>
                    </a:ln>
                  </pic:spPr>
                </pic:pic>
              </a:graphicData>
            </a:graphic>
          </wp:anchor>
        </w:drawing>
      </w:r>
      <w:r w:rsidR="00DF4A9D" w:rsidRPr="00973D2E">
        <w:rPr>
          <w:kern w:val="19"/>
        </w:rPr>
        <w:t>c.</w:t>
      </w:r>
      <w:r w:rsidR="00DF4A9D" w:rsidRPr="00973D2E">
        <w:rPr>
          <w:kern w:val="19"/>
        </w:rPr>
        <w:tab/>
        <w:t>Evaluate permeable concrete, permeable asphalt, permeable interlocking concrete pavers, and grid pavers as alternatives to conventional, less pervious concrete and asphalt surfaces.</w:t>
      </w:r>
    </w:p>
    <w:p w:rsidR="00DF4A9D" w:rsidRPr="00973D2E" w:rsidRDefault="00DF4A9D" w:rsidP="00532555">
      <w:pPr>
        <w:pStyle w:val="CDMNumberedBullet"/>
        <w:keepNext/>
        <w:keepLines/>
        <w:ind w:left="432" w:hanging="216"/>
        <w:rPr>
          <w:kern w:val="19"/>
        </w:rPr>
      </w:pPr>
      <w:r w:rsidRPr="00973D2E">
        <w:rPr>
          <w:kern w:val="19"/>
        </w:rPr>
        <w:t>d.</w:t>
      </w:r>
      <w:r w:rsidRPr="00973D2E">
        <w:rPr>
          <w:kern w:val="19"/>
        </w:rPr>
        <w:tab/>
        <w:t xml:space="preserve">Incorporate an aggregate base to provide structural support, runoff storage, and pollutant removal through filtering and adsorption. </w:t>
      </w:r>
    </w:p>
    <w:p w:rsidR="00DF4A9D" w:rsidRPr="00973D2E" w:rsidRDefault="00DF4A9D" w:rsidP="00532555">
      <w:pPr>
        <w:pStyle w:val="CDMNumberedBullet"/>
        <w:keepNext/>
        <w:keepLines/>
        <w:ind w:left="432" w:hanging="216"/>
        <w:rPr>
          <w:kern w:val="19"/>
        </w:rPr>
      </w:pPr>
      <w:r w:rsidRPr="00973D2E">
        <w:rPr>
          <w:kern w:val="19"/>
        </w:rPr>
        <w:t>e.</w:t>
      </w:r>
      <w:r w:rsidRPr="00973D2E">
        <w:rPr>
          <w:kern w:val="19"/>
        </w:rPr>
        <w:tab/>
        <w:t>In areas with freezing winter conditions, design permeable pavement structures that will always drain and never freeze solid. Make necessary adjustments to snow removal and deicing program implementation, such as adjusting snow plow blade height to prevent scraping the permeable surface, and eliminating the use of sand and other traction fines that will clog the pervious surface.</w:t>
      </w:r>
    </w:p>
    <w:p w:rsidR="00DF4A9D" w:rsidRPr="00973D2E" w:rsidRDefault="00DF4A9D" w:rsidP="00973D2E">
      <w:pPr>
        <w:pStyle w:val="CDMHeading3"/>
      </w:pPr>
      <w:r w:rsidRPr="00973D2E">
        <w:t>Sidewalk Trees and Tree Boxes</w:t>
      </w:r>
    </w:p>
    <w:p w:rsidR="00DF4A9D" w:rsidRPr="00973D2E" w:rsidRDefault="00257D54" w:rsidP="00973D2E">
      <w:pPr>
        <w:pStyle w:val="CDMNumberedBullet"/>
        <w:ind w:left="432" w:hanging="216"/>
        <w:rPr>
          <w:kern w:val="19"/>
        </w:rPr>
      </w:pPr>
      <w:r w:rsidRPr="00257D54">
        <w:rPr>
          <w:noProof/>
        </w:rPr>
        <w:pict>
          <v:shape id="Text Box 69" o:spid="_x0000_s1073" type="#_x0000_t202" style="position:absolute;left:0;text-align:left;margin-left:295.65pt;margin-top:1.55pt;width:166.1pt;height:14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hc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" stroked="f">
            <v:textbox>
              <w:txbxContent>
                <w:p w:rsidR="00CE21BC" w:rsidRDefault="00CE21BC" w:rsidP="00973D2E">
                  <w:pPr>
                    <w:pStyle w:val="Caption"/>
                  </w:pPr>
                  <w:r>
                    <w:rPr>
                      <w:bCs w:val="0"/>
                      <w:i w:val="0"/>
                      <w:noProof/>
                    </w:rPr>
                    <w:drawing>
                      <wp:inline distT="0" distB="0" distL="0" distR="0">
                        <wp:extent cx="1809750" cy="1323975"/>
                        <wp:effectExtent l="0" t="0" r="0" b="9525"/>
                        <wp:docPr id="3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323975"/>
                                </a:xfrm>
                                <a:prstGeom prst="rect">
                                  <a:avLst/>
                                </a:prstGeom>
                                <a:noFill/>
                                <a:ln>
                                  <a:noFill/>
                                </a:ln>
                              </pic:spPr>
                            </pic:pic>
                          </a:graphicData>
                        </a:graphic>
                      </wp:inline>
                    </w:drawing>
                  </w:r>
                </w:p>
                <w:p w:rsidR="00CE21BC" w:rsidRPr="00017346" w:rsidRDefault="00CE21BC" w:rsidP="00973D2E">
                  <w:pPr>
                    <w:pStyle w:val="Caption"/>
                  </w:pPr>
                  <w:r w:rsidRPr="00FE496D">
                    <w:t>Green Streets: EPA-833-F-09-002, August 2009, www.epa.gov/greeninfrastructure</w:t>
                  </w:r>
                </w:p>
              </w:txbxContent>
            </v:textbox>
            <w10:wrap type="square"/>
          </v:shape>
        </w:pict>
      </w:r>
      <w:r w:rsidR="00DF4A9D" w:rsidRPr="00973D2E">
        <w:rPr>
          <w:kern w:val="19"/>
        </w:rPr>
        <w:t>a.</w:t>
      </w:r>
      <w:r w:rsidR="00DF4A9D" w:rsidRPr="00973D2E">
        <w:rPr>
          <w:kern w:val="19"/>
        </w:rPr>
        <w:tab/>
        <w:t>Incorporate tree cover into the site layout.</w:t>
      </w:r>
      <w:r w:rsidR="00DF4A9D" w:rsidRPr="00FE55A7">
        <w:rPr>
          <w:kern w:val="19"/>
        </w:rPr>
        <w:t xml:space="preserve"> </w:t>
      </w:r>
      <w:r w:rsidR="00DF4A9D">
        <w:rPr>
          <w:kern w:val="19"/>
        </w:rPr>
        <w:t>See picture and plan view schematic below.</w:t>
      </w:r>
    </w:p>
    <w:p w:rsidR="00DF4A9D" w:rsidRPr="00973D2E" w:rsidRDefault="00DF4A9D" w:rsidP="00973D2E">
      <w:pPr>
        <w:pStyle w:val="CDMNumberedBullet"/>
        <w:ind w:left="432" w:hanging="216"/>
        <w:rPr>
          <w:kern w:val="19"/>
        </w:rPr>
      </w:pPr>
      <w:r w:rsidRPr="00973D2E">
        <w:rPr>
          <w:kern w:val="19"/>
        </w:rPr>
        <w:t>b.</w:t>
      </w:r>
      <w:r w:rsidRPr="00973D2E">
        <w:rPr>
          <w:kern w:val="19"/>
        </w:rPr>
        <w:tab/>
        <w:t>Evaluate site opportunities for sidewal</w:t>
      </w:r>
      <w:r>
        <w:rPr>
          <w:kern w:val="19"/>
        </w:rPr>
        <w:t>k tree features and tree boxes, including catch basin drains or other means of directing surface runoff to them.</w:t>
      </w:r>
    </w:p>
    <w:p w:rsidR="00DF4A9D" w:rsidRPr="00973D2E" w:rsidRDefault="00DF4A9D" w:rsidP="00973D2E">
      <w:pPr>
        <w:pStyle w:val="CDMNumberedBullet"/>
        <w:ind w:left="432" w:hanging="216"/>
        <w:rPr>
          <w:kern w:val="19"/>
        </w:rPr>
      </w:pPr>
      <w:r w:rsidRPr="00973D2E">
        <w:rPr>
          <w:kern w:val="19"/>
        </w:rPr>
        <w:t>c.</w:t>
      </w:r>
      <w:r w:rsidRPr="00973D2E">
        <w:rPr>
          <w:kern w:val="19"/>
        </w:rPr>
        <w:tab/>
        <w:t xml:space="preserve">Provide sufficient uncompacted soil and space for proper tree health and growth via larger tree boxes, structural soils, root paths, or </w:t>
      </w:r>
      <w:r>
        <w:rPr>
          <w:kern w:val="19"/>
        </w:rPr>
        <w:t>"</w:t>
      </w:r>
      <w:r w:rsidRPr="00973D2E">
        <w:rPr>
          <w:kern w:val="19"/>
        </w:rPr>
        <w:t>silva cells</w:t>
      </w:r>
      <w:r>
        <w:rPr>
          <w:kern w:val="19"/>
        </w:rPr>
        <w:t>"</w:t>
      </w:r>
      <w:r w:rsidRPr="00973D2E">
        <w:rPr>
          <w:kern w:val="19"/>
        </w:rPr>
        <w:t xml:space="preserve"> that allow sufficient tree root space. </w:t>
      </w:r>
    </w:p>
    <w:p w:rsidR="00DF4A9D" w:rsidRPr="00973D2E" w:rsidRDefault="00DF4A9D" w:rsidP="00973D2E">
      <w:pPr>
        <w:pStyle w:val="CDMNumberedBullet"/>
        <w:ind w:left="432" w:hanging="216"/>
        <w:rPr>
          <w:kern w:val="19"/>
        </w:rPr>
      </w:pPr>
      <w:r w:rsidRPr="00973D2E">
        <w:rPr>
          <w:kern w:val="19"/>
        </w:rPr>
        <w:t>d.</w:t>
      </w:r>
      <w:r w:rsidRPr="00973D2E">
        <w:rPr>
          <w:kern w:val="19"/>
        </w:rPr>
        <w:tab/>
        <w:t>Consider sufficient tree space in the right-of-way while maintaining traffic and pedestrian safety.</w:t>
      </w:r>
    </w:p>
    <w:p w:rsidR="00DF4A9D" w:rsidRDefault="00DF4A9D" w:rsidP="00973D2E">
      <w:pPr>
        <w:pStyle w:val="CDMNumberedBullet"/>
        <w:ind w:left="432" w:hanging="216"/>
        <w:rPr>
          <w:kern w:val="19"/>
        </w:rPr>
      </w:pPr>
      <w:r w:rsidRPr="00973D2E">
        <w:rPr>
          <w:kern w:val="19"/>
        </w:rPr>
        <w:t>e.</w:t>
      </w:r>
      <w:r w:rsidRPr="00973D2E">
        <w:rPr>
          <w:kern w:val="19"/>
        </w:rPr>
        <w:tab/>
        <w:t xml:space="preserve"> Evaluate space for trees vs. added construction costs. </w:t>
      </w:r>
    </w:p>
    <w:p w:rsidR="00834F03" w:rsidRDefault="00257D54" w:rsidP="00EA4781">
      <w:pPr>
        <w:pStyle w:val="CDMHeading3"/>
        <w:sectPr w:rsidR="00834F03" w:rsidSect="009920BA">
          <w:headerReference w:type="even" r:id="rId43"/>
          <w:headerReference w:type="default" r:id="rId44"/>
          <w:footerReference w:type="default" r:id="rId45"/>
          <w:headerReference w:type="first" r:id="rId46"/>
          <w:footerReference w:type="first" r:id="rId47"/>
          <w:pgSz w:w="12240" w:h="15840" w:code="1"/>
          <w:pgMar w:top="1440" w:right="1440" w:bottom="1440" w:left="1440" w:header="720" w:footer="720" w:gutter="0"/>
          <w:cols w:space="720"/>
          <w:docGrid w:linePitch="360"/>
        </w:sectPr>
      </w:pPr>
      <w:r>
        <w:rPr>
          <w:noProof/>
        </w:rPr>
        <w:pict>
          <v:shape id="Text Box 93" o:spid="_x0000_s1074" type="#_x0000_t202" style="position:absolute;margin-left:21.45pt;margin-top:213.85pt;width:367.4pt;height:29.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eK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" filled="f" stroked="f">
            <v:textbox>
              <w:txbxContent>
                <w:p w:rsidR="00CE21BC" w:rsidRPr="00FE55A7" w:rsidRDefault="00CE21BC" w:rsidP="00FE55A7">
                  <w:pPr>
                    <w:pStyle w:val="PlainText"/>
                    <w:rPr>
                      <w:rFonts w:ascii="Calibri" w:hAnsi="Calibri"/>
                      <w:bCs/>
                      <w:i/>
                      <w:color w:val="0070C0"/>
                      <w:sz w:val="18"/>
                      <w:szCs w:val="18"/>
                    </w:rPr>
                  </w:pPr>
                  <w:r w:rsidRPr="00FE55A7">
                    <w:rPr>
                      <w:rFonts w:ascii="Calibri" w:hAnsi="Calibri"/>
                      <w:bCs/>
                      <w:i/>
                      <w:color w:val="0070C0"/>
                      <w:sz w:val="18"/>
                      <w:szCs w:val="18"/>
                    </w:rPr>
                    <w:t xml:space="preserve">Plan View of Typical </w:t>
                  </w:r>
                  <w:r>
                    <w:rPr>
                      <w:rFonts w:ascii="Calibri" w:hAnsi="Calibri"/>
                      <w:bCs/>
                      <w:i/>
                      <w:color w:val="0070C0"/>
                      <w:sz w:val="18"/>
                      <w:szCs w:val="18"/>
                    </w:rPr>
                    <w:t>Sidewalk Planters and Street Trees</w:t>
                  </w:r>
                  <w:r w:rsidRPr="00FE55A7">
                    <w:rPr>
                      <w:rFonts w:ascii="Calibri" w:hAnsi="Calibri"/>
                      <w:bCs/>
                      <w:i/>
                      <w:color w:val="0070C0"/>
                      <w:sz w:val="18"/>
                      <w:szCs w:val="18"/>
                    </w:rPr>
                    <w:t xml:space="preserve"> on </w:t>
                  </w:r>
                  <w:r>
                    <w:rPr>
                      <w:rFonts w:ascii="Calibri" w:hAnsi="Calibri"/>
                      <w:bCs/>
                      <w:i/>
                      <w:color w:val="0070C0"/>
                      <w:sz w:val="18"/>
                      <w:szCs w:val="18"/>
                    </w:rPr>
                    <w:t xml:space="preserve">Commercial </w:t>
                  </w:r>
                  <w:r w:rsidRPr="00FE55A7">
                    <w:rPr>
                      <w:rFonts w:ascii="Calibri" w:hAnsi="Calibri"/>
                      <w:bCs/>
                      <w:i/>
                      <w:color w:val="0070C0"/>
                      <w:sz w:val="18"/>
                      <w:szCs w:val="18"/>
                    </w:rPr>
                    <w:t>Street (source: EPA-833-F-09-002, August 2009, www.epa.gov/greeninfrastructure</w:t>
                  </w:r>
                </w:p>
                <w:p w:rsidR="00CE21BC" w:rsidRPr="00FE55A7" w:rsidRDefault="00CE21BC" w:rsidP="00FE55A7">
                  <w:pPr>
                    <w:rPr>
                      <w:rFonts w:ascii="Calibri" w:hAnsi="Calibri"/>
                      <w:bCs/>
                      <w:i/>
                      <w:color w:val="0070C0"/>
                      <w:sz w:val="18"/>
                      <w:szCs w:val="18"/>
                    </w:rPr>
                  </w:pPr>
                  <w:r w:rsidRPr="00FE55A7">
                    <w:rPr>
                      <w:rFonts w:ascii="Calibri" w:hAnsi="Calibri"/>
                      <w:bCs/>
                      <w:i/>
                      <w:color w:val="0070C0"/>
                      <w:sz w:val="18"/>
                      <w:szCs w:val="18"/>
                    </w:rPr>
                    <w:t xml:space="preserve"> </w:t>
                  </w:r>
                </w:p>
              </w:txbxContent>
            </v:textbox>
          </v:shape>
        </w:pict>
      </w:r>
      <w:r w:rsidR="006450E0">
        <w:rPr>
          <w:noProof/>
        </w:rPr>
        <w:drawing>
          <wp:anchor distT="0" distB="457200" distL="114300" distR="114300" simplePos="0" relativeHeight="251608576" behindDoc="0" locked="0" layoutInCell="1" allowOverlap="1">
            <wp:simplePos x="0" y="0"/>
            <wp:positionH relativeFrom="column">
              <wp:posOffset>354965</wp:posOffset>
            </wp:positionH>
            <wp:positionV relativeFrom="line">
              <wp:posOffset>27305</wp:posOffset>
            </wp:positionV>
            <wp:extent cx="4889500" cy="2718435"/>
            <wp:effectExtent l="19050" t="19050" r="25400" b="24765"/>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19" t="21387" r="4910" b="13554"/>
                    <a:stretch>
                      <a:fillRect/>
                    </a:stretch>
                  </pic:blipFill>
                  <pic:spPr bwMode="auto">
                    <a:xfrm>
                      <a:off x="0" y="0"/>
                      <a:ext cx="4889500" cy="2718435"/>
                    </a:xfrm>
                    <a:prstGeom prst="rect">
                      <a:avLst/>
                    </a:prstGeom>
                    <a:noFill/>
                    <a:ln w="9525">
                      <a:solidFill>
                        <a:srgbClr val="7F7F7F"/>
                      </a:solidFill>
                      <a:miter lim="800000"/>
                      <a:headEnd/>
                      <a:tailEnd/>
                    </a:ln>
                  </pic:spPr>
                </pic:pic>
              </a:graphicData>
            </a:graphic>
          </wp:anchor>
        </w:drawing>
      </w:r>
      <w:r w:rsidR="00DF4A9D" w:rsidRPr="00973D2E">
        <w:tab/>
      </w:r>
      <w:bookmarkStart w:id="1" w:name="_Toc297625565"/>
    </w:p>
    <w:p w:rsidR="00DF4A9D" w:rsidRPr="00B95789" w:rsidRDefault="00DF4A9D" w:rsidP="00EA4781">
      <w:pPr>
        <w:pStyle w:val="CDMHeading3"/>
      </w:pPr>
      <w:r>
        <w:t>Infiltration Basins</w:t>
      </w:r>
      <w:bookmarkEnd w:id="1"/>
    </w:p>
    <w:p w:rsidR="00DF4A9D" w:rsidRDefault="00DF4A9D" w:rsidP="008B5C8C">
      <w:pPr>
        <w:pStyle w:val="CDMBody"/>
        <w:ind w:left="720" w:hanging="360"/>
        <w:jc w:val="both"/>
      </w:pPr>
      <w:r w:rsidRPr="0042787E">
        <w:t>a.</w:t>
      </w:r>
      <w:r w:rsidRPr="0042787E">
        <w:tab/>
      </w:r>
      <w:r>
        <w:t>Plan roadway drainage to be directed away from the road surface to infiltration basins</w:t>
      </w:r>
      <w:r w:rsidRPr="0042787E">
        <w:t>.</w:t>
      </w:r>
      <w:r>
        <w:t xml:space="preserve"> Typical detention or retention basins may be designed as i</w:t>
      </w:r>
      <w:r w:rsidRPr="001C0C4F">
        <w:t xml:space="preserve">nfiltration facilities </w:t>
      </w:r>
      <w:r>
        <w:t xml:space="preserve">in some cases, with the ability to </w:t>
      </w:r>
      <w:r w:rsidRPr="001C0C4F">
        <w:t>store runoff until it gradually</w:t>
      </w:r>
      <w:r>
        <w:t xml:space="preserve"> </w:t>
      </w:r>
      <w:r w:rsidRPr="001C0C4F">
        <w:t>exfiltrates through the soil.</w:t>
      </w:r>
      <w:r>
        <w:t xml:space="preserve"> A 72-hour drawn down is usually recommended.</w:t>
      </w:r>
      <w:r w:rsidRPr="009C2A3D">
        <w:t xml:space="preserve"> </w:t>
      </w:r>
    </w:p>
    <w:p w:rsidR="00834F03" w:rsidRDefault="00257D54" w:rsidP="00EA4781">
      <w:pPr>
        <w:pStyle w:val="CDMBody"/>
        <w:ind w:left="720" w:hanging="360"/>
        <w:jc w:val="both"/>
      </w:pPr>
      <w:r>
        <w:rPr>
          <w:noProof/>
        </w:rPr>
        <w:pict>
          <v:shape id="Text Box 4" o:spid="_x0000_s1075" type="#_x0000_t202" style="position:absolute;left:0;text-align:left;margin-left:304.8pt;margin-top:65.05pt;width:145.8pt;height:3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GL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" filled="f" stroked="f">
            <v:textbox style="mso-fit-shape-to-text:t" inset="0,0,0,0">
              <w:txbxContent>
                <w:p w:rsidR="00CE21BC" w:rsidRDefault="00CE21BC" w:rsidP="00EA4781">
                  <w:pPr>
                    <w:spacing w:after="60" w:line="240" w:lineRule="auto"/>
                    <w:rPr>
                      <w:rFonts w:ascii="Calibri" w:hAnsi="Calibri"/>
                      <w:bCs/>
                      <w:i/>
                      <w:noProof/>
                      <w:color w:val="0070C0"/>
                      <w:sz w:val="18"/>
                      <w:szCs w:val="18"/>
                    </w:rPr>
                  </w:pPr>
                </w:p>
                <w:p w:rsidR="00CE21BC" w:rsidRPr="000C1534" w:rsidRDefault="00CE21BC" w:rsidP="00EA4781">
                  <w:pPr>
                    <w:spacing w:after="60" w:line="240" w:lineRule="auto"/>
                    <w:rPr>
                      <w:rFonts w:ascii="Calibri" w:hAnsi="Calibri"/>
                      <w:bCs/>
                      <w:i/>
                      <w:color w:val="0070C0"/>
                      <w:sz w:val="18"/>
                      <w:szCs w:val="18"/>
                    </w:rPr>
                  </w:pPr>
                  <w:r w:rsidRPr="00FE6940">
                    <w:rPr>
                      <w:rFonts w:ascii="Calibri" w:hAnsi="Calibri"/>
                      <w:bCs/>
                      <w:i/>
                      <w:noProof/>
                      <w:color w:val="0070C0"/>
                      <w:sz w:val="18"/>
                      <w:szCs w:val="18"/>
                    </w:rPr>
                    <w:t>www.casqa.org</w:t>
                  </w:r>
                  <w:r>
                    <w:rPr>
                      <w:rFonts w:ascii="Calibri" w:hAnsi="Calibri"/>
                      <w:bCs/>
                      <w:i/>
                      <w:noProof/>
                      <w:color w:val="0070C0"/>
                      <w:sz w:val="18"/>
                      <w:szCs w:val="18"/>
                    </w:rPr>
                    <w:t xml:space="preserve"> – Califonia BMP Handbooks</w:t>
                  </w:r>
                </w:p>
              </w:txbxContent>
            </v:textbox>
            <w10:wrap type="square"/>
          </v:shape>
        </w:pict>
      </w:r>
      <w:r w:rsidR="006450E0">
        <w:rPr>
          <w:noProof/>
        </w:rPr>
        <w:drawing>
          <wp:anchor distT="0" distB="0" distL="114300" distR="114300" simplePos="0" relativeHeight="251725312" behindDoc="1" locked="0" layoutInCell="1" allowOverlap="1">
            <wp:simplePos x="0" y="0"/>
            <wp:positionH relativeFrom="column">
              <wp:posOffset>3870960</wp:posOffset>
            </wp:positionH>
            <wp:positionV relativeFrom="paragraph">
              <wp:posOffset>-161925</wp:posOffset>
            </wp:positionV>
            <wp:extent cx="1809750" cy="1171575"/>
            <wp:effectExtent l="0" t="0" r="0" b="9525"/>
            <wp:wrapTight wrapText="bothSides">
              <wp:wrapPolygon edited="0">
                <wp:start x="0" y="0"/>
                <wp:lineTo x="0" y="21424"/>
                <wp:lineTo x="21373" y="21424"/>
                <wp:lineTo x="21373" y="0"/>
                <wp:lineTo x="0" y="0"/>
              </wp:wrapPolygon>
            </wp:wrapTight>
            <wp:docPr id="216"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171575"/>
                    </a:xfrm>
                    <a:prstGeom prst="rect">
                      <a:avLst/>
                    </a:prstGeom>
                    <a:noFill/>
                  </pic:spPr>
                </pic:pic>
              </a:graphicData>
            </a:graphic>
          </wp:anchor>
        </w:drawing>
      </w:r>
      <w:r w:rsidR="00DF4A9D">
        <w:t>b.</w:t>
      </w:r>
      <w:r w:rsidR="00DF4A9D">
        <w:tab/>
        <w:t xml:space="preserve">Incorporate infiltration basins, which can have high pollutant removal efficiency and can reduce flows to mimic pre-development hydrologic conditions. </w:t>
      </w:r>
    </w:p>
    <w:p w:rsidR="00DF4A9D" w:rsidRDefault="00834F03" w:rsidP="008B5C8C">
      <w:pPr>
        <w:pStyle w:val="CDMBody"/>
        <w:ind w:left="720" w:hanging="360"/>
        <w:jc w:val="both"/>
      </w:pPr>
      <w:r>
        <w:t xml:space="preserve">c. </w:t>
      </w:r>
      <w:r w:rsidR="00DF4A9D">
        <w:t>Use of infiltration BMPs shall be consistent with the pretreatment of runoff prior to infiltration requirements established by the MS4 Permit for areas subject to high vehicular traffic (25,000 or more average daily traffic).</w:t>
      </w:r>
    </w:p>
    <w:p w:rsidR="00DF4A9D" w:rsidRDefault="00DF4A9D" w:rsidP="00EA4781">
      <w:pPr>
        <w:pStyle w:val="CDMBody"/>
        <w:ind w:left="720" w:hanging="360"/>
        <w:jc w:val="both"/>
      </w:pPr>
      <w:r>
        <w:t>d.</w:t>
      </w:r>
      <w:r>
        <w:tab/>
        <w:t xml:space="preserve">Evaluate appropriate soil conditions for infiltration and site constraints. </w:t>
      </w:r>
      <w:r w:rsidRPr="00391CC4">
        <w:t xml:space="preserve">Groundwater separation should be at least </w:t>
      </w:r>
      <w:r>
        <w:t>10 feet</w:t>
      </w:r>
      <w:r w:rsidRPr="00391CC4">
        <w:t xml:space="preserve"> from the basin invert to the measured ground water elevation. </w:t>
      </w:r>
    </w:p>
    <w:p w:rsidR="00DF4A9D" w:rsidRDefault="00DF4A9D" w:rsidP="00EA4781">
      <w:pPr>
        <w:pStyle w:val="CDMBody"/>
        <w:ind w:left="720" w:hanging="360"/>
        <w:jc w:val="both"/>
      </w:pPr>
      <w:r>
        <w:t>e.</w:t>
      </w:r>
      <w:r>
        <w:tab/>
        <w:t>Evaluate traffic / pedestrian safety and site aesthetics while locating infiltration basins.</w:t>
      </w:r>
    </w:p>
    <w:p w:rsidR="00DF4A9D" w:rsidRDefault="00DF4A9D" w:rsidP="00EA4781">
      <w:pPr>
        <w:pStyle w:val="CDMBody"/>
        <w:ind w:left="720" w:hanging="360"/>
        <w:jc w:val="both"/>
      </w:pPr>
      <w:r>
        <w:t>f.</w:t>
      </w:r>
      <w:r>
        <w:tab/>
        <w:t>Reference the county's design criteria for infiltration basins for consistency with these and other design elements. Caltrans also has specific design requirements for infiltration basins in their ROW.</w:t>
      </w:r>
    </w:p>
    <w:p w:rsidR="00DF4A9D" w:rsidRPr="00973D2E" w:rsidRDefault="00DF4A9D" w:rsidP="00973D2E">
      <w:pPr>
        <w:pStyle w:val="CDMHeading2"/>
      </w:pPr>
      <w:r>
        <w:t xml:space="preserve">C. </w:t>
      </w:r>
      <w:r w:rsidRPr="00973D2E">
        <w:t>Project Specific Conditions/Constraints</w:t>
      </w:r>
    </w:p>
    <w:p w:rsidR="00DF4A9D" w:rsidRPr="004A0BB3" w:rsidRDefault="00DF4A9D" w:rsidP="004A0BB3">
      <w:pPr>
        <w:pStyle w:val="CDMBody"/>
        <w:jc w:val="both"/>
      </w:pPr>
      <w:r w:rsidRPr="004A0BB3">
        <w:t xml:space="preserve">The extent to which the BMP techniques described above are applied to a Transportation Project depends on the results of the BMP feasibility analysis completed for each project. All potential BMP techniques described above shall be considered for each project. </w:t>
      </w:r>
    </w:p>
    <w:p w:rsidR="00DF4A9D" w:rsidRPr="00FD59C9" w:rsidRDefault="00DF4A9D" w:rsidP="00973D2E">
      <w:pPr>
        <w:rPr>
          <w:sz w:val="20"/>
          <w:szCs w:val="20"/>
        </w:rPr>
      </w:pPr>
      <w:r w:rsidRPr="00AE251D">
        <w:rPr>
          <w:sz w:val="20"/>
          <w:szCs w:val="20"/>
        </w:rPr>
        <w:t>Several site conditions and constraints must be considered for implementation of the BMP techniques contained within this guidance. Each project is unique and will have unique conditions and constraints that influence the implementation of the techniques, and affect the feasibility of implementation. These may be internal to the project or may be related to connecting project features to existing sites or to infrastructure w</w:t>
      </w:r>
      <w:r w:rsidRPr="00FD59C9">
        <w:rPr>
          <w:sz w:val="20"/>
          <w:szCs w:val="20"/>
        </w:rPr>
        <w:t>ithin adjoining jurisdictions. Table 3-1 contains example project site constraints to be considered as part of the effort to evaluate the feasibility of implementing the BMP techniques contained within this Guidance (Figure 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698"/>
      </w:tblGrid>
      <w:tr w:rsidR="00AE251D" w:rsidRPr="00AE251D" w:rsidTr="00D45725">
        <w:tc>
          <w:tcPr>
            <w:tcW w:w="9396" w:type="dxa"/>
            <w:gridSpan w:val="2"/>
          </w:tcPr>
          <w:p w:rsidR="00AE251D" w:rsidRPr="001106AC" w:rsidRDefault="009920BA" w:rsidP="009920BA">
            <w:pPr>
              <w:keepNext/>
              <w:keepLines/>
              <w:jc w:val="center"/>
              <w:rPr>
                <w:rFonts w:asciiTheme="minorHAnsi" w:eastAsia="Constantia" w:hAnsiTheme="minorHAnsi" w:cstheme="minorHAnsi"/>
                <w:b/>
                <w:sz w:val="20"/>
                <w:szCs w:val="20"/>
              </w:rPr>
            </w:pPr>
            <w:r w:rsidRPr="001106AC">
              <w:rPr>
                <w:rFonts w:asciiTheme="minorHAnsi" w:hAnsiTheme="minorHAnsi" w:cstheme="minorHAnsi"/>
                <w:b/>
                <w:sz w:val="20"/>
                <w:szCs w:val="20"/>
              </w:rPr>
              <w:t>Table</w:t>
            </w:r>
            <w:r w:rsidR="00AE251D" w:rsidRPr="001106AC">
              <w:rPr>
                <w:rFonts w:asciiTheme="minorHAnsi" w:hAnsiTheme="minorHAnsi" w:cstheme="minorHAnsi"/>
                <w:b/>
                <w:sz w:val="20"/>
                <w:szCs w:val="20"/>
              </w:rPr>
              <w:t xml:space="preserve"> 3-1. Potential Project </w:t>
            </w:r>
            <w:r w:rsidRPr="001106AC">
              <w:rPr>
                <w:rFonts w:asciiTheme="minorHAnsi" w:hAnsiTheme="minorHAnsi" w:cstheme="minorHAnsi"/>
                <w:b/>
                <w:sz w:val="20"/>
                <w:szCs w:val="20"/>
              </w:rPr>
              <w:t>Specific Criteria to Support Evaluation</w:t>
            </w:r>
          </w:p>
        </w:tc>
      </w:tr>
      <w:tr w:rsidR="00AE251D" w:rsidRPr="00AE251D" w:rsidTr="00AE251D">
        <w:tc>
          <w:tcPr>
            <w:tcW w:w="4698" w:type="dxa"/>
          </w:tcPr>
          <w:p w:rsidR="00AE251D" w:rsidRPr="001106AC" w:rsidRDefault="00AE251D" w:rsidP="00532555">
            <w:pPr>
              <w:pStyle w:val="CDMTabletext"/>
              <w:keepNext/>
              <w:keepLines/>
              <w:numPr>
                <w:ilvl w:val="0"/>
                <w:numId w:val="18"/>
              </w:numPr>
              <w:spacing w:before="40" w:after="60"/>
              <w:ind w:left="216" w:hanging="216"/>
              <w:jc w:val="both"/>
              <w:rPr>
                <w:rFonts w:asciiTheme="minorHAnsi" w:eastAsia="Constantia" w:hAnsiTheme="minorHAnsi" w:cstheme="minorHAnsi"/>
                <w:sz w:val="20"/>
                <w:szCs w:val="20"/>
              </w:rPr>
            </w:pPr>
            <w:r w:rsidRPr="001106AC">
              <w:rPr>
                <w:rFonts w:asciiTheme="minorHAnsi" w:hAnsiTheme="minorHAnsi" w:cstheme="minorHAnsi"/>
                <w:sz w:val="20"/>
                <w:szCs w:val="20"/>
              </w:rPr>
              <w:t>Regulatory Requirements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TMDL/Impaired Waters requirements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Environmentally sensitive areas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Receiving Waters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CEQA conditions</w:t>
            </w:r>
          </w:p>
        </w:tc>
        <w:tc>
          <w:tcPr>
            <w:tcW w:w="4698" w:type="dxa"/>
          </w:tcPr>
          <w:p w:rsidR="00AE251D" w:rsidRPr="001106AC" w:rsidRDefault="00AE251D" w:rsidP="00532555">
            <w:pPr>
              <w:pStyle w:val="CDMTabletext"/>
              <w:keepNext/>
              <w:keepLines/>
              <w:numPr>
                <w:ilvl w:val="0"/>
                <w:numId w:val="35"/>
              </w:numPr>
              <w:spacing w:before="40" w:after="60"/>
              <w:jc w:val="both"/>
              <w:rPr>
                <w:rFonts w:asciiTheme="minorHAnsi" w:eastAsia="Constantia" w:hAnsiTheme="minorHAnsi" w:cstheme="minorHAnsi"/>
                <w:b/>
                <w:bCs w:val="0"/>
                <w:sz w:val="20"/>
                <w:szCs w:val="20"/>
              </w:rPr>
            </w:pPr>
            <w:r w:rsidRPr="001106AC">
              <w:rPr>
                <w:rFonts w:asciiTheme="minorHAnsi" w:hAnsiTheme="minorHAnsi" w:cstheme="minorHAnsi"/>
                <w:sz w:val="20"/>
                <w:szCs w:val="20"/>
              </w:rPr>
              <w:t>Site-specific Characteristics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b/>
                <w:bCs w:val="0"/>
                <w:sz w:val="20"/>
                <w:szCs w:val="20"/>
              </w:rPr>
            </w:pPr>
            <w:r w:rsidRPr="001106AC">
              <w:rPr>
                <w:rFonts w:asciiTheme="minorHAnsi" w:hAnsiTheme="minorHAnsi" w:cstheme="minorHAnsi"/>
                <w:sz w:val="20"/>
                <w:szCs w:val="20"/>
              </w:rPr>
              <w:t>Drainage characteristics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b/>
                <w:bCs w:val="0"/>
                <w:sz w:val="20"/>
                <w:szCs w:val="20"/>
              </w:rPr>
            </w:pPr>
            <w:r w:rsidRPr="001106AC">
              <w:rPr>
                <w:rFonts w:asciiTheme="minorHAnsi" w:hAnsiTheme="minorHAnsi" w:cstheme="minorHAnsi"/>
                <w:sz w:val="20"/>
                <w:szCs w:val="20"/>
              </w:rPr>
              <w:t>Soil characteristics, geologic conditions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b/>
                <w:bCs w:val="0"/>
                <w:sz w:val="20"/>
                <w:szCs w:val="20"/>
              </w:rPr>
            </w:pPr>
            <w:r w:rsidRPr="001106AC">
              <w:rPr>
                <w:rFonts w:asciiTheme="minorHAnsi" w:hAnsiTheme="minorHAnsi" w:cstheme="minorHAnsi"/>
                <w:sz w:val="20"/>
                <w:szCs w:val="20"/>
              </w:rPr>
              <w:t>Elevated groundwater conditions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b/>
                <w:bCs w:val="0"/>
                <w:sz w:val="20"/>
                <w:szCs w:val="20"/>
              </w:rPr>
            </w:pPr>
            <w:r w:rsidRPr="001106AC">
              <w:rPr>
                <w:rFonts w:asciiTheme="minorHAnsi" w:hAnsiTheme="minorHAnsi" w:cstheme="minorHAnsi"/>
                <w:sz w:val="20"/>
                <w:szCs w:val="20"/>
              </w:rPr>
              <w:t>Groundwater protection areas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b/>
                <w:bCs w:val="0"/>
                <w:sz w:val="20"/>
                <w:szCs w:val="20"/>
              </w:rPr>
            </w:pPr>
            <w:r w:rsidRPr="001106AC">
              <w:rPr>
                <w:rFonts w:asciiTheme="minorHAnsi" w:hAnsiTheme="minorHAnsi" w:cstheme="minorHAnsi"/>
                <w:sz w:val="20"/>
                <w:szCs w:val="20"/>
              </w:rPr>
              <w:t>Natural sediment loads</w:t>
            </w:r>
          </w:p>
          <w:p w:rsidR="00AE251D" w:rsidRPr="001106AC" w:rsidRDefault="00AE251D" w:rsidP="00532555">
            <w:pPr>
              <w:pStyle w:val="CDMTabletext"/>
              <w:keepNext/>
              <w:keepLines/>
              <w:spacing w:before="40" w:after="60"/>
              <w:ind w:left="540"/>
              <w:jc w:val="both"/>
              <w:rPr>
                <w:rFonts w:asciiTheme="minorHAnsi" w:eastAsia="Constantia" w:hAnsiTheme="minorHAnsi" w:cstheme="minorHAnsi"/>
                <w:sz w:val="20"/>
                <w:szCs w:val="20"/>
              </w:rPr>
            </w:pPr>
          </w:p>
        </w:tc>
      </w:tr>
      <w:tr w:rsidR="00AE251D" w:rsidRPr="00AE251D" w:rsidTr="00AE251D">
        <w:tc>
          <w:tcPr>
            <w:tcW w:w="4698" w:type="dxa"/>
          </w:tcPr>
          <w:p w:rsidR="00AE251D" w:rsidRPr="001106AC" w:rsidRDefault="00AE251D" w:rsidP="00532555">
            <w:pPr>
              <w:pStyle w:val="CDMTabletext"/>
              <w:keepNext/>
              <w:keepLines/>
              <w:numPr>
                <w:ilvl w:val="0"/>
                <w:numId w:val="18"/>
              </w:numPr>
              <w:spacing w:before="40" w:after="60"/>
              <w:ind w:left="216" w:hanging="216"/>
              <w:jc w:val="both"/>
              <w:rPr>
                <w:rFonts w:asciiTheme="minorHAnsi" w:eastAsia="Constantia" w:hAnsiTheme="minorHAnsi" w:cstheme="minorHAnsi"/>
                <w:sz w:val="20"/>
                <w:szCs w:val="20"/>
              </w:rPr>
            </w:pPr>
            <w:r w:rsidRPr="001106AC">
              <w:rPr>
                <w:rFonts w:asciiTheme="minorHAnsi" w:hAnsiTheme="minorHAnsi" w:cstheme="minorHAnsi"/>
                <w:sz w:val="20"/>
                <w:szCs w:val="20"/>
              </w:rPr>
              <w:t>Infrastructure &amp; Project-specific Characteristics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Programmatic or funding restrictions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Right of way constraints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Existing features (drainage, curb and gutter, grades, etc.)</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Utility constraints (e.g., pipelines, cables)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Availability of irrigation water</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Availability of power</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Types of traffic loads</w:t>
            </w:r>
          </w:p>
          <w:p w:rsidR="00AE251D" w:rsidRPr="001106AC" w:rsidRDefault="00AE251D" w:rsidP="00532555">
            <w:pPr>
              <w:pStyle w:val="CDMTabletext"/>
              <w:keepNext/>
              <w:keepLines/>
              <w:numPr>
                <w:ilvl w:val="1"/>
                <w:numId w:val="35"/>
              </w:numPr>
              <w:spacing w:before="40" w:after="60"/>
              <w:ind w:left="540" w:hanging="270"/>
              <w:jc w:val="both"/>
              <w:rPr>
                <w:rFonts w:asciiTheme="minorHAnsi" w:eastAsia="Constantia" w:hAnsiTheme="minorHAnsi" w:cstheme="minorHAnsi"/>
                <w:sz w:val="20"/>
                <w:szCs w:val="20"/>
              </w:rPr>
            </w:pPr>
            <w:r w:rsidRPr="001106AC">
              <w:rPr>
                <w:rFonts w:asciiTheme="minorHAnsi" w:hAnsiTheme="minorHAnsi" w:cstheme="minorHAnsi"/>
                <w:sz w:val="20"/>
                <w:szCs w:val="20"/>
              </w:rPr>
              <w:t>Maintenance resources and expertise</w:t>
            </w:r>
          </w:p>
        </w:tc>
        <w:tc>
          <w:tcPr>
            <w:tcW w:w="4698" w:type="dxa"/>
          </w:tcPr>
          <w:p w:rsidR="00AE251D" w:rsidRPr="00AE251D" w:rsidRDefault="00AE251D" w:rsidP="00532555">
            <w:pPr>
              <w:keepNext/>
              <w:keepLines/>
              <w:rPr>
                <w:rFonts w:ascii="Constantia" w:eastAsia="Constantia" w:hAnsi="Constantia"/>
                <w:sz w:val="20"/>
                <w:szCs w:val="20"/>
              </w:rPr>
            </w:pPr>
          </w:p>
        </w:tc>
      </w:tr>
    </w:tbl>
    <w:p w:rsidR="00DF4A9D" w:rsidRPr="00973D2E" w:rsidRDefault="00DF4A9D" w:rsidP="00973D2E">
      <w:pPr>
        <w:rPr>
          <w:sz w:val="20"/>
        </w:rPr>
      </w:pPr>
    </w:p>
    <w:p w:rsidR="00DF4A9D" w:rsidRPr="00973D2E" w:rsidRDefault="00DF4A9D" w:rsidP="00973D2E">
      <w:pPr>
        <w:pStyle w:val="CDMHeading2"/>
      </w:pPr>
      <w:r w:rsidRPr="00973D2E">
        <w:t>D.</w:t>
      </w:r>
      <w:r w:rsidRPr="00973D2E">
        <w:tab/>
        <w:t xml:space="preserve">Feasibility/MEP Analysis of </w:t>
      </w:r>
      <w:r>
        <w:t xml:space="preserve">LID </w:t>
      </w:r>
      <w:r w:rsidRPr="00973D2E">
        <w:t>Design Principles</w:t>
      </w:r>
    </w:p>
    <w:p w:rsidR="00DF4A9D" w:rsidRDefault="00DF4A9D" w:rsidP="00973D2E">
      <w:pPr>
        <w:rPr>
          <w:sz w:val="20"/>
        </w:rPr>
      </w:pPr>
      <w:r w:rsidRPr="00973D2E">
        <w:rPr>
          <w:sz w:val="20"/>
        </w:rPr>
        <w:t>The feasibility criteria in Table 3-</w:t>
      </w:r>
      <w:r>
        <w:rPr>
          <w:sz w:val="20"/>
        </w:rPr>
        <w:t>2</w:t>
      </w:r>
      <w:r w:rsidRPr="00973D2E">
        <w:rPr>
          <w:sz w:val="20"/>
        </w:rPr>
        <w:t xml:space="preserve"> may be considered for Category 3 and 4 Projects. The criteria may be used to demonstrate the maximum extent a BMP can be implemented for a specific project, as well as to determine certain BMP techniques as infeasible.</w:t>
      </w:r>
    </w:p>
    <w:p w:rsidR="00DF4A9D" w:rsidRDefault="00DF4A9D" w:rsidP="00973D2E">
      <w:pPr>
        <w:rPr>
          <w:sz w:val="20"/>
        </w:rPr>
      </w:pPr>
      <w:r w:rsidRPr="00B36CE0">
        <w:rPr>
          <w:sz w:val="20"/>
        </w:rPr>
        <w:t xml:space="preserve">The following sections identify common Transportation Project elements that should be evaluated as part of the analysis to determine the feasibility of implementing BMPs to the MEP.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65"/>
        <w:gridCol w:w="5322"/>
      </w:tblGrid>
      <w:tr w:rsidR="00DF4A9D" w:rsidRPr="003E465F" w:rsidTr="003E465F">
        <w:trPr>
          <w:tblHeader/>
        </w:trPr>
        <w:tc>
          <w:tcPr>
            <w:tcW w:w="9187" w:type="dxa"/>
            <w:gridSpan w:val="2"/>
            <w:tcBorders>
              <w:top w:val="nil"/>
              <w:left w:val="nil"/>
              <w:bottom w:val="single" w:sz="4" w:space="0" w:color="auto"/>
              <w:right w:val="nil"/>
            </w:tcBorders>
            <w:vAlign w:val="center"/>
          </w:tcPr>
          <w:p w:rsidR="00DF4A9D" w:rsidRPr="001106AC" w:rsidRDefault="00DF4A9D" w:rsidP="00BB68B0">
            <w:pPr>
              <w:pStyle w:val="CDMTableTitle"/>
              <w:rPr>
                <w:szCs w:val="20"/>
                <w:lang w:val="en-IE"/>
              </w:rPr>
            </w:pPr>
            <w:bookmarkStart w:id="2" w:name="_Toc290370973"/>
            <w:bookmarkStart w:id="3" w:name="_Toc290372666"/>
            <w:r w:rsidRPr="001106AC">
              <w:rPr>
                <w:szCs w:val="20"/>
                <w:lang w:val="en-IE"/>
              </w:rPr>
              <w:t>Table 3-2. Feasibility Criteria</w:t>
            </w:r>
            <w:bookmarkEnd w:id="2"/>
            <w:bookmarkEnd w:id="3"/>
            <w:r w:rsidRPr="001106AC">
              <w:rPr>
                <w:szCs w:val="20"/>
                <w:lang w:val="en-IE"/>
              </w:rPr>
              <w:t xml:space="preserve"> </w:t>
            </w:r>
          </w:p>
        </w:tc>
      </w:tr>
      <w:tr w:rsidR="00DF4A9D" w:rsidRPr="003E465F" w:rsidTr="003E465F">
        <w:tc>
          <w:tcPr>
            <w:tcW w:w="3865" w:type="dxa"/>
            <w:vMerge w:val="restart"/>
            <w:tcBorders>
              <w:top w:val="single" w:sz="4" w:space="0" w:color="auto"/>
            </w:tcBorders>
            <w:vAlign w:val="center"/>
          </w:tcPr>
          <w:p w:rsidR="00DF4A9D" w:rsidRPr="001106AC" w:rsidRDefault="00DF4A9D" w:rsidP="003E465F">
            <w:pPr>
              <w:spacing w:before="10" w:after="10" w:line="240" w:lineRule="auto"/>
              <w:ind w:left="288" w:hanging="288"/>
              <w:rPr>
                <w:rFonts w:ascii="Calibri" w:hAnsi="Calibri"/>
                <w:b/>
                <w:bCs/>
                <w:sz w:val="20"/>
                <w:szCs w:val="20"/>
              </w:rPr>
            </w:pPr>
            <w:r w:rsidRPr="001106AC">
              <w:rPr>
                <w:rFonts w:ascii="Calibri" w:hAnsi="Calibri"/>
                <w:b/>
                <w:bCs/>
                <w:sz w:val="20"/>
                <w:szCs w:val="20"/>
              </w:rPr>
              <w:t>1.</w:t>
            </w:r>
            <w:r w:rsidRPr="001106AC">
              <w:rPr>
                <w:rFonts w:ascii="Calibri" w:hAnsi="Calibri"/>
                <w:b/>
                <w:bCs/>
                <w:sz w:val="20"/>
                <w:szCs w:val="20"/>
              </w:rPr>
              <w:tab/>
              <w:t>Funding Restrictions / Other Programmatic Restrictions</w:t>
            </w:r>
          </w:p>
        </w:tc>
        <w:tc>
          <w:tcPr>
            <w:tcW w:w="5322" w:type="dxa"/>
            <w:tcBorders>
              <w:top w:val="single" w:sz="4" w:space="0" w:color="auto"/>
            </w:tcBorders>
            <w:vAlign w:val="center"/>
          </w:tcPr>
          <w:p w:rsidR="00DF4A9D" w:rsidRPr="001106AC" w:rsidRDefault="00DF4A9D" w:rsidP="003E465F">
            <w:pPr>
              <w:spacing w:before="10" w:after="10" w:line="240" w:lineRule="auto"/>
              <w:rPr>
                <w:rFonts w:ascii="Calibri" w:hAnsi="Calibri"/>
                <w:bCs/>
                <w:sz w:val="20"/>
                <w:szCs w:val="20"/>
              </w:rPr>
            </w:pPr>
            <w:r w:rsidRPr="001106AC">
              <w:rPr>
                <w:rFonts w:ascii="Calibri" w:hAnsi="Calibri"/>
                <w:bCs/>
                <w:sz w:val="20"/>
                <w:szCs w:val="20"/>
              </w:rPr>
              <w:t>Programmatic restrictions / constraints (partial infeasibility)</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Calibri" w:hAnsi="Calibri"/>
                <w:b/>
                <w:bCs/>
                <w:sz w:val="20"/>
                <w:szCs w:val="20"/>
              </w:rPr>
            </w:pPr>
          </w:p>
        </w:tc>
        <w:tc>
          <w:tcPr>
            <w:tcW w:w="5322" w:type="dxa"/>
            <w:vAlign w:val="center"/>
          </w:tcPr>
          <w:p w:rsidR="00DF4A9D" w:rsidRPr="001106AC" w:rsidRDefault="00DF4A9D" w:rsidP="003E465F">
            <w:pPr>
              <w:spacing w:before="10" w:after="10" w:line="240" w:lineRule="auto"/>
              <w:rPr>
                <w:rFonts w:ascii="Calibri" w:hAnsi="Calibri"/>
                <w:bCs/>
                <w:sz w:val="20"/>
                <w:szCs w:val="20"/>
              </w:rPr>
            </w:pPr>
            <w:r w:rsidRPr="001106AC">
              <w:rPr>
                <w:rFonts w:ascii="Calibri" w:hAnsi="Calibri"/>
                <w:bCs/>
                <w:sz w:val="20"/>
                <w:szCs w:val="20"/>
              </w:rPr>
              <w:t>Programmatic infeasibility (total infeasibility)</w:t>
            </w:r>
          </w:p>
        </w:tc>
      </w:tr>
      <w:tr w:rsidR="00DF4A9D" w:rsidRPr="003E465F" w:rsidTr="003E465F">
        <w:tc>
          <w:tcPr>
            <w:tcW w:w="9187" w:type="dxa"/>
            <w:gridSpan w:val="2"/>
            <w:vAlign w:val="center"/>
          </w:tcPr>
          <w:p w:rsidR="00DF4A9D" w:rsidRPr="001106AC" w:rsidRDefault="00DF4A9D" w:rsidP="003E465F">
            <w:pPr>
              <w:pStyle w:val="CDMBody"/>
              <w:numPr>
                <w:ilvl w:val="0"/>
                <w:numId w:val="36"/>
              </w:numPr>
              <w:spacing w:after="0"/>
              <w:jc w:val="both"/>
              <w:rPr>
                <w:rFonts w:ascii="Calibri" w:hAnsi="Calibri"/>
                <w:bCs/>
                <w:szCs w:val="20"/>
              </w:rPr>
            </w:pPr>
            <w:r w:rsidRPr="001106AC">
              <w:rPr>
                <w:rFonts w:ascii="Calibri" w:hAnsi="Calibri"/>
                <w:bCs/>
                <w:szCs w:val="20"/>
              </w:rPr>
              <w:t>The BMPs techniques described within this Guidance may be implementable and approvable for a wide variety of Transportation Projects, capital improvement programs, and funding sources; however, some programs or funding sources may place constraints on the nature or type of project features that can be implemented. For example, funding sources for certain safety improvement projects may have strict project / program requirements that only allow funding for select project features. Such constraints may restrict the feasibility of some BMP techniques.</w:t>
            </w:r>
          </w:p>
          <w:p w:rsidR="00DF4A9D" w:rsidRPr="001106AC" w:rsidRDefault="00DF4A9D" w:rsidP="003E465F">
            <w:pPr>
              <w:pStyle w:val="CDMBody"/>
              <w:numPr>
                <w:ilvl w:val="0"/>
                <w:numId w:val="36"/>
              </w:numPr>
              <w:spacing w:after="0"/>
              <w:jc w:val="both"/>
              <w:rPr>
                <w:rFonts w:ascii="Calibri" w:hAnsi="Calibri"/>
                <w:bCs/>
                <w:szCs w:val="20"/>
              </w:rPr>
            </w:pPr>
            <w:r w:rsidRPr="001106AC">
              <w:rPr>
                <w:rFonts w:ascii="Calibri" w:hAnsi="Calibri"/>
                <w:bCs/>
                <w:szCs w:val="20"/>
              </w:rPr>
              <w:t xml:space="preserve">Other programs may require project features that affect BMP implementation, such as compliance with Americans with Disabilities Act (ADA) requirements. </w:t>
            </w:r>
          </w:p>
          <w:p w:rsidR="00DF4A9D" w:rsidRPr="001106AC" w:rsidRDefault="00DF4A9D" w:rsidP="003E465F">
            <w:pPr>
              <w:pStyle w:val="CDMBody"/>
              <w:numPr>
                <w:ilvl w:val="0"/>
                <w:numId w:val="36"/>
              </w:numPr>
              <w:spacing w:after="0"/>
              <w:jc w:val="both"/>
              <w:rPr>
                <w:rFonts w:ascii="Times New Roman" w:hAnsi="Times New Roman"/>
                <w:szCs w:val="20"/>
              </w:rPr>
            </w:pPr>
            <w:r w:rsidRPr="001106AC">
              <w:rPr>
                <w:rFonts w:ascii="Calibri" w:hAnsi="Calibri"/>
                <w:bCs/>
                <w:szCs w:val="20"/>
              </w:rPr>
              <w:t>Some BMP techniques may be too costly for the scope of the project.</w:t>
            </w:r>
            <w:r w:rsidRPr="001106AC">
              <w:rPr>
                <w:rFonts w:ascii="Times New Roman" w:hAnsi="Times New Roman"/>
                <w:szCs w:val="20"/>
              </w:rPr>
              <w:t xml:space="preserve"> </w:t>
            </w:r>
          </w:p>
        </w:tc>
      </w:tr>
      <w:tr w:rsidR="00DF4A9D" w:rsidRPr="003E465F" w:rsidTr="003E465F">
        <w:tc>
          <w:tcPr>
            <w:tcW w:w="3865" w:type="dxa"/>
            <w:vMerge w:val="restart"/>
            <w:vAlign w:val="center"/>
          </w:tcPr>
          <w:p w:rsidR="00DF4A9D" w:rsidRPr="001106AC" w:rsidRDefault="00DF4A9D" w:rsidP="00532555">
            <w:pPr>
              <w:keepNext/>
              <w:keepLines/>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2.</w:t>
            </w:r>
            <w:r w:rsidRPr="001106AC">
              <w:rPr>
                <w:rFonts w:asciiTheme="minorHAnsi" w:hAnsiTheme="minorHAnsi" w:cstheme="minorHAnsi"/>
                <w:b/>
                <w:bCs/>
                <w:sz w:val="18"/>
                <w:szCs w:val="20"/>
              </w:rPr>
              <w:tab/>
              <w:t>Drainage Connectivity and Utilities</w:t>
            </w: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Drainage connectivity opportunities / constraints with adjoining sites / jurisdictions</w:t>
            </w:r>
          </w:p>
        </w:tc>
      </w:tr>
      <w:tr w:rsidR="00DF4A9D" w:rsidRPr="003E465F" w:rsidTr="003E465F">
        <w:tc>
          <w:tcPr>
            <w:tcW w:w="3865" w:type="dxa"/>
            <w:vMerge/>
            <w:vAlign w:val="center"/>
          </w:tcPr>
          <w:p w:rsidR="00DF4A9D" w:rsidRPr="001106AC" w:rsidRDefault="00DF4A9D" w:rsidP="00532555">
            <w:pPr>
              <w:keepNext/>
              <w:keepLines/>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Utility conflicts</w:t>
            </w:r>
          </w:p>
        </w:tc>
      </w:tr>
      <w:tr w:rsidR="00DF4A9D" w:rsidRPr="003E465F" w:rsidTr="003E465F">
        <w:tc>
          <w:tcPr>
            <w:tcW w:w="3865" w:type="dxa"/>
            <w:vMerge/>
            <w:vAlign w:val="center"/>
          </w:tcPr>
          <w:p w:rsidR="00DF4A9D" w:rsidRPr="001106AC" w:rsidRDefault="00DF4A9D" w:rsidP="00532555">
            <w:pPr>
              <w:keepNext/>
              <w:keepLines/>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Proximity to environmentally sensitive areas, drinking water wells, etc.</w:t>
            </w:r>
          </w:p>
        </w:tc>
      </w:tr>
      <w:tr w:rsidR="00DF4A9D" w:rsidRPr="003E465F" w:rsidTr="003E465F">
        <w:tc>
          <w:tcPr>
            <w:tcW w:w="9187" w:type="dxa"/>
            <w:gridSpan w:val="2"/>
            <w:vAlign w:val="center"/>
          </w:tcPr>
          <w:p w:rsidR="00DF4A9D" w:rsidRPr="001106AC" w:rsidRDefault="00DF4A9D" w:rsidP="00532555">
            <w:pPr>
              <w:pStyle w:val="CDMBody"/>
              <w:keepNext/>
              <w:keepLines/>
              <w:numPr>
                <w:ilvl w:val="0"/>
                <w:numId w:val="43"/>
              </w:numPr>
              <w:spacing w:after="0"/>
              <w:jc w:val="both"/>
              <w:rPr>
                <w:rFonts w:asciiTheme="minorHAnsi" w:hAnsiTheme="minorHAnsi" w:cstheme="minorHAnsi"/>
                <w:b/>
                <w:bCs/>
                <w:sz w:val="18"/>
                <w:szCs w:val="20"/>
              </w:rPr>
            </w:pPr>
            <w:r w:rsidRPr="001106AC">
              <w:rPr>
                <w:rFonts w:asciiTheme="minorHAnsi" w:hAnsiTheme="minorHAnsi" w:cstheme="minorHAnsi"/>
                <w:bCs/>
                <w:sz w:val="18"/>
                <w:szCs w:val="20"/>
              </w:rPr>
              <w:t>The project may alter previously established drainage patterns. New Transportation Projects and improvements to existing transportation facilities must tie into adjoining drainage features creating opportunities for and potential constraints on implementation of BMP techniques. The drainage characteristics of each project site must be evaluated to determine which BMP techniques will be feasible, and the extent to which such BMPs may be implemented.</w:t>
            </w:r>
          </w:p>
          <w:p w:rsidR="00DF4A9D" w:rsidRPr="001106AC" w:rsidRDefault="00DF4A9D" w:rsidP="00532555">
            <w:pPr>
              <w:pStyle w:val="CDMBody"/>
              <w:keepNext/>
              <w:keepLines/>
              <w:numPr>
                <w:ilvl w:val="0"/>
                <w:numId w:val="43"/>
              </w:numPr>
              <w:spacing w:after="0"/>
              <w:jc w:val="both"/>
              <w:rPr>
                <w:rFonts w:asciiTheme="minorHAnsi" w:hAnsiTheme="minorHAnsi" w:cstheme="minorHAnsi"/>
                <w:b/>
                <w:bCs/>
                <w:sz w:val="18"/>
                <w:szCs w:val="20"/>
              </w:rPr>
            </w:pPr>
            <w:r w:rsidRPr="001106AC">
              <w:rPr>
                <w:rFonts w:asciiTheme="minorHAnsi" w:hAnsiTheme="minorHAnsi" w:cstheme="minorHAnsi"/>
                <w:bCs/>
                <w:sz w:val="18"/>
                <w:szCs w:val="20"/>
              </w:rPr>
              <w:t>Run-on conditions from adjoining properties or existing roadway surfaces will affect how certain BMP techniques can be implemented within a project. Run-on conditions should be determined and analyzed to determine the extent to which they influence BMP selection and implementation. Opportunities for re-directing run-on prior to entering the project site to reduce the hydraulic impact on water quality BMPs should be considered.</w:t>
            </w:r>
          </w:p>
          <w:p w:rsidR="00DF4A9D" w:rsidRPr="001106AC" w:rsidRDefault="00DF4A9D" w:rsidP="00532555">
            <w:pPr>
              <w:pStyle w:val="CDMBody"/>
              <w:keepNext/>
              <w:keepLines/>
              <w:numPr>
                <w:ilvl w:val="0"/>
                <w:numId w:val="43"/>
              </w:numPr>
              <w:spacing w:after="0"/>
              <w:jc w:val="both"/>
              <w:rPr>
                <w:rFonts w:asciiTheme="minorHAnsi" w:hAnsiTheme="minorHAnsi" w:cstheme="minorHAnsi"/>
                <w:b/>
                <w:bCs/>
                <w:sz w:val="18"/>
                <w:szCs w:val="20"/>
              </w:rPr>
            </w:pPr>
            <w:r w:rsidRPr="001106AC">
              <w:rPr>
                <w:rFonts w:asciiTheme="minorHAnsi" w:hAnsiTheme="minorHAnsi" w:cstheme="minorHAnsi"/>
                <w:bCs/>
                <w:sz w:val="18"/>
                <w:szCs w:val="20"/>
              </w:rPr>
              <w:t>Location of existing utilities may reduce the feasibility of certain BMP techniques.</w:t>
            </w:r>
          </w:p>
          <w:p w:rsidR="00DF4A9D" w:rsidRPr="001106AC" w:rsidRDefault="00DF4A9D" w:rsidP="00532555">
            <w:pPr>
              <w:pStyle w:val="CDMBody"/>
              <w:keepNext/>
              <w:keepLines/>
              <w:numPr>
                <w:ilvl w:val="0"/>
                <w:numId w:val="43"/>
              </w:numPr>
              <w:spacing w:after="0"/>
              <w:jc w:val="both"/>
              <w:rPr>
                <w:rFonts w:asciiTheme="minorHAnsi" w:hAnsiTheme="minorHAnsi" w:cstheme="minorHAnsi"/>
                <w:b/>
                <w:bCs/>
                <w:szCs w:val="20"/>
              </w:rPr>
            </w:pPr>
            <w:r w:rsidRPr="001106AC">
              <w:rPr>
                <w:rFonts w:asciiTheme="minorHAnsi" w:hAnsiTheme="minorHAnsi" w:cstheme="minorHAnsi"/>
                <w:bCs/>
                <w:sz w:val="18"/>
                <w:szCs w:val="20"/>
              </w:rPr>
              <w:t>Design and placement of new utilities can provide opportunities for implementation of BMP techniques. New utilities should be considered along with BMP design and placement to maximize implementation opportunities and minimize feasibility constraints.</w:t>
            </w:r>
          </w:p>
        </w:tc>
      </w:tr>
      <w:tr w:rsidR="00DF4A9D" w:rsidRPr="003E465F" w:rsidTr="003E465F">
        <w:tc>
          <w:tcPr>
            <w:tcW w:w="3865" w:type="dxa"/>
            <w:vMerge w:val="restart"/>
            <w:vAlign w:val="center"/>
          </w:tcPr>
          <w:p w:rsidR="00DF4A9D" w:rsidRPr="001106AC" w:rsidRDefault="00DF4A9D" w:rsidP="00AE251D">
            <w:pPr>
              <w:keepNext/>
              <w:keepLines/>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3.</w:t>
            </w:r>
            <w:r w:rsidRPr="001106AC">
              <w:rPr>
                <w:rFonts w:asciiTheme="minorHAnsi" w:hAnsiTheme="minorHAnsi" w:cstheme="minorHAnsi"/>
                <w:b/>
                <w:bCs/>
                <w:sz w:val="18"/>
                <w:szCs w:val="20"/>
              </w:rPr>
              <w:tab/>
              <w:t>Street Widths and Parking Requirements</w:t>
            </w:r>
          </w:p>
        </w:tc>
        <w:tc>
          <w:tcPr>
            <w:tcW w:w="5322" w:type="dxa"/>
            <w:vAlign w:val="center"/>
          </w:tcPr>
          <w:p w:rsidR="00DF4A9D" w:rsidRPr="001106AC" w:rsidRDefault="00DF4A9D" w:rsidP="00AE251D">
            <w:pPr>
              <w:keepNext/>
              <w:keepLines/>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General Plan roadway classification</w:t>
            </w:r>
          </w:p>
        </w:tc>
      </w:tr>
      <w:tr w:rsidR="00DF4A9D" w:rsidRPr="003E465F" w:rsidTr="003E465F">
        <w:tc>
          <w:tcPr>
            <w:tcW w:w="3865" w:type="dxa"/>
            <w:vMerge/>
            <w:vAlign w:val="center"/>
          </w:tcPr>
          <w:p w:rsidR="00DF4A9D" w:rsidRPr="001106AC" w:rsidRDefault="00DF4A9D" w:rsidP="00532555">
            <w:pPr>
              <w:keepNext/>
              <w:keepLines/>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Code restrictions on street widths</w:t>
            </w:r>
          </w:p>
        </w:tc>
      </w:tr>
      <w:tr w:rsidR="00DF4A9D" w:rsidRPr="003E465F" w:rsidTr="003E465F">
        <w:tc>
          <w:tcPr>
            <w:tcW w:w="3865" w:type="dxa"/>
            <w:vMerge/>
            <w:vAlign w:val="center"/>
          </w:tcPr>
          <w:p w:rsidR="00DF4A9D" w:rsidRPr="001106AC" w:rsidRDefault="00DF4A9D" w:rsidP="00532555">
            <w:pPr>
              <w:keepNext/>
              <w:keepLines/>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Parking requirements / restrictions</w:t>
            </w:r>
          </w:p>
        </w:tc>
      </w:tr>
      <w:tr w:rsidR="00DF4A9D" w:rsidRPr="003E465F" w:rsidTr="003E465F">
        <w:tc>
          <w:tcPr>
            <w:tcW w:w="9187" w:type="dxa"/>
            <w:gridSpan w:val="2"/>
            <w:vAlign w:val="center"/>
          </w:tcPr>
          <w:p w:rsidR="00DF4A9D" w:rsidRPr="001106AC" w:rsidRDefault="00DF4A9D" w:rsidP="00AE251D">
            <w:pPr>
              <w:pStyle w:val="CDMBody"/>
              <w:keepNext/>
              <w:keepLines/>
              <w:numPr>
                <w:ilvl w:val="0"/>
                <w:numId w:val="44"/>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General Plan roadway classifications and local code requirements may place minimum width restrictions on roads, limiting the amount </w:t>
            </w:r>
            <w:r w:rsidR="003F4982" w:rsidRPr="001106AC">
              <w:rPr>
                <w:rFonts w:asciiTheme="minorHAnsi" w:hAnsiTheme="minorHAnsi" w:cstheme="minorHAnsi"/>
                <w:bCs/>
                <w:sz w:val="18"/>
                <w:szCs w:val="20"/>
              </w:rPr>
              <w:t xml:space="preserve">of </w:t>
            </w:r>
            <w:r w:rsidRPr="001106AC">
              <w:rPr>
                <w:rFonts w:asciiTheme="minorHAnsi" w:hAnsiTheme="minorHAnsi" w:cstheme="minorHAnsi"/>
                <w:bCs/>
                <w:sz w:val="18"/>
                <w:szCs w:val="20"/>
              </w:rPr>
              <w:t xml:space="preserve">impervious surface that can be reduced and the remaining space available for BMP technique implementation. </w:t>
            </w:r>
          </w:p>
          <w:p w:rsidR="00DF4A9D" w:rsidRPr="001106AC" w:rsidRDefault="00DF4A9D" w:rsidP="00AE251D">
            <w:pPr>
              <w:pStyle w:val="CDMBody"/>
              <w:keepNext/>
              <w:keepLines/>
              <w:numPr>
                <w:ilvl w:val="0"/>
                <w:numId w:val="44"/>
              </w:numPr>
              <w:spacing w:after="0"/>
              <w:jc w:val="both"/>
              <w:rPr>
                <w:rFonts w:asciiTheme="minorHAnsi" w:hAnsiTheme="minorHAnsi" w:cstheme="minorHAnsi"/>
                <w:szCs w:val="20"/>
              </w:rPr>
            </w:pPr>
            <w:r w:rsidRPr="001106AC">
              <w:rPr>
                <w:rFonts w:asciiTheme="minorHAnsi" w:hAnsiTheme="minorHAnsi" w:cstheme="minorHAnsi"/>
                <w:bCs/>
                <w:sz w:val="18"/>
                <w:szCs w:val="20"/>
              </w:rPr>
              <w:t>Parking area requirements and restrictions may limit the amount of pervious surface that can be reduced and the remaining space available for BMP implementation.</w:t>
            </w:r>
          </w:p>
        </w:tc>
      </w:tr>
      <w:tr w:rsidR="00DF4A9D" w:rsidRPr="003E465F" w:rsidTr="003E465F">
        <w:tc>
          <w:tcPr>
            <w:tcW w:w="3865" w:type="dxa"/>
            <w:vMerge w:val="restart"/>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4.</w:t>
            </w:r>
            <w:r w:rsidRPr="001106AC">
              <w:rPr>
                <w:rFonts w:asciiTheme="minorHAnsi" w:hAnsiTheme="minorHAnsi" w:cstheme="minorHAnsi"/>
                <w:b/>
                <w:bCs/>
                <w:sz w:val="18"/>
                <w:szCs w:val="20"/>
              </w:rPr>
              <w:tab/>
              <w:t>Drainage Swales</w:t>
            </w: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Sufficient right-of- way for swale installation</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Sufficient grade / drainage connectivity</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Drainage area size / ability to divert run-on</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Soil characteristics</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Aesthetics</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Vector issues</w:t>
            </w:r>
          </w:p>
        </w:tc>
      </w:tr>
      <w:tr w:rsidR="00DF4A9D" w:rsidRPr="003E465F" w:rsidTr="003E465F">
        <w:tc>
          <w:tcPr>
            <w:tcW w:w="3865" w:type="dxa"/>
            <w:vMerge/>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ADA compliance</w:t>
            </w:r>
          </w:p>
        </w:tc>
      </w:tr>
      <w:tr w:rsidR="00DF4A9D" w:rsidRPr="003E465F" w:rsidTr="003E465F">
        <w:tc>
          <w:tcPr>
            <w:tcW w:w="9187" w:type="dxa"/>
            <w:gridSpan w:val="2"/>
            <w:vAlign w:val="center"/>
          </w:tcPr>
          <w:p w:rsidR="00DF4A9D" w:rsidRPr="001106AC" w:rsidRDefault="00DF4A9D" w:rsidP="003E465F">
            <w:pPr>
              <w:pStyle w:val="CDMBody"/>
              <w:numPr>
                <w:ilvl w:val="0"/>
                <w:numId w:val="45"/>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Sufficient ROW must be present for proper swale installation. Proper grade and drainage connectivity must be available to provide for broader, shallower flows while tying into existing local drainage.</w:t>
            </w:r>
          </w:p>
          <w:p w:rsidR="00DF4A9D" w:rsidRPr="001106AC" w:rsidRDefault="00DF4A9D" w:rsidP="003E465F">
            <w:pPr>
              <w:pStyle w:val="CDMBody"/>
              <w:numPr>
                <w:ilvl w:val="0"/>
                <w:numId w:val="45"/>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The size of the project's drainage area, amount of site run-on, and ability to redirect the run-on will affect the size and feasibility of drainage swales. </w:t>
            </w:r>
          </w:p>
          <w:p w:rsidR="00DF4A9D" w:rsidRPr="001106AC" w:rsidRDefault="00DF4A9D" w:rsidP="003E465F">
            <w:pPr>
              <w:pStyle w:val="CDMBody"/>
              <w:numPr>
                <w:ilvl w:val="0"/>
                <w:numId w:val="45"/>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Vegetated drainage swales require healthy vegetation for proper functionality. Irrigation water and power must be available for maintaining proper vegetative growth during dry periods. Using non-native vegetation may increase maintenance costs and resource requirements, which may affect feasibility of implementation. </w:t>
            </w:r>
          </w:p>
          <w:p w:rsidR="00DF4A9D" w:rsidRPr="001106AC" w:rsidRDefault="00DF4A9D" w:rsidP="003E465F">
            <w:pPr>
              <w:pStyle w:val="CDMBody"/>
              <w:numPr>
                <w:ilvl w:val="0"/>
                <w:numId w:val="45"/>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Soil characteristics should allow for infiltration.</w:t>
            </w:r>
          </w:p>
          <w:p w:rsidR="00DF4A9D" w:rsidRPr="001106AC" w:rsidRDefault="00DF4A9D" w:rsidP="003E465F">
            <w:pPr>
              <w:pStyle w:val="CDMBody"/>
              <w:numPr>
                <w:ilvl w:val="0"/>
                <w:numId w:val="45"/>
              </w:numPr>
              <w:spacing w:after="0"/>
              <w:jc w:val="both"/>
              <w:rPr>
                <w:rFonts w:asciiTheme="minorHAnsi" w:hAnsiTheme="minorHAnsi" w:cstheme="minorHAnsi"/>
                <w:szCs w:val="20"/>
              </w:rPr>
            </w:pPr>
            <w:r w:rsidRPr="001106AC">
              <w:rPr>
                <w:rFonts w:asciiTheme="minorHAnsi" w:hAnsiTheme="minorHAnsi" w:cstheme="minorHAnsi"/>
                <w:bCs/>
                <w:sz w:val="18"/>
                <w:szCs w:val="20"/>
              </w:rPr>
              <w:t>Aesthetic goals and vector control requirements may necessitate specific swale features or affect the feasibility of their implementation.</w:t>
            </w:r>
            <w:r w:rsidRPr="001106AC">
              <w:rPr>
                <w:rFonts w:asciiTheme="minorHAnsi" w:hAnsiTheme="minorHAnsi" w:cstheme="minorHAnsi"/>
                <w:szCs w:val="20"/>
              </w:rPr>
              <w:t xml:space="preserve"> </w:t>
            </w:r>
          </w:p>
        </w:tc>
      </w:tr>
      <w:tr w:rsidR="00DF4A9D" w:rsidRPr="003E465F" w:rsidTr="003E465F">
        <w:tc>
          <w:tcPr>
            <w:tcW w:w="3865" w:type="dxa"/>
            <w:vMerge w:val="restart"/>
            <w:vAlign w:val="center"/>
          </w:tcPr>
          <w:p w:rsidR="00DF4A9D" w:rsidRPr="001106AC" w:rsidRDefault="00DF4A9D" w:rsidP="00532555">
            <w:pPr>
              <w:keepNext/>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5.</w:t>
            </w:r>
            <w:r w:rsidRPr="001106AC">
              <w:rPr>
                <w:rFonts w:asciiTheme="minorHAnsi" w:hAnsiTheme="minorHAnsi" w:cstheme="minorHAnsi"/>
                <w:b/>
                <w:bCs/>
                <w:sz w:val="18"/>
                <w:szCs w:val="20"/>
              </w:rPr>
              <w:tab/>
              <w:t>Bioretention Curb Extensions and Sidewalk Planters</w:t>
            </w:r>
          </w:p>
        </w:tc>
        <w:tc>
          <w:tcPr>
            <w:tcW w:w="5322" w:type="dxa"/>
            <w:vAlign w:val="center"/>
          </w:tcPr>
          <w:p w:rsidR="00DF4A9D" w:rsidRPr="001106AC" w:rsidRDefault="00DF4A9D" w:rsidP="00532555">
            <w:pPr>
              <w:keepNext/>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Sufficient right of way for installation</w:t>
            </w:r>
          </w:p>
        </w:tc>
      </w:tr>
      <w:tr w:rsidR="00DF4A9D" w:rsidRPr="003E465F" w:rsidTr="003E465F">
        <w:tc>
          <w:tcPr>
            <w:tcW w:w="3865" w:type="dxa"/>
            <w:vMerge/>
            <w:vAlign w:val="center"/>
          </w:tcPr>
          <w:p w:rsidR="00DF4A9D" w:rsidRPr="001106AC" w:rsidRDefault="00DF4A9D" w:rsidP="00532555">
            <w:pPr>
              <w:keepNext/>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Drainage connectivity</w:t>
            </w:r>
          </w:p>
        </w:tc>
      </w:tr>
      <w:tr w:rsidR="00DF4A9D" w:rsidRPr="003E465F" w:rsidTr="003E465F">
        <w:tc>
          <w:tcPr>
            <w:tcW w:w="3865" w:type="dxa"/>
            <w:vMerge/>
            <w:vAlign w:val="center"/>
          </w:tcPr>
          <w:p w:rsidR="00DF4A9D" w:rsidRPr="001106AC" w:rsidRDefault="00DF4A9D" w:rsidP="00532555">
            <w:pPr>
              <w:keepNext/>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Safety protection</w:t>
            </w:r>
          </w:p>
        </w:tc>
      </w:tr>
      <w:tr w:rsidR="00DF4A9D" w:rsidRPr="003E465F" w:rsidTr="003E465F">
        <w:tc>
          <w:tcPr>
            <w:tcW w:w="3865" w:type="dxa"/>
            <w:vMerge/>
            <w:vAlign w:val="center"/>
          </w:tcPr>
          <w:p w:rsidR="00DF4A9D" w:rsidRPr="001106AC" w:rsidRDefault="00DF4A9D" w:rsidP="00532555">
            <w:pPr>
              <w:keepNext/>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Plant maintenance suitability / feasibility, including irrigation availability</w:t>
            </w:r>
          </w:p>
        </w:tc>
      </w:tr>
      <w:tr w:rsidR="00DF4A9D" w:rsidRPr="003E465F" w:rsidTr="003E465F">
        <w:tc>
          <w:tcPr>
            <w:tcW w:w="9187" w:type="dxa"/>
            <w:gridSpan w:val="2"/>
            <w:vAlign w:val="center"/>
          </w:tcPr>
          <w:p w:rsidR="00DF4A9D" w:rsidRPr="001106AC" w:rsidRDefault="00DF4A9D" w:rsidP="00532555">
            <w:pPr>
              <w:pStyle w:val="CDMBody"/>
              <w:keepNext/>
              <w:numPr>
                <w:ilvl w:val="0"/>
                <w:numId w:val="46"/>
              </w:numPr>
              <w:spacing w:after="0"/>
              <w:jc w:val="both"/>
              <w:rPr>
                <w:rFonts w:asciiTheme="minorHAnsi" w:hAnsiTheme="minorHAnsi" w:cstheme="minorHAnsi"/>
                <w:b/>
                <w:bCs/>
                <w:sz w:val="18"/>
                <w:szCs w:val="20"/>
              </w:rPr>
            </w:pPr>
            <w:r w:rsidRPr="001106AC">
              <w:rPr>
                <w:rFonts w:asciiTheme="minorHAnsi" w:hAnsiTheme="minorHAnsi" w:cstheme="minorHAnsi"/>
                <w:bCs/>
                <w:sz w:val="18"/>
                <w:szCs w:val="20"/>
              </w:rPr>
              <w:t>Sufficient ROW must be present for using the median for bioretention or including bioretention curb extension or sidewalk planters within a Transportation Project, including ADA requirements.</w:t>
            </w:r>
          </w:p>
          <w:p w:rsidR="00DF4A9D" w:rsidRPr="001106AC" w:rsidRDefault="00DF4A9D" w:rsidP="00532555">
            <w:pPr>
              <w:pStyle w:val="CDMBody"/>
              <w:keepNext/>
              <w:numPr>
                <w:ilvl w:val="0"/>
                <w:numId w:val="46"/>
              </w:numPr>
              <w:spacing w:after="0"/>
              <w:jc w:val="both"/>
              <w:rPr>
                <w:rFonts w:asciiTheme="minorHAnsi" w:hAnsiTheme="minorHAnsi" w:cstheme="minorHAnsi"/>
                <w:b/>
                <w:bCs/>
                <w:sz w:val="18"/>
                <w:szCs w:val="20"/>
              </w:rPr>
            </w:pPr>
            <w:r w:rsidRPr="001106AC">
              <w:rPr>
                <w:rFonts w:asciiTheme="minorHAnsi" w:hAnsiTheme="minorHAnsi" w:cstheme="minorHAnsi"/>
                <w:bCs/>
                <w:sz w:val="18"/>
                <w:szCs w:val="20"/>
              </w:rPr>
              <w:t>Bioretention features must tie into existing drainage conditions.</w:t>
            </w:r>
          </w:p>
          <w:p w:rsidR="00DF4A9D" w:rsidRPr="001106AC" w:rsidRDefault="00DF4A9D" w:rsidP="00532555">
            <w:pPr>
              <w:pStyle w:val="CDMBody"/>
              <w:keepNext/>
              <w:numPr>
                <w:ilvl w:val="0"/>
                <w:numId w:val="46"/>
              </w:numPr>
              <w:spacing w:after="0"/>
              <w:jc w:val="both"/>
              <w:rPr>
                <w:rFonts w:asciiTheme="minorHAnsi" w:hAnsiTheme="minorHAnsi" w:cstheme="minorHAnsi"/>
                <w:b/>
                <w:bCs/>
                <w:sz w:val="18"/>
                <w:szCs w:val="20"/>
              </w:rPr>
            </w:pPr>
            <w:r w:rsidRPr="001106AC">
              <w:rPr>
                <w:rFonts w:asciiTheme="minorHAnsi" w:hAnsiTheme="minorHAnsi" w:cstheme="minorHAnsi"/>
                <w:bCs/>
                <w:sz w:val="18"/>
                <w:szCs w:val="20"/>
              </w:rPr>
              <w:t>Traffic and pedestrian safety and site aesthetics may affect the feasibility of the use of medians for bioretention or the feasibility of identifying locations for installation of curb extensions or sidewalk planters.</w:t>
            </w:r>
          </w:p>
          <w:p w:rsidR="00DF4A9D" w:rsidRPr="001106AC" w:rsidRDefault="00DF4A9D" w:rsidP="00532555">
            <w:pPr>
              <w:pStyle w:val="CDMBody"/>
              <w:keepNext/>
              <w:numPr>
                <w:ilvl w:val="0"/>
                <w:numId w:val="46"/>
              </w:numPr>
              <w:spacing w:after="0"/>
              <w:jc w:val="both"/>
              <w:rPr>
                <w:rFonts w:asciiTheme="minorHAnsi" w:hAnsiTheme="minorHAnsi" w:cstheme="minorHAnsi"/>
                <w:b/>
                <w:bCs/>
                <w:szCs w:val="20"/>
              </w:rPr>
            </w:pPr>
            <w:r w:rsidRPr="001106AC">
              <w:rPr>
                <w:rFonts w:asciiTheme="minorHAnsi" w:hAnsiTheme="minorHAnsi" w:cstheme="minorHAnsi"/>
                <w:bCs/>
                <w:sz w:val="18"/>
                <w:szCs w:val="20"/>
              </w:rPr>
              <w:t>Irrigation water and power must be available for proper plant maintenance. Using native vegetation vs. non-native may reduce the need for maintenance, improving feasibility.</w:t>
            </w:r>
            <w:r w:rsidRPr="001106AC">
              <w:rPr>
                <w:rFonts w:asciiTheme="minorHAnsi" w:hAnsiTheme="minorHAnsi" w:cstheme="minorHAnsi"/>
                <w:szCs w:val="20"/>
              </w:rPr>
              <w:t xml:space="preserve"> </w:t>
            </w:r>
          </w:p>
        </w:tc>
      </w:tr>
      <w:tr w:rsidR="00DF4A9D" w:rsidRPr="003E465F" w:rsidTr="003E465F">
        <w:tc>
          <w:tcPr>
            <w:tcW w:w="3865" w:type="dxa"/>
            <w:vMerge w:val="restart"/>
            <w:vAlign w:val="center"/>
          </w:tcPr>
          <w:p w:rsidR="00DF4A9D" w:rsidRPr="001106AC" w:rsidRDefault="00DF4A9D" w:rsidP="003E465F">
            <w:pPr>
              <w:keepNext/>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6.</w:t>
            </w:r>
            <w:r w:rsidRPr="001106AC">
              <w:rPr>
                <w:rFonts w:asciiTheme="minorHAnsi" w:hAnsiTheme="minorHAnsi" w:cstheme="minorHAnsi"/>
                <w:b/>
                <w:bCs/>
                <w:sz w:val="18"/>
                <w:szCs w:val="20"/>
              </w:rPr>
              <w:tab/>
              <w:t>Permeable Pavement</w:t>
            </w:r>
          </w:p>
        </w:tc>
        <w:tc>
          <w:tcPr>
            <w:tcW w:w="5322" w:type="dxa"/>
            <w:vAlign w:val="center"/>
          </w:tcPr>
          <w:p w:rsidR="00DF4A9D" w:rsidRPr="001106AC" w:rsidRDefault="00DF4A9D" w:rsidP="003E465F">
            <w:pPr>
              <w:keepNext/>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Traffic suitability, including projected traffic index/structural section to accommodate traffic loading requirements</w:t>
            </w:r>
          </w:p>
        </w:tc>
      </w:tr>
      <w:tr w:rsidR="00DF4A9D" w:rsidRPr="003E465F" w:rsidTr="003E465F">
        <w:tc>
          <w:tcPr>
            <w:tcW w:w="3865" w:type="dxa"/>
            <w:vMerge/>
            <w:vAlign w:val="center"/>
          </w:tcPr>
          <w:p w:rsidR="00DF4A9D" w:rsidRPr="001106AC" w:rsidRDefault="00DF4A9D" w:rsidP="003E465F">
            <w:pPr>
              <w:keepNext/>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keepNext/>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Parking surfaces present</w:t>
            </w:r>
          </w:p>
        </w:tc>
      </w:tr>
      <w:tr w:rsidR="00DF4A9D" w:rsidRPr="003E465F" w:rsidTr="003E465F">
        <w:tc>
          <w:tcPr>
            <w:tcW w:w="3865" w:type="dxa"/>
            <w:vMerge/>
            <w:vAlign w:val="center"/>
          </w:tcPr>
          <w:p w:rsidR="00DF4A9D" w:rsidRPr="001106AC" w:rsidRDefault="00DF4A9D" w:rsidP="003E465F">
            <w:pPr>
              <w:keepNext/>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3E465F">
            <w:pPr>
              <w:keepNext/>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Soils characteristics</w:t>
            </w:r>
          </w:p>
        </w:tc>
      </w:tr>
      <w:tr w:rsidR="00DF4A9D" w:rsidRPr="003E465F" w:rsidTr="003E465F">
        <w:tc>
          <w:tcPr>
            <w:tcW w:w="9187" w:type="dxa"/>
            <w:gridSpan w:val="2"/>
            <w:vAlign w:val="center"/>
          </w:tcPr>
          <w:p w:rsidR="00DF4A9D" w:rsidRPr="001106AC" w:rsidRDefault="00DF4A9D" w:rsidP="003E465F">
            <w:pPr>
              <w:pStyle w:val="CDMBody"/>
              <w:numPr>
                <w:ilvl w:val="0"/>
                <w:numId w:val="46"/>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Permeable pavement can be an effective BMP technique in selected low speed areas, e.g., entrance/exits to parking lots, or parking areas (e.g., dedicated areas or along existing streets) applications, but is not considered suitable for most city and county Transportation Projects. </w:t>
            </w:r>
          </w:p>
          <w:p w:rsidR="00DF4A9D" w:rsidRPr="001106AC" w:rsidRDefault="00DF4A9D" w:rsidP="003E465F">
            <w:pPr>
              <w:pStyle w:val="CDMBody"/>
              <w:numPr>
                <w:ilvl w:val="0"/>
                <w:numId w:val="46"/>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Permeable pavement is not suitable for transportation surfaces with high traffic or that may bear a heavy load. </w:t>
            </w:r>
          </w:p>
          <w:p w:rsidR="00DF4A9D" w:rsidRPr="001106AC" w:rsidRDefault="00DF4A9D" w:rsidP="003E465F">
            <w:pPr>
              <w:pStyle w:val="CDMBody"/>
              <w:numPr>
                <w:ilvl w:val="0"/>
                <w:numId w:val="46"/>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Using permeable pavement for parking surfaces may be feasible unless soil characteristics will not support infiltration or drainage conditions affect functionality. </w:t>
            </w:r>
          </w:p>
          <w:p w:rsidR="00DF4A9D" w:rsidRPr="001106AC" w:rsidRDefault="00DF4A9D" w:rsidP="003E465F">
            <w:pPr>
              <w:pStyle w:val="CDMBody"/>
              <w:numPr>
                <w:ilvl w:val="0"/>
                <w:numId w:val="46"/>
              </w:numPr>
              <w:spacing w:after="0"/>
              <w:jc w:val="both"/>
              <w:rPr>
                <w:rFonts w:asciiTheme="minorHAnsi" w:hAnsiTheme="minorHAnsi" w:cstheme="minorHAnsi"/>
                <w:szCs w:val="20"/>
              </w:rPr>
            </w:pPr>
            <w:r w:rsidRPr="001106AC">
              <w:rPr>
                <w:rFonts w:asciiTheme="minorHAnsi" w:hAnsiTheme="minorHAnsi" w:cstheme="minorHAnsi"/>
                <w:bCs/>
                <w:sz w:val="18"/>
                <w:szCs w:val="20"/>
              </w:rPr>
              <w:t>Specialized maintenance is necessary for permeable pavements to maintain the intended infiltration capacity. The ability for a public agency to provide resources (funding, labor, and equipment) for proper maintenance of permeable surfaces will affect feasibility.</w:t>
            </w:r>
            <w:r w:rsidRPr="001106AC">
              <w:rPr>
                <w:rFonts w:asciiTheme="minorHAnsi" w:hAnsiTheme="minorHAnsi" w:cstheme="minorHAnsi"/>
                <w:szCs w:val="20"/>
              </w:rPr>
              <w:t xml:space="preserve"> </w:t>
            </w:r>
          </w:p>
        </w:tc>
      </w:tr>
      <w:tr w:rsidR="00DF4A9D" w:rsidRPr="003E465F" w:rsidTr="003E465F">
        <w:tc>
          <w:tcPr>
            <w:tcW w:w="3865" w:type="dxa"/>
            <w:vMerge w:val="restart"/>
            <w:vAlign w:val="center"/>
          </w:tcPr>
          <w:p w:rsidR="00DF4A9D" w:rsidRPr="001106AC" w:rsidRDefault="00DF4A9D" w:rsidP="00AE251D">
            <w:pPr>
              <w:keepNext/>
              <w:keepLines/>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7.</w:t>
            </w:r>
            <w:r w:rsidRPr="001106AC">
              <w:rPr>
                <w:rFonts w:asciiTheme="minorHAnsi" w:hAnsiTheme="minorHAnsi" w:cstheme="minorHAnsi"/>
                <w:b/>
                <w:bCs/>
                <w:sz w:val="18"/>
                <w:szCs w:val="20"/>
              </w:rPr>
              <w:tab/>
              <w:t>Sidewalk Trees and Tree Boxes</w:t>
            </w:r>
          </w:p>
        </w:tc>
        <w:tc>
          <w:tcPr>
            <w:tcW w:w="5322" w:type="dxa"/>
            <w:vAlign w:val="center"/>
          </w:tcPr>
          <w:p w:rsidR="00DF4A9D" w:rsidRPr="001106AC" w:rsidRDefault="00DF4A9D" w:rsidP="00AE251D">
            <w:pPr>
              <w:keepNext/>
              <w:keepLines/>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Sufficient ROW for installation</w:t>
            </w:r>
          </w:p>
        </w:tc>
      </w:tr>
      <w:tr w:rsidR="00DF4A9D" w:rsidRPr="003E465F" w:rsidTr="003E465F">
        <w:tc>
          <w:tcPr>
            <w:tcW w:w="3865" w:type="dxa"/>
            <w:vMerge/>
            <w:vAlign w:val="center"/>
          </w:tcPr>
          <w:p w:rsidR="00DF4A9D" w:rsidRPr="001106AC" w:rsidRDefault="00DF4A9D" w:rsidP="00532555">
            <w:pPr>
              <w:keepNext/>
              <w:keepLines/>
              <w:spacing w:before="10" w:after="10" w:line="240" w:lineRule="auto"/>
              <w:ind w:left="288" w:hanging="288"/>
              <w:rPr>
                <w:rFonts w:asciiTheme="minorHAnsi" w:hAnsiTheme="minorHAnsi" w:cstheme="minorHAnsi"/>
                <w:b/>
                <w:bCs/>
                <w:sz w:val="18"/>
                <w:szCs w:val="20"/>
              </w:rPr>
            </w:pP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Sufficient space to prevent sidewalk buckling or for root barriers</w:t>
            </w:r>
          </w:p>
        </w:tc>
      </w:tr>
      <w:tr w:rsidR="00DF4A9D" w:rsidRPr="003E465F" w:rsidTr="003E465F">
        <w:tc>
          <w:tcPr>
            <w:tcW w:w="3865" w:type="dxa"/>
            <w:vMerge/>
            <w:vAlign w:val="center"/>
          </w:tcPr>
          <w:p w:rsidR="00DF4A9D" w:rsidRPr="001106AC" w:rsidRDefault="00DF4A9D" w:rsidP="00532555">
            <w:pPr>
              <w:keepNext/>
              <w:keepLines/>
              <w:spacing w:before="10" w:after="10" w:line="240" w:lineRule="auto"/>
              <w:ind w:left="288" w:hanging="288"/>
              <w:rPr>
                <w:rFonts w:asciiTheme="minorHAnsi" w:hAnsiTheme="minorHAnsi" w:cstheme="minorHAnsi"/>
                <w:bCs/>
                <w:sz w:val="18"/>
                <w:szCs w:val="20"/>
              </w:rPr>
            </w:pPr>
          </w:p>
        </w:tc>
        <w:tc>
          <w:tcPr>
            <w:tcW w:w="5322" w:type="dxa"/>
            <w:vAlign w:val="center"/>
          </w:tcPr>
          <w:p w:rsidR="00DF4A9D" w:rsidRPr="001106AC" w:rsidRDefault="00DF4A9D" w:rsidP="00532555">
            <w:pPr>
              <w:keepNext/>
              <w:keepLines/>
              <w:spacing w:before="10" w:after="10" w:line="240" w:lineRule="auto"/>
              <w:rPr>
                <w:rFonts w:asciiTheme="minorHAnsi" w:hAnsiTheme="minorHAnsi" w:cstheme="minorHAnsi"/>
                <w:b/>
                <w:bCs/>
                <w:sz w:val="18"/>
                <w:szCs w:val="20"/>
              </w:rPr>
            </w:pPr>
            <w:r w:rsidRPr="001106AC">
              <w:rPr>
                <w:rFonts w:asciiTheme="minorHAnsi" w:hAnsiTheme="minorHAnsi" w:cstheme="minorHAnsi"/>
                <w:bCs/>
                <w:sz w:val="18"/>
                <w:szCs w:val="20"/>
              </w:rPr>
              <w:t>Safety protection</w:t>
            </w:r>
          </w:p>
        </w:tc>
      </w:tr>
      <w:tr w:rsidR="00DF4A9D" w:rsidRPr="003E465F" w:rsidTr="003E465F">
        <w:tc>
          <w:tcPr>
            <w:tcW w:w="9187" w:type="dxa"/>
            <w:gridSpan w:val="2"/>
            <w:vAlign w:val="center"/>
          </w:tcPr>
          <w:p w:rsidR="00DF4A9D" w:rsidRPr="001106AC" w:rsidRDefault="00DF4A9D" w:rsidP="00AE251D">
            <w:pPr>
              <w:pStyle w:val="CDMBody"/>
              <w:keepNext/>
              <w:keepLines/>
              <w:numPr>
                <w:ilvl w:val="0"/>
                <w:numId w:val="47"/>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Sufficient ROW within the Transportation Project site must be present for implementation of this BMP technique. </w:t>
            </w:r>
          </w:p>
          <w:p w:rsidR="00DF4A9D" w:rsidRPr="001106AC" w:rsidRDefault="00DF4A9D" w:rsidP="00AE251D">
            <w:pPr>
              <w:pStyle w:val="CDMBody"/>
              <w:keepNext/>
              <w:keepLines/>
              <w:numPr>
                <w:ilvl w:val="0"/>
                <w:numId w:val="47"/>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Irrigation water and power must be available for proper tree maintenance. Using native vs. non-native trees may reduce the need for maintenance, improving feasibility.</w:t>
            </w:r>
          </w:p>
          <w:p w:rsidR="00DF4A9D" w:rsidRPr="001106AC" w:rsidRDefault="00DF4A9D" w:rsidP="00AE251D">
            <w:pPr>
              <w:pStyle w:val="CDMBody"/>
              <w:keepNext/>
              <w:keepLines/>
              <w:numPr>
                <w:ilvl w:val="0"/>
                <w:numId w:val="47"/>
              </w:numPr>
              <w:spacing w:after="0"/>
              <w:jc w:val="both"/>
              <w:rPr>
                <w:rFonts w:asciiTheme="minorHAnsi" w:hAnsiTheme="minorHAnsi" w:cstheme="minorHAnsi"/>
                <w:szCs w:val="20"/>
              </w:rPr>
            </w:pPr>
            <w:r w:rsidRPr="001106AC">
              <w:rPr>
                <w:rFonts w:asciiTheme="minorHAnsi" w:hAnsiTheme="minorHAnsi" w:cstheme="minorHAnsi"/>
                <w:bCs/>
                <w:sz w:val="18"/>
                <w:szCs w:val="20"/>
              </w:rPr>
              <w:t>Traffic and pedestrian safety and site aesthetics may affect locating sidewalk trees or tree boxes and their feasibility.</w:t>
            </w:r>
          </w:p>
        </w:tc>
      </w:tr>
      <w:tr w:rsidR="00DF4A9D" w:rsidRPr="003E465F" w:rsidTr="003E465F">
        <w:tc>
          <w:tcPr>
            <w:tcW w:w="3865" w:type="dxa"/>
            <w:vMerge w:val="restart"/>
            <w:vAlign w:val="center"/>
          </w:tcPr>
          <w:p w:rsidR="00DF4A9D" w:rsidRPr="001106AC" w:rsidRDefault="00DF4A9D" w:rsidP="003E465F">
            <w:pPr>
              <w:spacing w:before="10" w:after="10" w:line="240" w:lineRule="auto"/>
              <w:ind w:left="288" w:hanging="288"/>
              <w:rPr>
                <w:rFonts w:asciiTheme="minorHAnsi" w:hAnsiTheme="minorHAnsi" w:cstheme="minorHAnsi"/>
                <w:b/>
                <w:bCs/>
                <w:sz w:val="18"/>
                <w:szCs w:val="20"/>
              </w:rPr>
            </w:pPr>
            <w:r w:rsidRPr="001106AC">
              <w:rPr>
                <w:rFonts w:asciiTheme="minorHAnsi" w:hAnsiTheme="minorHAnsi" w:cstheme="minorHAnsi"/>
                <w:b/>
                <w:bCs/>
                <w:sz w:val="18"/>
                <w:szCs w:val="20"/>
              </w:rPr>
              <w:t>8.</w:t>
            </w:r>
            <w:r w:rsidRPr="001106AC">
              <w:rPr>
                <w:rFonts w:asciiTheme="minorHAnsi" w:hAnsiTheme="minorHAnsi" w:cstheme="minorHAnsi"/>
                <w:b/>
                <w:bCs/>
                <w:sz w:val="18"/>
                <w:szCs w:val="20"/>
              </w:rPr>
              <w:tab/>
              <w:t>Maintenance Requirements</w:t>
            </w:r>
          </w:p>
        </w:tc>
        <w:tc>
          <w:tcPr>
            <w:tcW w:w="5322" w:type="dxa"/>
          </w:tcPr>
          <w:p w:rsidR="00DF4A9D" w:rsidRPr="001106AC" w:rsidRDefault="00DF4A9D" w:rsidP="003E465F">
            <w:pPr>
              <w:spacing w:before="10" w:after="10" w:line="240" w:lineRule="auto"/>
              <w:rPr>
                <w:rFonts w:asciiTheme="minorHAnsi" w:hAnsiTheme="minorHAnsi" w:cstheme="minorHAnsi"/>
                <w:bCs/>
                <w:sz w:val="18"/>
                <w:szCs w:val="20"/>
              </w:rPr>
            </w:pPr>
            <w:r w:rsidRPr="001106AC">
              <w:rPr>
                <w:rFonts w:asciiTheme="minorHAnsi" w:hAnsiTheme="minorHAnsi" w:cstheme="minorHAnsi"/>
                <w:bCs/>
                <w:sz w:val="18"/>
                <w:szCs w:val="20"/>
              </w:rPr>
              <w:t>Maintenance funding availability</w:t>
            </w:r>
          </w:p>
        </w:tc>
      </w:tr>
      <w:tr w:rsidR="00DF4A9D" w:rsidRPr="003E465F" w:rsidTr="003E465F">
        <w:trPr>
          <w:trHeight w:val="260"/>
        </w:trPr>
        <w:tc>
          <w:tcPr>
            <w:tcW w:w="3865" w:type="dxa"/>
            <w:vMerge/>
          </w:tcPr>
          <w:p w:rsidR="00DF4A9D" w:rsidRPr="001106AC" w:rsidRDefault="00DF4A9D" w:rsidP="003E465F">
            <w:pPr>
              <w:spacing w:before="10" w:after="10" w:line="240" w:lineRule="auto"/>
              <w:rPr>
                <w:rFonts w:asciiTheme="minorHAnsi" w:hAnsiTheme="minorHAnsi" w:cstheme="minorHAnsi"/>
                <w:bCs/>
                <w:sz w:val="16"/>
                <w:szCs w:val="16"/>
              </w:rPr>
            </w:pPr>
          </w:p>
        </w:tc>
        <w:tc>
          <w:tcPr>
            <w:tcW w:w="5322" w:type="dxa"/>
          </w:tcPr>
          <w:p w:rsidR="00DF4A9D" w:rsidRPr="001106AC" w:rsidRDefault="00DF4A9D" w:rsidP="003E465F">
            <w:pPr>
              <w:spacing w:before="10" w:after="10" w:line="240" w:lineRule="auto"/>
              <w:rPr>
                <w:rFonts w:asciiTheme="minorHAnsi" w:hAnsiTheme="minorHAnsi" w:cstheme="minorHAnsi"/>
                <w:bCs/>
                <w:sz w:val="18"/>
                <w:szCs w:val="18"/>
              </w:rPr>
            </w:pPr>
            <w:r w:rsidRPr="001106AC">
              <w:rPr>
                <w:rFonts w:asciiTheme="minorHAnsi" w:hAnsiTheme="minorHAnsi" w:cstheme="minorHAnsi"/>
                <w:bCs/>
                <w:sz w:val="18"/>
                <w:szCs w:val="18"/>
              </w:rPr>
              <w:t>Maintenance expertise / equipment availability</w:t>
            </w:r>
          </w:p>
        </w:tc>
      </w:tr>
      <w:tr w:rsidR="00DF4A9D" w:rsidRPr="003E465F" w:rsidTr="003E465F">
        <w:trPr>
          <w:trHeight w:val="260"/>
        </w:trPr>
        <w:tc>
          <w:tcPr>
            <w:tcW w:w="9187" w:type="dxa"/>
            <w:gridSpan w:val="2"/>
          </w:tcPr>
          <w:p w:rsidR="00DF4A9D" w:rsidRPr="001106AC" w:rsidRDefault="00DF4A9D" w:rsidP="003E465F">
            <w:pPr>
              <w:pStyle w:val="CDMBody"/>
              <w:numPr>
                <w:ilvl w:val="0"/>
                <w:numId w:val="48"/>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Every BMP technique described in this Guidance requires maintenance to help ensure long term effectiveness. The feasibility of any BMP technique will depend upon the level of maintenance resources available in the long term.</w:t>
            </w:r>
          </w:p>
          <w:p w:rsidR="00DF4A9D" w:rsidRPr="001106AC" w:rsidRDefault="00DF4A9D" w:rsidP="003E465F">
            <w:pPr>
              <w:pStyle w:val="CDMBody"/>
              <w:numPr>
                <w:ilvl w:val="0"/>
                <w:numId w:val="48"/>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 xml:space="preserve">The feasibility of BMP techniques will depend on the level of expertise necessary to maintain the BMPs. Project owners and operators must have the expertise and equipment necessary to maintain all aspects of the BMP techniques selected for a project, or have the resources to contract for the maintenance. </w:t>
            </w:r>
          </w:p>
          <w:p w:rsidR="00DF4A9D" w:rsidRPr="001106AC" w:rsidRDefault="00DF4A9D" w:rsidP="003E465F">
            <w:pPr>
              <w:pStyle w:val="CDMBody"/>
              <w:numPr>
                <w:ilvl w:val="0"/>
                <w:numId w:val="48"/>
              </w:numPr>
              <w:spacing w:after="0"/>
              <w:jc w:val="both"/>
              <w:rPr>
                <w:rFonts w:asciiTheme="minorHAnsi" w:hAnsiTheme="minorHAnsi" w:cstheme="minorHAnsi"/>
                <w:bCs/>
                <w:sz w:val="18"/>
                <w:szCs w:val="20"/>
              </w:rPr>
            </w:pPr>
            <w:r w:rsidRPr="001106AC">
              <w:rPr>
                <w:rFonts w:asciiTheme="minorHAnsi" w:hAnsiTheme="minorHAnsi" w:cstheme="minorHAnsi"/>
                <w:bCs/>
                <w:sz w:val="18"/>
                <w:szCs w:val="20"/>
              </w:rPr>
              <w:t>Several BMP techniques may require another public agency or department for proper maintenance. For example, maintenance of vegetated BMPs may fall within a local landscape maintenance program. As such, the resources, equipment, expertise available from other agencies may affect BMP feasibility.</w:t>
            </w:r>
          </w:p>
          <w:p w:rsidR="00DF4A9D" w:rsidRPr="001106AC" w:rsidRDefault="00DF4A9D" w:rsidP="003E465F">
            <w:pPr>
              <w:pStyle w:val="CDMBody"/>
              <w:numPr>
                <w:ilvl w:val="0"/>
                <w:numId w:val="48"/>
              </w:numPr>
              <w:spacing w:after="0"/>
              <w:jc w:val="both"/>
              <w:rPr>
                <w:rFonts w:asciiTheme="minorHAnsi" w:hAnsiTheme="minorHAnsi" w:cstheme="minorHAnsi"/>
                <w:szCs w:val="20"/>
              </w:rPr>
            </w:pPr>
            <w:r w:rsidRPr="001106AC">
              <w:rPr>
                <w:rFonts w:asciiTheme="minorHAnsi" w:hAnsiTheme="minorHAnsi" w:cstheme="minorHAnsi"/>
                <w:bCs/>
                <w:sz w:val="18"/>
                <w:szCs w:val="20"/>
              </w:rPr>
              <w:t>Several BMP techniques may require consideration of existing source control programs, e.g., catch-basin cleaning or street sweeping. The local LIP should be consulted for applicable source control requirements.</w:t>
            </w:r>
          </w:p>
        </w:tc>
      </w:tr>
    </w:tbl>
    <w:p w:rsidR="00DF4A9D" w:rsidRPr="00697116" w:rsidRDefault="00DF4A9D" w:rsidP="00697116">
      <w:pPr>
        <w:rPr>
          <w:sz w:val="20"/>
        </w:rPr>
      </w:pPr>
    </w:p>
    <w:p w:rsidR="00DF4A9D" w:rsidRPr="00697116" w:rsidRDefault="00DF4A9D" w:rsidP="00697116">
      <w:pPr>
        <w:rPr>
          <w:sz w:val="20"/>
        </w:rPr>
      </w:pPr>
    </w:p>
    <w:p w:rsidR="00DF4A9D" w:rsidRDefault="00DF4A9D" w:rsidP="004A720B">
      <w:pPr>
        <w:spacing w:line="276" w:lineRule="auto"/>
        <w:sectPr w:rsidR="00DF4A9D" w:rsidSect="00697116">
          <w:pgSz w:w="12240" w:h="15840" w:code="1"/>
          <w:pgMar w:top="1440" w:right="1620" w:bottom="1440" w:left="1440" w:header="720" w:footer="720" w:gutter="0"/>
          <w:cols w:space="720"/>
          <w:docGrid w:linePitch="360"/>
        </w:sectPr>
      </w:pPr>
    </w:p>
    <w:p w:rsidR="009920BA" w:rsidRDefault="009920BA" w:rsidP="009920BA">
      <w:pPr>
        <w:pStyle w:val="Heading1"/>
        <w:spacing w:after="240"/>
      </w:pPr>
      <w:r>
        <w:t>Section 4 - Source Control BMPs</w:t>
      </w:r>
    </w:p>
    <w:p w:rsidR="00DF4A9D" w:rsidRPr="00672A9F" w:rsidRDefault="00DF4A9D" w:rsidP="009920BA">
      <w:pPr>
        <w:pStyle w:val="CDMBody"/>
        <w:rPr>
          <w:kern w:val="19"/>
        </w:rPr>
      </w:pPr>
      <w:r w:rsidRPr="00672A9F">
        <w:rPr>
          <w:kern w:val="19"/>
        </w:rPr>
        <w:t xml:space="preserve">Each Category 3 or 4 Project must evaluate and incorporate applicable Source Control BMPs into project planning to control pollutants after project construction is complete and the project is put into its intended service. </w:t>
      </w:r>
    </w:p>
    <w:p w:rsidR="00DF4A9D" w:rsidRPr="00672A9F" w:rsidRDefault="00DF4A9D" w:rsidP="00672A9F">
      <w:pPr>
        <w:pStyle w:val="CDMBody"/>
        <w:rPr>
          <w:kern w:val="19"/>
        </w:rPr>
      </w:pPr>
      <w:r w:rsidRPr="00672A9F">
        <w:rPr>
          <w:kern w:val="19"/>
        </w:rPr>
        <w:t xml:space="preserve">Table 4-1 identifies the </w:t>
      </w:r>
      <w:r>
        <w:rPr>
          <w:kern w:val="19"/>
        </w:rPr>
        <w:t xml:space="preserve">recommended </w:t>
      </w:r>
      <w:r w:rsidRPr="00672A9F">
        <w:rPr>
          <w:kern w:val="19"/>
        </w:rPr>
        <w:t>Source Control BMPs applicable to Category 3 or 4 Projects. Structural and Non-Structural Source Control BMPs may be applicable.</w:t>
      </w:r>
    </w:p>
    <w:p w:rsidR="00DF4A9D" w:rsidRDefault="00DF4A9D" w:rsidP="00672A9F">
      <w:pPr>
        <w:pStyle w:val="CDMBody"/>
        <w:rPr>
          <w:kern w:val="19"/>
        </w:rPr>
      </w:pPr>
      <w:r w:rsidRPr="00672A9F">
        <w:rPr>
          <w:kern w:val="19"/>
        </w:rPr>
        <w:t>The agency responsible for implementing and maintaining the applicable Source Control BMPs should be identified and documented. In addition, it is recommended that the project proponent review the Source Control BMP</w:t>
      </w:r>
      <w:r>
        <w:rPr>
          <w:kern w:val="19"/>
        </w:rPr>
        <w:t>s identified within</w:t>
      </w:r>
      <w:r w:rsidRPr="00672A9F">
        <w:rPr>
          <w:kern w:val="19"/>
        </w:rPr>
        <w:t xml:space="preserve"> the LIP of the jurisdiction within which the project is planned to determine if any additional Source Control BMPs may apply to the project.</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0"/>
      </w:tblGrid>
      <w:tr w:rsidR="00DF4A9D" w:rsidRPr="003E465F" w:rsidTr="003E465F">
        <w:tc>
          <w:tcPr>
            <w:tcW w:w="8100" w:type="dxa"/>
            <w:tcBorders>
              <w:top w:val="nil"/>
              <w:left w:val="nil"/>
              <w:bottom w:val="nil"/>
              <w:right w:val="nil"/>
            </w:tcBorders>
          </w:tcPr>
          <w:p w:rsidR="00DF4A9D" w:rsidRPr="003E465F" w:rsidRDefault="00DF4A9D" w:rsidP="00E504CC">
            <w:pPr>
              <w:pStyle w:val="CDMTableTitle"/>
              <w:rPr>
                <w:szCs w:val="20"/>
                <w:lang w:val="en-IE"/>
              </w:rPr>
            </w:pPr>
            <w:bookmarkStart w:id="4" w:name="_Toc297599858"/>
            <w:r w:rsidRPr="003E465F">
              <w:rPr>
                <w:szCs w:val="20"/>
                <w:lang w:val="en-IE"/>
              </w:rPr>
              <w:t>Table 4-1. Potential Source Control BMPs</w:t>
            </w:r>
            <w:bookmarkEnd w:id="4"/>
            <w:r w:rsidRPr="003E465F">
              <w:rPr>
                <w:szCs w:val="20"/>
                <w:lang w:val="en-IE"/>
              </w:rPr>
              <w:t xml:space="preserve"> for Transportation Projects</w:t>
            </w:r>
          </w:p>
        </w:tc>
      </w:tr>
      <w:tr w:rsidR="00DF4A9D" w:rsidRPr="003E465F" w:rsidTr="003E465F">
        <w:trPr>
          <w:trHeight w:val="350"/>
        </w:trPr>
        <w:tc>
          <w:tcPr>
            <w:tcW w:w="8100" w:type="dxa"/>
            <w:vAlign w:val="center"/>
          </w:tcPr>
          <w:p w:rsidR="00DF4A9D" w:rsidRPr="003E465F" w:rsidRDefault="00DF4A9D" w:rsidP="003E465F">
            <w:pPr>
              <w:spacing w:before="10" w:after="10" w:line="240" w:lineRule="auto"/>
              <w:jc w:val="center"/>
              <w:rPr>
                <w:rFonts w:ascii="Calibri" w:hAnsi="Calibri"/>
                <w:b/>
                <w:sz w:val="18"/>
                <w:szCs w:val="18"/>
              </w:rPr>
            </w:pPr>
            <w:r w:rsidRPr="003E465F">
              <w:rPr>
                <w:rFonts w:ascii="Calibri" w:hAnsi="Calibri"/>
                <w:b/>
                <w:sz w:val="18"/>
                <w:szCs w:val="18"/>
              </w:rPr>
              <w:t>Recommended Source Control BMPs</w:t>
            </w:r>
          </w:p>
        </w:tc>
      </w:tr>
      <w:tr w:rsidR="00DF4A9D" w:rsidRPr="003E465F" w:rsidTr="003E465F">
        <w:tc>
          <w:tcPr>
            <w:tcW w:w="8100" w:type="dxa"/>
            <w:tcBorders>
              <w:top w:val="nil"/>
              <w:bottom w:val="single" w:sz="4" w:space="0" w:color="auto"/>
            </w:tcBorders>
          </w:tcPr>
          <w:p w:rsidR="00DF4A9D" w:rsidRPr="003E465F" w:rsidRDefault="00DF4A9D" w:rsidP="00D45725">
            <w:pPr>
              <w:spacing w:before="40" w:after="60" w:line="240" w:lineRule="auto"/>
              <w:jc w:val="center"/>
              <w:rPr>
                <w:rFonts w:ascii="Calibri" w:hAnsi="Calibri"/>
                <w:b/>
                <w:sz w:val="18"/>
                <w:szCs w:val="18"/>
              </w:rPr>
            </w:pPr>
            <w:r w:rsidRPr="003E465F">
              <w:rPr>
                <w:rFonts w:ascii="Calibri" w:hAnsi="Calibri"/>
                <w:b/>
                <w:sz w:val="18"/>
                <w:szCs w:val="18"/>
              </w:rPr>
              <w:t>Category 3 or 4 Projects</w:t>
            </w:r>
          </w:p>
        </w:tc>
      </w:tr>
      <w:tr w:rsidR="00DF4A9D" w:rsidRPr="00DF4A9D" w:rsidTr="003E465F">
        <w:tc>
          <w:tcPr>
            <w:tcW w:w="8100" w:type="dxa"/>
            <w:tcBorders>
              <w:top w:val="nil"/>
              <w:bottom w:val="single" w:sz="4" w:space="0" w:color="auto"/>
            </w:tcBorders>
          </w:tcPr>
          <w:p w:rsidR="00DF4A9D" w:rsidRPr="00163A20" w:rsidRDefault="00DF4A9D" w:rsidP="003E465F">
            <w:pPr>
              <w:spacing w:before="40" w:after="60" w:line="240" w:lineRule="auto"/>
              <w:jc w:val="center"/>
              <w:rPr>
                <w:rFonts w:ascii="Calibri" w:hAnsi="Calibri"/>
                <w:b/>
                <w:bCs/>
                <w:sz w:val="18"/>
                <w:szCs w:val="20"/>
                <w:lang w:val="fr-FR"/>
              </w:rPr>
            </w:pPr>
            <w:r w:rsidRPr="00163A20">
              <w:rPr>
                <w:rFonts w:ascii="Calibri" w:hAnsi="Calibri"/>
                <w:b/>
                <w:sz w:val="18"/>
                <w:szCs w:val="18"/>
                <w:lang w:val="fr-FR"/>
              </w:rPr>
              <w:t>Non-Structural Source Control BMPs</w:t>
            </w:r>
          </w:p>
        </w:tc>
      </w:tr>
      <w:tr w:rsidR="00DF4A9D" w:rsidRPr="003E465F" w:rsidTr="003E465F">
        <w:tc>
          <w:tcPr>
            <w:tcW w:w="8100" w:type="dxa"/>
            <w:tcBorders>
              <w:top w:val="single" w:sz="4" w:space="0" w:color="auto"/>
            </w:tcBorders>
          </w:tcPr>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Landscape Management</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BMP Maintenance</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Litter Control</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Sweeping of Road Surfaces Adjoining Curb and Gutter</w:t>
            </w:r>
          </w:p>
          <w:p w:rsidR="00DF4A9D" w:rsidRPr="001106AC" w:rsidRDefault="00DF4A9D" w:rsidP="003E465F">
            <w:pPr>
              <w:numPr>
                <w:ilvl w:val="0"/>
                <w:numId w:val="18"/>
              </w:numPr>
              <w:spacing w:before="40" w:after="60" w:line="240" w:lineRule="auto"/>
              <w:ind w:left="216" w:hanging="216"/>
              <w:rPr>
                <w:rFonts w:ascii="Calibri" w:hAnsi="Calibri"/>
                <w:b/>
                <w:bCs/>
                <w:sz w:val="20"/>
                <w:szCs w:val="20"/>
              </w:rPr>
            </w:pPr>
            <w:r w:rsidRPr="001106AC">
              <w:rPr>
                <w:rFonts w:ascii="Calibri" w:hAnsi="Calibri"/>
                <w:bCs/>
                <w:sz w:val="20"/>
                <w:szCs w:val="20"/>
              </w:rPr>
              <w:t>Other Non-structural Measures for Public Agency Projects</w:t>
            </w:r>
          </w:p>
          <w:p w:rsidR="00DF4A9D" w:rsidRPr="001106AC" w:rsidRDefault="00DF4A9D" w:rsidP="003E465F">
            <w:pPr>
              <w:numPr>
                <w:ilvl w:val="0"/>
                <w:numId w:val="18"/>
              </w:numPr>
              <w:spacing w:before="40" w:after="60" w:line="240" w:lineRule="auto"/>
              <w:ind w:left="216" w:hanging="216"/>
              <w:rPr>
                <w:rFonts w:ascii="Calibri" w:hAnsi="Calibri"/>
                <w:b/>
                <w:bCs/>
                <w:sz w:val="20"/>
                <w:szCs w:val="20"/>
              </w:rPr>
            </w:pPr>
            <w:r w:rsidRPr="001106AC">
              <w:rPr>
                <w:rFonts w:ascii="Calibri" w:hAnsi="Calibri"/>
                <w:bCs/>
                <w:sz w:val="20"/>
                <w:szCs w:val="20"/>
              </w:rPr>
              <w:t>Drainage Facility Inspection and Maintenance</w:t>
            </w:r>
          </w:p>
        </w:tc>
      </w:tr>
      <w:tr w:rsidR="00DF4A9D" w:rsidRPr="003E465F" w:rsidTr="003E465F">
        <w:tc>
          <w:tcPr>
            <w:tcW w:w="8100" w:type="dxa"/>
            <w:tcBorders>
              <w:top w:val="single" w:sz="4" w:space="0" w:color="auto"/>
            </w:tcBorders>
          </w:tcPr>
          <w:p w:rsidR="00DF4A9D" w:rsidRPr="001106AC" w:rsidRDefault="00DF4A9D" w:rsidP="003E465F">
            <w:pPr>
              <w:spacing w:before="40" w:after="60" w:line="240" w:lineRule="auto"/>
              <w:jc w:val="center"/>
              <w:rPr>
                <w:rFonts w:ascii="Calibri" w:hAnsi="Calibri"/>
                <w:bCs/>
                <w:sz w:val="20"/>
                <w:szCs w:val="20"/>
              </w:rPr>
            </w:pPr>
            <w:r w:rsidRPr="001106AC">
              <w:rPr>
                <w:rFonts w:ascii="Calibri" w:hAnsi="Calibri"/>
                <w:b/>
                <w:sz w:val="20"/>
                <w:szCs w:val="20"/>
              </w:rPr>
              <w:t>Structural Source Control BMPs</w:t>
            </w:r>
          </w:p>
        </w:tc>
      </w:tr>
      <w:tr w:rsidR="00DF4A9D" w:rsidRPr="003E465F" w:rsidTr="003E465F">
        <w:tc>
          <w:tcPr>
            <w:tcW w:w="8100" w:type="dxa"/>
            <w:tcBorders>
              <w:top w:val="single" w:sz="4" w:space="0" w:color="auto"/>
            </w:tcBorders>
          </w:tcPr>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 xml:space="preserve">Provide Storm Drain System Stenciling and Signage </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Use Efficient Irrigation Systems &amp; Landscape Design, Water Conservation, Smart Controllers, and Source Control</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Finished Grade of Landscaped Areas</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Protect Slopes and Channels</w:t>
            </w:r>
          </w:p>
          <w:p w:rsidR="00DF4A9D" w:rsidRPr="001106AC" w:rsidRDefault="00DF4A9D" w:rsidP="003E465F">
            <w:pPr>
              <w:numPr>
                <w:ilvl w:val="0"/>
                <w:numId w:val="18"/>
              </w:numPr>
              <w:spacing w:before="40" w:after="60" w:line="240" w:lineRule="auto"/>
              <w:ind w:left="216" w:hanging="216"/>
              <w:rPr>
                <w:rFonts w:ascii="Calibri" w:hAnsi="Calibri"/>
                <w:bCs/>
                <w:sz w:val="20"/>
                <w:szCs w:val="20"/>
              </w:rPr>
            </w:pPr>
            <w:r w:rsidRPr="001106AC">
              <w:rPr>
                <w:rFonts w:ascii="Calibri" w:hAnsi="Calibri"/>
                <w:bCs/>
                <w:sz w:val="20"/>
                <w:szCs w:val="20"/>
              </w:rPr>
              <w:t>Site Design and Landscape Planning (Hillside Landscaping)</w:t>
            </w:r>
          </w:p>
        </w:tc>
      </w:tr>
    </w:tbl>
    <w:p w:rsidR="00DF4A9D" w:rsidRDefault="00DF4A9D" w:rsidP="00672A9F">
      <w:pPr>
        <w:pStyle w:val="CDMBody"/>
        <w:rPr>
          <w:kern w:val="19"/>
        </w:rPr>
      </w:pPr>
    </w:p>
    <w:p w:rsidR="00DF4A9D" w:rsidRDefault="00DF4A9D" w:rsidP="00672A9F">
      <w:pPr>
        <w:pStyle w:val="CDMBody"/>
        <w:rPr>
          <w:kern w:val="19"/>
        </w:rPr>
      </w:pPr>
    </w:p>
    <w:p w:rsidR="00DF4A9D" w:rsidRPr="00697116" w:rsidRDefault="00DF4A9D" w:rsidP="00697116">
      <w:pPr>
        <w:rPr>
          <w:sz w:val="20"/>
        </w:rPr>
        <w:sectPr w:rsidR="00DF4A9D" w:rsidRPr="00697116" w:rsidSect="009920BA">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2160" w:footer="720" w:gutter="0"/>
          <w:pgNumType w:start="1"/>
          <w:cols w:space="720"/>
          <w:titlePg/>
          <w:docGrid w:linePitch="360"/>
        </w:sectPr>
      </w:pPr>
    </w:p>
    <w:p w:rsidR="009920BA" w:rsidRDefault="009920BA" w:rsidP="009920BA">
      <w:pPr>
        <w:pStyle w:val="Heading1"/>
        <w:spacing w:after="240"/>
      </w:pPr>
      <w:r>
        <w:t>Section 5 - Other Programmatic Elements</w:t>
      </w:r>
    </w:p>
    <w:p w:rsidR="00DF4A9D" w:rsidRPr="00672A9F" w:rsidRDefault="00DF4A9D" w:rsidP="009920BA">
      <w:pPr>
        <w:pStyle w:val="CDMHeading2"/>
        <w:rPr>
          <w:kern w:val="19"/>
        </w:rPr>
      </w:pPr>
      <w:r w:rsidRPr="00672A9F">
        <w:rPr>
          <w:kern w:val="19"/>
        </w:rPr>
        <w:t>A.</w:t>
      </w:r>
      <w:r w:rsidRPr="00672A9F">
        <w:rPr>
          <w:kern w:val="19"/>
        </w:rPr>
        <w:tab/>
        <w:t>Project Documentation</w:t>
      </w:r>
    </w:p>
    <w:p w:rsidR="00DF4A9D" w:rsidRPr="00E504CC" w:rsidRDefault="00DF4A9D" w:rsidP="00E504CC">
      <w:pPr>
        <w:pStyle w:val="CDMBody"/>
        <w:jc w:val="both"/>
        <w:rPr>
          <w:kern w:val="19"/>
        </w:rPr>
      </w:pPr>
      <w:r w:rsidRPr="00E504CC">
        <w:rPr>
          <w:kern w:val="19"/>
        </w:rPr>
        <w:t xml:space="preserve">For Category 1 and 2 projects (Emergency and Maintenance Projects, respectively), the project development file should contain documentation showing that this Guidance and the implementation of LID-based BMP practices did not apply. </w:t>
      </w:r>
    </w:p>
    <w:p w:rsidR="00DF4A9D" w:rsidRDefault="00DF4A9D" w:rsidP="00E504CC">
      <w:pPr>
        <w:pStyle w:val="CDMBody"/>
        <w:jc w:val="both"/>
      </w:pPr>
      <w:r w:rsidRPr="00015183">
        <w:t xml:space="preserve">All Category 3 and 4 </w:t>
      </w:r>
      <w:r>
        <w:t>p</w:t>
      </w:r>
      <w:r w:rsidRPr="00015183">
        <w:t>rojects require supplemental documentation in the project development file that includes the following:</w:t>
      </w:r>
    </w:p>
    <w:p w:rsidR="00DF4A9D" w:rsidRDefault="00DF4A9D" w:rsidP="00E504CC">
      <w:pPr>
        <w:pStyle w:val="CDMBullet1"/>
        <w:numPr>
          <w:ilvl w:val="0"/>
          <w:numId w:val="2"/>
        </w:numPr>
        <w:jc w:val="both"/>
      </w:pPr>
      <w:r>
        <w:t>Project category and type;</w:t>
      </w:r>
    </w:p>
    <w:p w:rsidR="00DF4A9D" w:rsidRDefault="00DF4A9D" w:rsidP="00E504CC">
      <w:pPr>
        <w:pStyle w:val="CDMBullet1"/>
        <w:numPr>
          <w:ilvl w:val="0"/>
          <w:numId w:val="2"/>
        </w:numPr>
        <w:jc w:val="both"/>
      </w:pPr>
      <w:r>
        <w:t>Site constraints;</w:t>
      </w:r>
    </w:p>
    <w:p w:rsidR="00DF4A9D" w:rsidRDefault="00DF4A9D" w:rsidP="00E504CC">
      <w:pPr>
        <w:pStyle w:val="CDMBullet1"/>
        <w:numPr>
          <w:ilvl w:val="0"/>
          <w:numId w:val="2"/>
        </w:numPr>
        <w:jc w:val="both"/>
      </w:pPr>
      <w:r>
        <w:t>Project feasibility analysis findings; and</w:t>
      </w:r>
    </w:p>
    <w:p w:rsidR="00DF4A9D" w:rsidRDefault="00DF4A9D" w:rsidP="00E504CC">
      <w:pPr>
        <w:pStyle w:val="CDMBullet1"/>
        <w:numPr>
          <w:ilvl w:val="0"/>
          <w:numId w:val="2"/>
        </w:numPr>
        <w:jc w:val="both"/>
      </w:pPr>
      <w:r>
        <w:t xml:space="preserve">LID-based BMPs incorporated into the project. </w:t>
      </w:r>
    </w:p>
    <w:p w:rsidR="00DF4A9D" w:rsidRPr="00672A9F" w:rsidRDefault="00DF4A9D" w:rsidP="00672A9F">
      <w:pPr>
        <w:pStyle w:val="CDMBody"/>
        <w:rPr>
          <w:kern w:val="19"/>
        </w:rPr>
      </w:pPr>
      <w:r w:rsidRPr="00672A9F">
        <w:rPr>
          <w:kern w:val="19"/>
        </w:rPr>
        <w:t>Where a Category 3 or 4 Project meets the Criteria for Project Coverage, and an evaluation of the feasibility of incorporating the LID BMP techniques described within this Guidance has been performed, the type and extent of the BMP techniques determined feasible will be incorporated into project plans and documented within the development files associated with the project. Permittee MS4 staff responsible for assuring compliance with MS4 Permit requirements will evaluate the applicability and feasibility determination made by project proponents for each project. Where appropriate, these staff may require additional information to demonstrate compliance with this guidance in order for acceptance and permitting.</w:t>
      </w:r>
      <w:r>
        <w:rPr>
          <w:kern w:val="19"/>
        </w:rPr>
        <w:t xml:space="preserve"> </w:t>
      </w:r>
      <w:r w:rsidRPr="00163A20">
        <w:t xml:space="preserve">Appendix </w:t>
      </w:r>
      <w:r w:rsidR="00C5028C" w:rsidRPr="00C5028C">
        <w:t>B</w:t>
      </w:r>
      <w:r>
        <w:t xml:space="preserve"> includes a template for documenting the project specific analysis for Category 3 and 4 projects.</w:t>
      </w:r>
    </w:p>
    <w:p w:rsidR="00DF4A9D" w:rsidRPr="00672A9F" w:rsidRDefault="00DF4A9D" w:rsidP="00672A9F">
      <w:pPr>
        <w:pStyle w:val="CDMBody"/>
        <w:rPr>
          <w:kern w:val="19"/>
        </w:rPr>
      </w:pPr>
      <w:r w:rsidRPr="00672A9F">
        <w:rPr>
          <w:kern w:val="19"/>
        </w:rPr>
        <w:t xml:space="preserve">If the funding source of a Category 3 or 4 Project has requirements that affect what project features and/or BMPs may be incorporated or implemented, such as block grant funding, the funding requirements may be used in determining the feasibility of BMPs. Funding requirements affecting BMP implementation must be documented to demonstrate how the requirements affect the feasibility determinations within the </w:t>
      </w:r>
      <w:r w:rsidR="001F7E25">
        <w:t>Transportation</w:t>
      </w:r>
      <w:r w:rsidRPr="00672A9F">
        <w:rPr>
          <w:kern w:val="19"/>
        </w:rPr>
        <w:t xml:space="preserve"> Project BMP Template, or similar documentation, and must be included within the project file.</w:t>
      </w:r>
    </w:p>
    <w:p w:rsidR="00DF4A9D" w:rsidRPr="00E504CC" w:rsidRDefault="00DF4A9D" w:rsidP="00672A9F">
      <w:pPr>
        <w:pStyle w:val="CDMBody"/>
        <w:rPr>
          <w:kern w:val="19"/>
        </w:rPr>
      </w:pPr>
      <w:r w:rsidRPr="00672A9F">
        <w:rPr>
          <w:kern w:val="19"/>
        </w:rPr>
        <w:t xml:space="preserve">A project proponent may document the proposed BMP techniques via </w:t>
      </w:r>
      <w:r>
        <w:rPr>
          <w:kern w:val="19"/>
        </w:rPr>
        <w:t xml:space="preserve">the Transportation Project BMP Template (See attached) </w:t>
      </w:r>
      <w:r w:rsidRPr="00672A9F">
        <w:rPr>
          <w:kern w:val="19"/>
        </w:rPr>
        <w:t>to the proposed project plans, such as contract documents or specifications, or directly within the project plans as plan notes. Project plans and file documentation will show or describe the types, sizes, and locations of BMP techniques proposed for each proposed project. The Permittee will maintain the documentation along with all other information required for approval and permitting the proposed project within the project files.</w:t>
      </w:r>
    </w:p>
    <w:p w:rsidR="00DF4A9D" w:rsidRPr="00697116" w:rsidRDefault="00DF4A9D" w:rsidP="00697116">
      <w:pPr>
        <w:rPr>
          <w:sz w:val="20"/>
        </w:rPr>
        <w:sectPr w:rsidR="00DF4A9D" w:rsidRPr="00697116" w:rsidSect="009920BA">
          <w:headerReference w:type="even" r:id="rId56"/>
          <w:headerReference w:type="default" r:id="rId57"/>
          <w:footerReference w:type="even" r:id="rId58"/>
          <w:footerReference w:type="default" r:id="rId59"/>
          <w:headerReference w:type="first" r:id="rId60"/>
          <w:footerReference w:type="first" r:id="rId61"/>
          <w:pgSz w:w="12240" w:h="15840" w:code="1"/>
          <w:pgMar w:top="1530" w:right="1440" w:bottom="1440" w:left="1440" w:header="1440" w:footer="720" w:gutter="0"/>
          <w:pgNumType w:start="1"/>
          <w:cols w:space="720"/>
          <w:titlePg/>
          <w:docGrid w:linePitch="360"/>
        </w:sectPr>
      </w:pPr>
    </w:p>
    <w:p w:rsidR="00DF4A9D" w:rsidRPr="00672A9F" w:rsidRDefault="00DF4A9D" w:rsidP="00672A9F">
      <w:pPr>
        <w:pStyle w:val="CDMHeading2"/>
      </w:pPr>
      <w:r w:rsidRPr="00672A9F">
        <w:t>B.</w:t>
      </w:r>
      <w:r w:rsidRPr="00672A9F">
        <w:tab/>
        <w:t xml:space="preserve">Compliance with Other Permit Requirements </w:t>
      </w:r>
    </w:p>
    <w:p w:rsidR="00DF4A9D" w:rsidRPr="00672A9F" w:rsidRDefault="00DF4A9D" w:rsidP="00672A9F">
      <w:pPr>
        <w:rPr>
          <w:sz w:val="20"/>
        </w:rPr>
      </w:pPr>
      <w:r w:rsidRPr="00672A9F">
        <w:rPr>
          <w:sz w:val="20"/>
        </w:rPr>
        <w:t>Other regulations and requirements are applicable to public street, road, highway, and freeway projects, for example, 404 Permit/401 Certification requirements, and NPDES General Construction Permit requirements. Other permit conditions may require additional or more (or less) stringent BMP implementation. Compliance with this Guidance does not supplant all conditions associated with other permits and programs. In cases where other requirements are similar but not prescriptive nor specific, they do not automatically overrule a feasibility evaluation performed using this Guidance. In such cases, the feasibility evaluation performed using this Guidance shall be considered the most thorough evaluation also meeting the intent of t</w:t>
      </w:r>
      <w:r>
        <w:rPr>
          <w:sz w:val="20"/>
        </w:rPr>
        <w:t xml:space="preserve">he other similar requirements. </w:t>
      </w:r>
    </w:p>
    <w:p w:rsidR="00DF4A9D" w:rsidRPr="00672A9F" w:rsidRDefault="00DF4A9D" w:rsidP="00672A9F">
      <w:pPr>
        <w:rPr>
          <w:sz w:val="20"/>
        </w:rPr>
      </w:pPr>
      <w:r w:rsidRPr="00672A9F">
        <w:rPr>
          <w:sz w:val="20"/>
        </w:rPr>
        <w:t xml:space="preserve">Projects that have completed design phases but have not been constructed (shelved projects) do not have to be redesigned to incorporate the requirements of this guidance as long as they have satisfied CEQA approval at the time of design. </w:t>
      </w:r>
    </w:p>
    <w:p w:rsidR="00DF4A9D" w:rsidRPr="00672A9F" w:rsidRDefault="00DF4A9D" w:rsidP="00672A9F">
      <w:pPr>
        <w:pStyle w:val="CDMHeading2"/>
      </w:pPr>
      <w:r w:rsidRPr="00672A9F">
        <w:t>C.</w:t>
      </w:r>
      <w:r w:rsidRPr="00672A9F">
        <w:tab/>
        <w:t>Project BMP Credits</w:t>
      </w:r>
    </w:p>
    <w:p w:rsidR="00DF4A9D" w:rsidRPr="00672A9F" w:rsidRDefault="00DF4A9D" w:rsidP="00672A9F">
      <w:pPr>
        <w:rPr>
          <w:sz w:val="20"/>
        </w:rPr>
      </w:pPr>
      <w:r w:rsidRPr="00672A9F">
        <w:rPr>
          <w:sz w:val="20"/>
        </w:rPr>
        <w:t xml:space="preserve">Concepts for earning and applying BMP credits from one </w:t>
      </w:r>
      <w:r w:rsidR="001F7E25" w:rsidRPr="00163A20">
        <w:rPr>
          <w:sz w:val="20"/>
        </w:rPr>
        <w:t>Transportation</w:t>
      </w:r>
      <w:r w:rsidRPr="00672A9F">
        <w:rPr>
          <w:sz w:val="20"/>
        </w:rPr>
        <w:t xml:space="preserve"> project to another may be developed by each Permittee. Reference local program implementation plan documentation for program availability and the process for applying project BMP credits.</w:t>
      </w:r>
    </w:p>
    <w:p w:rsidR="00DF4A9D" w:rsidRPr="00672A9F" w:rsidRDefault="00DF4A9D" w:rsidP="00672A9F">
      <w:pPr>
        <w:pStyle w:val="CDMHeading2"/>
      </w:pPr>
      <w:r w:rsidRPr="00672A9F">
        <w:t>D.</w:t>
      </w:r>
      <w:r w:rsidRPr="00672A9F">
        <w:tab/>
        <w:t>Other Considerations</w:t>
      </w:r>
    </w:p>
    <w:p w:rsidR="00DF4A9D" w:rsidRPr="00697116" w:rsidRDefault="00DF4A9D" w:rsidP="00672A9F">
      <w:pPr>
        <w:rPr>
          <w:sz w:val="20"/>
        </w:rPr>
      </w:pPr>
      <w:r w:rsidRPr="00672A9F">
        <w:rPr>
          <w:sz w:val="20"/>
        </w:rPr>
        <w:t xml:space="preserve">This Guidance has been developed to assist project proponents and Permittee staff with implementing the public street, road, highway, and freeway BMP requirements within the MS4 Permit. Project proponents or Permittees wishing to go beyond MEP requirements to develop </w:t>
      </w:r>
      <w:r>
        <w:rPr>
          <w:sz w:val="20"/>
        </w:rPr>
        <w:t>"</w:t>
      </w:r>
      <w:r w:rsidRPr="00672A9F">
        <w:rPr>
          <w:sz w:val="20"/>
        </w:rPr>
        <w:t>demonstration projects</w:t>
      </w:r>
      <w:r>
        <w:rPr>
          <w:sz w:val="20"/>
        </w:rPr>
        <w:t>"</w:t>
      </w:r>
      <w:r w:rsidRPr="00672A9F">
        <w:rPr>
          <w:sz w:val="20"/>
        </w:rPr>
        <w:t xml:space="preserve"> for stormwater quality design may do so, as long as the MEP requirements for each BMP technique are met. Such demonstration projects would be developed under a different, more expansive determination of feasibility not considered to be the standard applicable to conventional </w:t>
      </w:r>
      <w:r w:rsidR="001F7E25">
        <w:rPr>
          <w:sz w:val="20"/>
        </w:rPr>
        <w:t>Transportation</w:t>
      </w:r>
      <w:r w:rsidRPr="00672A9F">
        <w:rPr>
          <w:sz w:val="20"/>
        </w:rPr>
        <w:t xml:space="preserve"> projects.</w:t>
      </w:r>
    </w:p>
    <w:p w:rsidR="00DF4A9D" w:rsidRDefault="00DF4A9D" w:rsidP="00672A9F">
      <w:pPr>
        <w:rPr>
          <w:sz w:val="20"/>
          <w:szCs w:val="28"/>
        </w:rPr>
      </w:pPr>
    </w:p>
    <w:p w:rsidR="00DF4A9D" w:rsidRPr="00672A9F" w:rsidRDefault="00DF4A9D" w:rsidP="00672A9F">
      <w:pPr>
        <w:rPr>
          <w:sz w:val="20"/>
          <w:szCs w:val="28"/>
        </w:rPr>
        <w:sectPr w:rsidR="00DF4A9D" w:rsidRPr="00672A9F" w:rsidSect="00697116">
          <w:headerReference w:type="even" r:id="rId62"/>
          <w:headerReference w:type="default" r:id="rId63"/>
          <w:footerReference w:type="default" r:id="rId64"/>
          <w:headerReference w:type="first" r:id="rId65"/>
          <w:footerReference w:type="first" r:id="rId66"/>
          <w:pgSz w:w="12240" w:h="15840" w:code="1"/>
          <w:pgMar w:top="1440" w:right="1620" w:bottom="1440" w:left="1440" w:header="720" w:footer="720" w:gutter="0"/>
          <w:cols w:space="720"/>
          <w:docGrid w:linePitch="360"/>
        </w:sectPr>
      </w:pPr>
    </w:p>
    <w:p w:rsidR="00DF4A9D" w:rsidRPr="00866EE0" w:rsidRDefault="00DF4A9D" w:rsidP="00866EE0">
      <w:pPr>
        <w:pStyle w:val="CDMHeading2"/>
      </w:pPr>
      <w:r w:rsidRPr="00866EE0">
        <w:t>A.</w:t>
      </w:r>
      <w:r w:rsidRPr="00866EE0">
        <w:tab/>
        <w:t>Glossary</w:t>
      </w:r>
    </w:p>
    <w:p w:rsidR="00DF4A9D" w:rsidRPr="00866EE0" w:rsidRDefault="00DF4A9D" w:rsidP="00866EE0">
      <w:pPr>
        <w:pStyle w:val="CDMBody"/>
      </w:pPr>
    </w:p>
    <w:p w:rsidR="00DF4A9D" w:rsidRPr="00866EE0" w:rsidRDefault="00DF4A9D" w:rsidP="00866EE0">
      <w:pPr>
        <w:pStyle w:val="CDMHeading2"/>
      </w:pPr>
      <w:r w:rsidRPr="00866EE0">
        <w:t>B.</w:t>
      </w:r>
      <w:r w:rsidRPr="00866EE0">
        <w:tab/>
      </w:r>
      <w:r w:rsidR="001F7E25">
        <w:t>Transportation</w:t>
      </w:r>
      <w:r w:rsidRPr="00866EE0">
        <w:t xml:space="preserve"> Project BMP Template </w:t>
      </w:r>
    </w:p>
    <w:p w:rsidR="00DF4A9D" w:rsidRPr="00866EE0" w:rsidRDefault="00DF4A9D" w:rsidP="00866EE0">
      <w:pPr>
        <w:pStyle w:val="CDMBody"/>
      </w:pPr>
    </w:p>
    <w:p w:rsidR="00DF4A9D" w:rsidRPr="00672A9F" w:rsidRDefault="00DF4A9D" w:rsidP="00866EE0">
      <w:pPr>
        <w:pStyle w:val="CDMBody"/>
      </w:pPr>
    </w:p>
    <w:p w:rsidR="00DF4A9D" w:rsidRPr="00672A9F" w:rsidRDefault="00DF4A9D" w:rsidP="00672A9F">
      <w:pPr>
        <w:rPr>
          <w:sz w:val="20"/>
        </w:rPr>
        <w:sectPr w:rsidR="00DF4A9D" w:rsidRPr="00672A9F" w:rsidSect="00672A9F">
          <w:headerReference w:type="even" r:id="rId67"/>
          <w:headerReference w:type="default" r:id="rId68"/>
          <w:footerReference w:type="even" r:id="rId69"/>
          <w:footerReference w:type="default" r:id="rId70"/>
          <w:headerReference w:type="first" r:id="rId71"/>
          <w:footerReference w:type="first" r:id="rId72"/>
          <w:pgSz w:w="12240" w:h="15840" w:code="1"/>
          <w:pgMar w:top="3600" w:right="1440" w:bottom="1440" w:left="2520" w:header="2160" w:footer="720" w:gutter="0"/>
          <w:pgNumType w:start="1"/>
          <w:cols w:space="720"/>
          <w:titlePg/>
          <w:docGrid w:linePitch="360"/>
        </w:sectPr>
      </w:pPr>
    </w:p>
    <w:p w:rsidR="00DF4A9D" w:rsidRPr="00866EE0" w:rsidRDefault="00DF4A9D" w:rsidP="00866EE0">
      <w:pPr>
        <w:pStyle w:val="CDMHeading3"/>
        <w:rPr>
          <w:noProof/>
        </w:rPr>
      </w:pPr>
      <w:bookmarkStart w:id="5" w:name="_Toc298564557"/>
      <w:bookmarkStart w:id="6" w:name="_Toc298740154"/>
      <w:r w:rsidRPr="00866EE0">
        <w:rPr>
          <w:noProof/>
        </w:rPr>
        <w:t>A.</w:t>
      </w:r>
      <w:r w:rsidRPr="00866EE0">
        <w:rPr>
          <w:noProof/>
        </w:rPr>
        <w:tab/>
        <w:t>Glossary</w:t>
      </w:r>
      <w:bookmarkEnd w:id="5"/>
      <w:bookmarkEnd w:id="6"/>
    </w:p>
    <w:p w:rsidR="00DF4A9D" w:rsidRPr="00866EE0" w:rsidRDefault="00DF4A9D" w:rsidP="00866EE0">
      <w:pPr>
        <w:pStyle w:val="CDMBody"/>
      </w:pPr>
      <w:r>
        <w:rPr>
          <w:b/>
          <w:i/>
        </w:rPr>
        <w:t>Adjacent</w:t>
      </w:r>
      <w:r w:rsidRPr="00866EE0">
        <w:rPr>
          <w:b/>
          <w:i/>
        </w:rPr>
        <w:t xml:space="preserve"> </w:t>
      </w:r>
      <w:r w:rsidRPr="00866EE0">
        <w:t>– Proposed project sites (or land parcels)</w:t>
      </w:r>
      <w:r>
        <w:t xml:space="preserve"> or jurisdictions</w:t>
      </w:r>
      <w:r w:rsidRPr="00866EE0">
        <w:t xml:space="preserve"> that share a common border. For example, a parcel slated for new development or significant redevelopment that has a common border with an existing road ROW that will be modified as a result of the development project.</w:t>
      </w:r>
      <w:r>
        <w:t xml:space="preserve"> </w:t>
      </w:r>
    </w:p>
    <w:p w:rsidR="00DF4A9D" w:rsidRPr="00866EE0" w:rsidRDefault="00DF4A9D" w:rsidP="00866EE0">
      <w:pPr>
        <w:pStyle w:val="CDMBody"/>
      </w:pPr>
      <w:r w:rsidRPr="00866EE0">
        <w:rPr>
          <w:b/>
          <w:i/>
        </w:rPr>
        <w:t>Best Management Practice (BMP)</w:t>
      </w:r>
      <w:r w:rsidRPr="00866EE0">
        <w:t xml:space="preserve"> – Defined in 40 CFR 122.2 as schedules of activities, prohibitions of practices, maintenance procedures, and other management practices to prevent or reduce the </w:t>
      </w:r>
      <w:r>
        <w:t>p</w:t>
      </w:r>
      <w:r w:rsidRPr="00866EE0">
        <w:t xml:space="preserve">ollution of Waters of the U.S. BMPs also include treatment requirements, operating procedures and practices to control plant site runoff, spillage or leaks, sludge or waste disposal, or drainage from raw material storage. In the case of MS4 permits, BMPs </w:t>
      </w:r>
      <w:r>
        <w:t>are typically used in place of numeric effluent l</w:t>
      </w:r>
      <w:r w:rsidRPr="00866EE0">
        <w:t>imits.</w:t>
      </w:r>
    </w:p>
    <w:p w:rsidR="00DF4A9D" w:rsidRPr="00866EE0" w:rsidRDefault="00DF4A9D" w:rsidP="00866EE0">
      <w:pPr>
        <w:pStyle w:val="CDMBody"/>
      </w:pPr>
      <w:r w:rsidRPr="00866EE0">
        <w:rPr>
          <w:b/>
          <w:i/>
        </w:rPr>
        <w:t>Bioretention</w:t>
      </w:r>
      <w:r w:rsidRPr="00866EE0">
        <w:t xml:space="preserve"> - BMP that functions as a soil and plant-based filtration device that removes pollutants through a variety of physical, biological, and chemical treatment processes. These facilities normally consist of a grass buffer strip, sand bed, ponding area, organic layer or mulch layer, planting soil, and plants. The runoff</w:t>
      </w:r>
      <w:r>
        <w:t>'</w:t>
      </w:r>
      <w:r w:rsidRPr="00866EE0">
        <w:t xml:space="preserve">s velocity is reduced by passing over or through buffer strip and subsequently distributed evenly along a ponding area. Exfiltration of the stored water in the bioretention area planting soil into the underlying soils occurs over a period of days. </w:t>
      </w:r>
    </w:p>
    <w:p w:rsidR="00DF4A9D" w:rsidRPr="00866EE0" w:rsidRDefault="00DF4A9D" w:rsidP="00866EE0">
      <w:pPr>
        <w:pStyle w:val="CDMBody"/>
      </w:pPr>
      <w:r w:rsidRPr="00866EE0">
        <w:rPr>
          <w:b/>
          <w:i/>
        </w:rPr>
        <w:t>California Environmental Quality Act (CEQA) Approval</w:t>
      </w:r>
      <w:r w:rsidRPr="00866EE0">
        <w:t xml:space="preserve"> – Formal approval of a proposed project under CEQA (California environmental legislation that establishes procedures for conducting an environmental analysis for all projects in California [California Public Resources Code, Section 21000, et. seq.]). </w:t>
      </w:r>
    </w:p>
    <w:p w:rsidR="00DF4A9D" w:rsidRPr="00866EE0" w:rsidRDefault="00DF4A9D" w:rsidP="007334B4">
      <w:pPr>
        <w:pStyle w:val="CDMBody"/>
      </w:pPr>
      <w:r w:rsidRPr="00866EE0">
        <w:rPr>
          <w:b/>
          <w:i/>
        </w:rPr>
        <w:t xml:space="preserve">Curb </w:t>
      </w:r>
      <w:r>
        <w:rPr>
          <w:b/>
          <w:i/>
        </w:rPr>
        <w:t xml:space="preserve">Cuts – </w:t>
      </w:r>
      <w:r w:rsidRPr="007334B4">
        <w:t xml:space="preserve">Curb </w:t>
      </w:r>
      <w:r w:rsidRPr="00866EE0">
        <w:t>openings</w:t>
      </w:r>
      <w:r>
        <w:t xml:space="preserve"> </w:t>
      </w:r>
      <w:r w:rsidRPr="00866EE0">
        <w:t xml:space="preserve">that allow street runoff to enter </w:t>
      </w:r>
      <w:r>
        <w:t xml:space="preserve">landscaped areas, </w:t>
      </w:r>
      <w:r w:rsidRPr="00866EE0">
        <w:t>vegetated swales, planters, rain gardens</w:t>
      </w:r>
      <w:r>
        <w:t xml:space="preserve"> and other BMP features</w:t>
      </w:r>
      <w:r w:rsidRPr="00866EE0">
        <w:t>.</w:t>
      </w:r>
    </w:p>
    <w:p w:rsidR="00DF4A9D" w:rsidRPr="00866EE0" w:rsidRDefault="00DF4A9D" w:rsidP="00866EE0">
      <w:pPr>
        <w:pStyle w:val="CDMBody"/>
      </w:pPr>
      <w:r w:rsidRPr="00866EE0">
        <w:rPr>
          <w:b/>
          <w:i/>
        </w:rPr>
        <w:t>Curb Extension</w:t>
      </w:r>
      <w:r w:rsidRPr="00866EE0">
        <w:t xml:space="preserve"> - Landscaped areas within the parking zone of a street that capture urban runoff. Curb extensions are enclosed by a curb on the street side, which has openings, called </w:t>
      </w:r>
      <w:r>
        <w:t>"</w:t>
      </w:r>
      <w:r w:rsidRPr="00866EE0">
        <w:t>curb cuts</w:t>
      </w:r>
      <w:r>
        <w:t>,"</w:t>
      </w:r>
      <w:r w:rsidRPr="00866EE0">
        <w:t xml:space="preserve"> that allow street runoff to enter and exit the facility. Extending into the street from the curb narrows the road width which also increases pedestrian safety and helps calm traffic. A curb extension allows water to flow into a landscaped area that may include vegetated swales, planters, or rain gardens.</w:t>
      </w:r>
    </w:p>
    <w:p w:rsidR="00DF4A9D" w:rsidRPr="00866EE0" w:rsidRDefault="00DF4A9D" w:rsidP="00866EE0">
      <w:pPr>
        <w:pStyle w:val="CDMBody"/>
      </w:pPr>
      <w:r w:rsidRPr="00866EE0">
        <w:rPr>
          <w:b/>
          <w:i/>
        </w:rPr>
        <w:t>Drainage Swale</w:t>
      </w:r>
      <w:r w:rsidRPr="00866EE0">
        <w:t xml:space="preserve"> - </w:t>
      </w:r>
      <w:r>
        <w:t>O</w:t>
      </w:r>
      <w:r w:rsidRPr="00632F3D">
        <w:t xml:space="preserve">pen channels designed to accept sheet flow runoff and convey it in broad shallow flow. The intent of swales is to reduce stormwater volume through infiltration, improve water quality through vegetative </w:t>
      </w:r>
      <w:r>
        <w:t>or</w:t>
      </w:r>
      <w:r w:rsidRPr="00632F3D">
        <w:t xml:space="preserve"> soil filtration, and reduce flow velocity by increasing channel roughness.</w:t>
      </w:r>
    </w:p>
    <w:p w:rsidR="00DF4A9D" w:rsidRPr="00866EE0" w:rsidRDefault="00DF4A9D" w:rsidP="00866EE0">
      <w:pPr>
        <w:pStyle w:val="CDMBody"/>
      </w:pPr>
      <w:r w:rsidRPr="00866EE0">
        <w:rPr>
          <w:b/>
          <w:i/>
        </w:rPr>
        <w:t>Emergency</w:t>
      </w:r>
      <w:r w:rsidRPr="00866EE0">
        <w:t xml:space="preserve"> - Any sudden, unexpected occurrence, involving a clear and imminent danger, demanding immediate action to prevent or mitigate loss of, or damage to, life, health, property, or essential public services. </w:t>
      </w:r>
      <w:r>
        <w:t>"</w:t>
      </w:r>
      <w:r w:rsidRPr="00866EE0">
        <w:t>Emergency</w:t>
      </w:r>
      <w:r>
        <w:t>"</w:t>
      </w:r>
      <w:r w:rsidRPr="00866EE0">
        <w:t xml:space="preserve"> includes such occurrences as fire, flood, earthquake, or other soil or geologic movements, as well as such occurrences as riot, accident, or sabotage.</w:t>
      </w:r>
    </w:p>
    <w:p w:rsidR="00DF4A9D" w:rsidRPr="00866EE0" w:rsidRDefault="00DF4A9D" w:rsidP="00866EE0">
      <w:pPr>
        <w:pStyle w:val="CDMBody"/>
      </w:pPr>
      <w:r w:rsidRPr="00866EE0">
        <w:rPr>
          <w:b/>
          <w:i/>
        </w:rPr>
        <w:t>Existing Road Project</w:t>
      </w:r>
      <w:r w:rsidRPr="00866EE0">
        <w:t xml:space="preserve"> – Proposed </w:t>
      </w:r>
      <w:r>
        <w:t xml:space="preserve">redevelopment street/road </w:t>
      </w:r>
      <w:r w:rsidRPr="00866EE0">
        <w:t xml:space="preserve">project </w:t>
      </w:r>
      <w:r>
        <w:t xml:space="preserve">that </w:t>
      </w:r>
      <w:r w:rsidRPr="00866EE0">
        <w:t>will modify</w:t>
      </w:r>
      <w:r>
        <w:t xml:space="preserve"> or redevelop</w:t>
      </w:r>
      <w:r w:rsidRPr="00866EE0">
        <w:t xml:space="preserve"> an existing transportation surface in a manner that increases the surface footprint or impervious area of the roadway.</w:t>
      </w:r>
    </w:p>
    <w:p w:rsidR="00DF4A9D" w:rsidRPr="00866EE0" w:rsidRDefault="00DF4A9D" w:rsidP="00866EE0">
      <w:pPr>
        <w:pStyle w:val="CDMBody"/>
      </w:pPr>
      <w:r w:rsidRPr="00866EE0">
        <w:rPr>
          <w:b/>
          <w:i/>
        </w:rPr>
        <w:t>Freeway</w:t>
      </w:r>
      <w:r w:rsidRPr="00866EE0">
        <w:t xml:space="preserve"> – A divided arterial highway with full control of access and with grade separations at intersections.</w:t>
      </w:r>
    </w:p>
    <w:p w:rsidR="00DF4A9D" w:rsidRPr="00866EE0" w:rsidRDefault="00DF4A9D" w:rsidP="00866EE0">
      <w:pPr>
        <w:pStyle w:val="CDMBody"/>
      </w:pPr>
      <w:r w:rsidRPr="00866EE0">
        <w:rPr>
          <w:b/>
          <w:i/>
        </w:rPr>
        <w:t>General Plan</w:t>
      </w:r>
      <w:r w:rsidRPr="00866EE0">
        <w:t xml:space="preserve"> -</w:t>
      </w:r>
      <w:r w:rsidRPr="00866EE0">
        <w:rPr>
          <w:rFonts w:ascii="Verdana" w:hAnsi="Verdana"/>
          <w:color w:val="444444"/>
          <w:sz w:val="15"/>
          <w:szCs w:val="15"/>
        </w:rPr>
        <w:t xml:space="preserve"> </w:t>
      </w:r>
      <w:r>
        <w:t>Blueprints for jurisdictions in the San Bernardino County MS4 Permit area that</w:t>
      </w:r>
      <w:r w:rsidRPr="00364E96">
        <w:t xml:space="preserve"> describe the future growth and development </w:t>
      </w:r>
      <w:r>
        <w:t xml:space="preserve">planned </w:t>
      </w:r>
      <w:r w:rsidRPr="00364E96">
        <w:t xml:space="preserve">within the </w:t>
      </w:r>
      <w:r>
        <w:t>area</w:t>
      </w:r>
      <w:r w:rsidRPr="00364E96">
        <w:t xml:space="preserve"> over the long term. </w:t>
      </w:r>
      <w:r>
        <w:t>The General Plan</w:t>
      </w:r>
      <w:r w:rsidRPr="00364E96">
        <w:t xml:space="preserve"> acts as a constitution for both public and private development, the foundation upon which </w:t>
      </w:r>
      <w:r>
        <w:t xml:space="preserve">local leaders </w:t>
      </w:r>
      <w:r w:rsidRPr="00364E96">
        <w:t>make growth and use related decisions.</w:t>
      </w:r>
      <w:r>
        <w:t xml:space="preserve"> </w:t>
      </w:r>
      <w:r w:rsidRPr="00364E96">
        <w:t>The General Plan is meant to express goals with respect to both human-made and natural environments and sets forth the policies and implementation measures to achieve them for the welfare of those who li</w:t>
      </w:r>
      <w:r>
        <w:t>ve, work, and do business in the area.</w:t>
      </w:r>
    </w:p>
    <w:p w:rsidR="00DF4A9D" w:rsidRPr="00866EE0" w:rsidRDefault="00DF4A9D" w:rsidP="00866EE0">
      <w:pPr>
        <w:pStyle w:val="CDMBody"/>
      </w:pPr>
      <w:r w:rsidRPr="00866EE0">
        <w:rPr>
          <w:b/>
          <w:i/>
        </w:rPr>
        <w:t>Grade Separation</w:t>
      </w:r>
      <w:r w:rsidRPr="00866EE0">
        <w:t xml:space="preserve"> - A crossing of two highways or a highway and a railroad at different levels.</w:t>
      </w:r>
    </w:p>
    <w:p w:rsidR="00DF4A9D" w:rsidRPr="00866EE0" w:rsidRDefault="00DF4A9D" w:rsidP="00866EE0">
      <w:pPr>
        <w:pStyle w:val="CDMBody"/>
      </w:pPr>
      <w:r w:rsidRPr="00866EE0">
        <w:rPr>
          <w:b/>
          <w:i/>
        </w:rPr>
        <w:t>Highway, Street, or Road</w:t>
      </w:r>
      <w:r w:rsidRPr="00866EE0">
        <w:t xml:space="preserve"> – A general term denoting a public way for the transportation of people, materials, goods, and services but primarily for vehicular travel.</w:t>
      </w:r>
    </w:p>
    <w:p w:rsidR="00DF4A9D" w:rsidRPr="00866EE0" w:rsidRDefault="00DF4A9D" w:rsidP="00866EE0">
      <w:pPr>
        <w:pStyle w:val="CDMBody"/>
      </w:pPr>
      <w:r w:rsidRPr="00866EE0">
        <w:rPr>
          <w:b/>
          <w:i/>
        </w:rPr>
        <w:t>Horizontal Alignment Correction</w:t>
      </w:r>
      <w:r w:rsidRPr="00866EE0">
        <w:t xml:space="preserve"> – A road project designed to increase the sight distance for drivers that does not change existing road capacity.</w:t>
      </w:r>
    </w:p>
    <w:p w:rsidR="00DF4A9D" w:rsidRPr="00866EE0" w:rsidRDefault="00DF4A9D" w:rsidP="00866EE0">
      <w:pPr>
        <w:pStyle w:val="CDMBody"/>
      </w:pPr>
      <w:r w:rsidRPr="00866EE0">
        <w:rPr>
          <w:b/>
          <w:i/>
        </w:rPr>
        <w:t>Hydrologic Conditions of Concern (HCOC)</w:t>
      </w:r>
      <w:r w:rsidRPr="00866EE0">
        <w:t xml:space="preserve"> - </w:t>
      </w:r>
      <w:r w:rsidRPr="00364BB8">
        <w:rPr>
          <w:szCs w:val="20"/>
        </w:rPr>
        <w:t>Condition when a proposed hydrologic change is deemed to have the potential to cause significant impacts on downstream channels and aquatic habitats, alone or in conjunction with impacts of other projects</w:t>
      </w:r>
      <w:r>
        <w:rPr>
          <w:szCs w:val="20"/>
        </w:rPr>
        <w:t>.</w:t>
      </w:r>
    </w:p>
    <w:p w:rsidR="00DF4A9D" w:rsidRPr="00866EE0" w:rsidRDefault="00DF4A9D" w:rsidP="00866EE0">
      <w:pPr>
        <w:pStyle w:val="CDMBody"/>
      </w:pPr>
      <w:r w:rsidRPr="00866EE0">
        <w:rPr>
          <w:b/>
          <w:i/>
        </w:rPr>
        <w:t>Impervious</w:t>
      </w:r>
      <w:r w:rsidRPr="00866EE0">
        <w:t xml:space="preserve"> - Any surface in the landscape that cannot effectively absorb or infiltrate rainfall; for example, sidewalks, rooftops, roads, and parking lots. </w:t>
      </w:r>
    </w:p>
    <w:p w:rsidR="00DF4A9D" w:rsidRPr="00866EE0" w:rsidRDefault="00DF4A9D" w:rsidP="00866EE0">
      <w:pPr>
        <w:pStyle w:val="CDMBody"/>
      </w:pPr>
      <w:r w:rsidRPr="00866EE0">
        <w:rPr>
          <w:b/>
          <w:i/>
        </w:rPr>
        <w:t>Local Implementation Plan (LIP)</w:t>
      </w:r>
      <w:r w:rsidRPr="00866EE0">
        <w:t xml:space="preserve"> - </w:t>
      </w:r>
      <w:r w:rsidRPr="00364BB8">
        <w:rPr>
          <w:szCs w:val="20"/>
        </w:rPr>
        <w:t>Document describing an individual Permittee's implementation procedures for compliance with the MS4 Permit, including ordinances, databases, plans, and reporting materials.</w:t>
      </w:r>
    </w:p>
    <w:p w:rsidR="00DF4A9D" w:rsidRPr="00866EE0" w:rsidRDefault="00DF4A9D" w:rsidP="00866EE0">
      <w:pPr>
        <w:pStyle w:val="CDMBody"/>
      </w:pPr>
      <w:r w:rsidRPr="00866EE0">
        <w:rPr>
          <w:b/>
          <w:i/>
        </w:rPr>
        <w:t>Low Impact Development (LID)</w:t>
      </w:r>
      <w:r w:rsidRPr="00866EE0">
        <w:t xml:space="preserve"> – </w:t>
      </w:r>
      <w:r w:rsidRPr="00364BB8">
        <w:rPr>
          <w:szCs w:val="20"/>
        </w:rPr>
        <w:t>A stormwater management and land development strategy that combines a hydrologically functional site design with pollution prevention measures to compensate for land development impacts on hydrology and water quality. LID techniques mimic the site predevelopment site hydrology by using site design techniques that store, infiltrate, evapotranspire, bio-filter or detain runoff close to its source.</w:t>
      </w:r>
    </w:p>
    <w:p w:rsidR="00DF4A9D" w:rsidRPr="00585840" w:rsidRDefault="00DF4A9D" w:rsidP="00866EE0">
      <w:pPr>
        <w:pStyle w:val="CDMBody"/>
        <w:rPr>
          <w:szCs w:val="20"/>
        </w:rPr>
      </w:pPr>
      <w:r w:rsidRPr="00585840">
        <w:rPr>
          <w:b/>
          <w:i/>
          <w:szCs w:val="20"/>
        </w:rPr>
        <w:t>Maximum Extent Practicable (MEP)</w:t>
      </w:r>
      <w:r w:rsidRPr="00585840">
        <w:rPr>
          <w:szCs w:val="20"/>
        </w:rPr>
        <w:t xml:space="preserve"> – Is not defined in the CWA; it refers to management practices, control techniques, and system design and engineering methods for the control of pollutants taking into account considerations of synergistic, additive, and competing factors, including, but not limited to pollutant removal effectiveness, regulatory compliance, gravity of the problem, public acceptance, social benefits, cost and technological feasibility. MEP is the technology-based standard established by Congress in CWA section 402(p)(3)(B)(iii) that operators of MS4s must meet. Technology-based standards establish the level of pollutant reductions that dischargers must achieve, typically by treatment or by a combination of source control and treatment control BMPs. MEP generally emphasizes pollution prevention and source control BMPs primarily (as the first line of defense) in combination with treatment methods serving as a backup (additional line of defense). MEP considers economics and is generally, but not necessarily, less stringent than BAT. A definition for MEP is not provided either in the statute or in the regulations. Instead, the definition of MEP is dynamic and will be defined by the following process over time: municipalities propose their definition of MEP by way of their urban runoff management programs. Their total collective and individual activities conducted pursuant to the urban runoff management programs becomes their proposal for MEP as it applies both to their overall effort, as well as to specific activities (e.g., MEP for street sweeping, or MEP for MS4 maintenance). In the absence of a proposal acceptable to the Regional Board, the Regional Board defines MEP.</w:t>
      </w:r>
    </w:p>
    <w:p w:rsidR="00DF4A9D" w:rsidRPr="00866EE0" w:rsidRDefault="00DF4A9D" w:rsidP="00866EE0">
      <w:pPr>
        <w:pStyle w:val="CDMBody"/>
      </w:pPr>
      <w:r w:rsidRPr="00866EE0">
        <w:rPr>
          <w:b/>
          <w:i/>
        </w:rPr>
        <w:t>MS4 Permit</w:t>
      </w:r>
      <w:r w:rsidRPr="00866EE0">
        <w:t xml:space="preserve"> – National Pollutant Discharge Elimination System (NPDES) Permit and Waste Discharge Requirements for the San Bernardino County Flood Control District, San Bernardino County, and the incorporated Cities of San Bernardino County within the Santa Ana Region (Order No. R8-2010-0036, NPDES Permit No. CAS618036).</w:t>
      </w:r>
    </w:p>
    <w:p w:rsidR="00DF4A9D" w:rsidRPr="00866EE0" w:rsidRDefault="00DF4A9D" w:rsidP="00866EE0">
      <w:pPr>
        <w:pStyle w:val="CDMBody"/>
      </w:pPr>
      <w:r w:rsidRPr="00866EE0">
        <w:rPr>
          <w:b/>
          <w:i/>
        </w:rPr>
        <w:t>New Development</w:t>
      </w:r>
      <w:r w:rsidRPr="00866EE0">
        <w:t xml:space="preserve"> – Categories of development identified in Section XI.D of the MS4 Permit. </w:t>
      </w:r>
      <w:r>
        <w:t>"</w:t>
      </w:r>
      <w:r w:rsidRPr="00866EE0">
        <w:t>New Development</w:t>
      </w:r>
      <w:r>
        <w:t>"</w:t>
      </w:r>
      <w:r w:rsidRPr="00866EE0">
        <w:t xml:space="preserve"> does not include routine maintenance to maintain original line and grade, hydraulic capacity, or original purpose of a facility, nor does it in</w:t>
      </w:r>
      <w:r>
        <w:t xml:space="preserve">clude emergency </w:t>
      </w:r>
      <w:r w:rsidRPr="00866EE0">
        <w:t>required to protect public health and safety.</w:t>
      </w:r>
    </w:p>
    <w:p w:rsidR="00DF4A9D" w:rsidRPr="00866EE0" w:rsidRDefault="00DF4A9D" w:rsidP="00866EE0">
      <w:pPr>
        <w:rPr>
          <w:sz w:val="20"/>
        </w:rPr>
      </w:pPr>
      <w:r w:rsidRPr="00866EE0">
        <w:rPr>
          <w:b/>
          <w:i/>
          <w:sz w:val="20"/>
        </w:rPr>
        <w:t xml:space="preserve">New </w:t>
      </w:r>
      <w:r>
        <w:rPr>
          <w:b/>
          <w:i/>
          <w:sz w:val="20"/>
        </w:rPr>
        <w:t>Street/Road</w:t>
      </w:r>
      <w:r w:rsidRPr="00866EE0">
        <w:rPr>
          <w:b/>
          <w:i/>
          <w:sz w:val="20"/>
        </w:rPr>
        <w:t xml:space="preserve"> Project</w:t>
      </w:r>
      <w:r w:rsidRPr="00866EE0">
        <w:rPr>
          <w:sz w:val="20"/>
        </w:rPr>
        <w:t xml:space="preserve"> – Proposed </w:t>
      </w:r>
      <w:r>
        <w:rPr>
          <w:sz w:val="20"/>
        </w:rPr>
        <w:t xml:space="preserve">street/road </w:t>
      </w:r>
      <w:r w:rsidRPr="00866EE0">
        <w:rPr>
          <w:sz w:val="20"/>
        </w:rPr>
        <w:t xml:space="preserve">project </w:t>
      </w:r>
      <w:r>
        <w:rPr>
          <w:sz w:val="20"/>
        </w:rPr>
        <w:t xml:space="preserve">that </w:t>
      </w:r>
      <w:r w:rsidRPr="00866EE0">
        <w:rPr>
          <w:sz w:val="20"/>
        </w:rPr>
        <w:t>will establish a new highway, street, or road, rather than modify an existing road.</w:t>
      </w:r>
    </w:p>
    <w:p w:rsidR="00DF4A9D" w:rsidRPr="00866EE0" w:rsidRDefault="00DF4A9D" w:rsidP="00866EE0">
      <w:pPr>
        <w:pStyle w:val="CDMBody"/>
      </w:pPr>
      <w:r w:rsidRPr="00866EE0">
        <w:rPr>
          <w:b/>
          <w:i/>
        </w:rPr>
        <w:t>Non-Adj</w:t>
      </w:r>
      <w:r>
        <w:rPr>
          <w:b/>
          <w:i/>
        </w:rPr>
        <w:t>acent</w:t>
      </w:r>
      <w:r w:rsidRPr="00866EE0">
        <w:t xml:space="preserve"> – Proposed project sites (or land parcels) that do not share a common border. For example, a parcel slated for new development or significant redevelopment that does not share a common border with an existing road that will be improved as a result of the development project.</w:t>
      </w:r>
      <w:r>
        <w:t xml:space="preserve"> </w:t>
      </w:r>
    </w:p>
    <w:p w:rsidR="00DF4A9D" w:rsidRPr="00866EE0" w:rsidRDefault="00DF4A9D" w:rsidP="00866EE0">
      <w:pPr>
        <w:pStyle w:val="CDMBody"/>
      </w:pPr>
      <w:r w:rsidRPr="00866EE0">
        <w:rPr>
          <w:b/>
          <w:i/>
        </w:rPr>
        <w:t>Overlay</w:t>
      </w:r>
      <w:r w:rsidRPr="00866EE0">
        <w:t xml:space="preserve"> – An overlay is a layer, usually hot mix asphalt, placed on existing flexible or rigid pavement to restore ride quality, to increase structural strength (load carrying capacity), and to extend the service life.</w:t>
      </w:r>
    </w:p>
    <w:p w:rsidR="00DF4A9D" w:rsidRPr="00866EE0" w:rsidRDefault="00DF4A9D" w:rsidP="00866EE0">
      <w:pPr>
        <w:pStyle w:val="CDMBody"/>
      </w:pPr>
      <w:r w:rsidRPr="00866EE0">
        <w:rPr>
          <w:b/>
          <w:i/>
        </w:rPr>
        <w:t>Pervious</w:t>
      </w:r>
      <w:r w:rsidRPr="00866EE0">
        <w:t xml:space="preserve"> – Surface or area that is not impervious (see definition for </w:t>
      </w:r>
      <w:r>
        <w:t>"</w:t>
      </w:r>
      <w:r w:rsidRPr="00866EE0">
        <w:t>impervious</w:t>
      </w:r>
      <w:r>
        <w:t>"</w:t>
      </w:r>
      <w:r w:rsidRPr="00866EE0">
        <w:t xml:space="preserve">). </w:t>
      </w:r>
    </w:p>
    <w:p w:rsidR="00DF4A9D" w:rsidRPr="00364BB8" w:rsidRDefault="00DF4A9D" w:rsidP="00866EE0">
      <w:pPr>
        <w:pStyle w:val="CDMBody"/>
        <w:rPr>
          <w:szCs w:val="20"/>
        </w:rPr>
      </w:pPr>
      <w:r w:rsidRPr="00866EE0">
        <w:rPr>
          <w:b/>
          <w:i/>
        </w:rPr>
        <w:t xml:space="preserve">Pollutant </w:t>
      </w:r>
      <w:r w:rsidRPr="00364BB8">
        <w:rPr>
          <w:szCs w:val="20"/>
        </w:rPr>
        <w:t xml:space="preserve">– Any agent that may cause or contribute to the degradation of water quality such that a condition of pollution or contamination is created or aggravated. It includes any type of industrial, municipal, and agricultural waste discharged into water. The term "pollutant" is defined in section 502(6) of the Clean Water Act as follows: "The term 'pollutant' means dredged spoil, solid waste, incinerator residue, sewage, garbage, sewage sludge, munitions, chemical wastes, biological materials, radioactive materials, heat, wrecked or discarded equipment, rock, sand, cellar dirt and industrial, municipal, and agricultural waste discharged into water." It has also been interpreted to include water characteristics such as toxicity or acidity. </w:t>
      </w:r>
    </w:p>
    <w:p w:rsidR="00DF4A9D" w:rsidRPr="00364BB8" w:rsidRDefault="00DF4A9D" w:rsidP="00866EE0">
      <w:pPr>
        <w:pStyle w:val="CDMBody"/>
        <w:rPr>
          <w:szCs w:val="20"/>
        </w:rPr>
      </w:pPr>
      <w:r w:rsidRPr="00364BB8">
        <w:rPr>
          <w:b/>
          <w:i/>
          <w:szCs w:val="20"/>
        </w:rPr>
        <w:t>Pollutant</w:t>
      </w:r>
      <w:r w:rsidRPr="00866EE0">
        <w:rPr>
          <w:b/>
          <w:i/>
        </w:rPr>
        <w:t xml:space="preserve">s of Concern - </w:t>
      </w:r>
      <w:r w:rsidRPr="00364BB8">
        <w:rPr>
          <w:szCs w:val="20"/>
        </w:rPr>
        <w:t>A list of potential pollutants to be analyzed for in the Monitoring and Reporting Program. This list shall include: TSS, total inorganic nitrogen, total phosphorus, soluble reactive phosphorus, acute toxicity, fecal coliform, total colifor</w:t>
      </w:r>
      <w:r>
        <w:rPr>
          <w:szCs w:val="20"/>
        </w:rPr>
        <w:t>m, pH, and chemicals/potential p</w:t>
      </w:r>
      <w:r w:rsidRPr="00364BB8">
        <w:rPr>
          <w:szCs w:val="20"/>
        </w:rPr>
        <w:t xml:space="preserve">ollutants expected to be present on the project site. In developing this list, consideration should be given </w:t>
      </w:r>
      <w:r>
        <w:rPr>
          <w:szCs w:val="20"/>
        </w:rPr>
        <w:t>to the chemicals and potential pollutants available for storm</w:t>
      </w:r>
      <w:r w:rsidRPr="00364BB8">
        <w:rPr>
          <w:szCs w:val="20"/>
        </w:rPr>
        <w:t>wa</w:t>
      </w:r>
      <w:r>
        <w:rPr>
          <w:szCs w:val="20"/>
        </w:rPr>
        <w:t>ter to pick-up or transport to receiving w</w:t>
      </w:r>
      <w:r w:rsidRPr="00364BB8">
        <w:rPr>
          <w:szCs w:val="20"/>
        </w:rPr>
        <w:t xml:space="preserve">aters, all Pollutants for which a waterbody within the </w:t>
      </w:r>
      <w:r>
        <w:rPr>
          <w:szCs w:val="20"/>
        </w:rPr>
        <w:t>permit a</w:t>
      </w:r>
      <w:r w:rsidRPr="00364BB8">
        <w:rPr>
          <w:szCs w:val="20"/>
        </w:rPr>
        <w:t>rea that has been listed as impaired</w:t>
      </w:r>
      <w:r>
        <w:rPr>
          <w:szCs w:val="20"/>
        </w:rPr>
        <w:t xml:space="preserve"> under CWA Section 303(d)</w:t>
      </w:r>
      <w:r w:rsidRPr="00364BB8">
        <w:rPr>
          <w:szCs w:val="20"/>
        </w:rPr>
        <w:t xml:space="preserve">, the category </w:t>
      </w:r>
      <w:r>
        <w:rPr>
          <w:szCs w:val="20"/>
        </w:rPr>
        <w:t>of development and the type of p</w:t>
      </w:r>
      <w:r w:rsidRPr="00364BB8">
        <w:rPr>
          <w:szCs w:val="20"/>
        </w:rPr>
        <w:t>ollutants associated with that development category. It also refers to pollutants for which water bodies are listed as impaired under CWA section 303(d), pollutants associated with the land use type of a development, and/or pollutants commonly</w:t>
      </w:r>
      <w:r>
        <w:rPr>
          <w:szCs w:val="20"/>
        </w:rPr>
        <w:t xml:space="preserve"> associated with urban runoff. p</w:t>
      </w:r>
      <w:r w:rsidRPr="00364BB8">
        <w:rPr>
          <w:szCs w:val="20"/>
        </w:rPr>
        <w:t>ollutants commonly associated with urban runoff include total suspended solids; sediment; pathogens (e.g., bacteria, viruses, protozoa); heavy metals (e.g., copper, lead, zinc, and cadmium); petroleum products and polynuclear aromatic hydrocarbons; synthetic organics (e.g., pesticides, herbicides, and PCBs); nutrients (e.g., nitrogen and phosphorus fertilizers); oxygen-demanding substances (decaying vegetation, animal waste, and anthropogenic litter).</w:t>
      </w:r>
    </w:p>
    <w:p w:rsidR="00DF4A9D" w:rsidRPr="00866EE0" w:rsidRDefault="00DF4A9D" w:rsidP="00866EE0">
      <w:pPr>
        <w:pStyle w:val="CDMBody"/>
      </w:pPr>
      <w:r w:rsidRPr="00866EE0">
        <w:rPr>
          <w:b/>
          <w:i/>
        </w:rPr>
        <w:t>Preventive Maintenance</w:t>
      </w:r>
      <w:r w:rsidRPr="00866EE0">
        <w:t xml:space="preserve"> - A planned treatment on a road in good condition that is intended to preserve the system retard future deterioration, prolong service life, and delay the need for rehabilitation.</w:t>
      </w:r>
    </w:p>
    <w:p w:rsidR="00DF4A9D" w:rsidRPr="00866EE0" w:rsidRDefault="00DF4A9D" w:rsidP="00866EE0">
      <w:pPr>
        <w:pStyle w:val="CDMBody"/>
      </w:pPr>
      <w:r w:rsidRPr="00866EE0">
        <w:rPr>
          <w:b/>
          <w:i/>
        </w:rPr>
        <w:t>Project Proponent</w:t>
      </w:r>
      <w:r w:rsidRPr="00866EE0">
        <w:t xml:space="preserve"> – The agency or jurisdiction responsible for the management and maintenance of the </w:t>
      </w:r>
      <w:r w:rsidR="001F7E25">
        <w:t>Transportation</w:t>
      </w:r>
      <w:r w:rsidRPr="00866EE0">
        <w:t xml:space="preserve"> project following its completion.</w:t>
      </w:r>
    </w:p>
    <w:p w:rsidR="00DF4A9D" w:rsidRPr="00866EE0" w:rsidRDefault="00DF4A9D" w:rsidP="00866EE0">
      <w:pPr>
        <w:pStyle w:val="CDMBody"/>
      </w:pPr>
      <w:r w:rsidRPr="00866EE0">
        <w:rPr>
          <w:b/>
          <w:i/>
        </w:rPr>
        <w:t>Receiving Water</w:t>
      </w:r>
      <w:r w:rsidRPr="00866EE0">
        <w:t xml:space="preserve"> – Waters of the U.S. (as defined by the MS4 Permit) within the area under the jurisdiction of the MS4 Permit.</w:t>
      </w:r>
    </w:p>
    <w:p w:rsidR="00DF4A9D" w:rsidRPr="00657589" w:rsidRDefault="00DF4A9D" w:rsidP="00866EE0">
      <w:pPr>
        <w:pStyle w:val="CDMBody"/>
      </w:pPr>
      <w:r>
        <w:rPr>
          <w:b/>
          <w:i/>
        </w:rPr>
        <w:t xml:space="preserve">Reverse Parkway Drain – </w:t>
      </w:r>
      <w:r w:rsidRPr="00657589">
        <w:t xml:space="preserve">A </w:t>
      </w:r>
      <w:r>
        <w:t xml:space="preserve">design </w:t>
      </w:r>
      <w:r w:rsidRPr="00657589">
        <w:t>feature that allows for</w:t>
      </w:r>
      <w:r>
        <w:t xml:space="preserve"> street runoff to enter a parkway, rather than conventionally draining a parkway area into the street. For example, curb cuts that allow street drainage into the parkway where vegetated BMPs may be implemented.  </w:t>
      </w:r>
    </w:p>
    <w:p w:rsidR="00DF4A9D" w:rsidRPr="00866EE0" w:rsidRDefault="00DF4A9D" w:rsidP="00866EE0">
      <w:pPr>
        <w:pStyle w:val="CDMBody"/>
      </w:pPr>
      <w:r w:rsidRPr="00866EE0">
        <w:rPr>
          <w:b/>
          <w:i/>
        </w:rPr>
        <w:t>Right-of-Way (ROW)</w:t>
      </w:r>
      <w:r w:rsidRPr="00866EE0">
        <w:t xml:space="preserve"> - A general term denoting land, property, or interest therein (usually in a strip) acquired for or devoted to transportation purposes.</w:t>
      </w:r>
    </w:p>
    <w:p w:rsidR="00DF4A9D" w:rsidRPr="00866EE0" w:rsidRDefault="00DF4A9D" w:rsidP="00866EE0">
      <w:pPr>
        <w:pStyle w:val="CDMBody"/>
      </w:pPr>
      <w:r w:rsidRPr="00866EE0">
        <w:rPr>
          <w:b/>
          <w:i/>
        </w:rPr>
        <w:t>Road</w:t>
      </w:r>
      <w:r w:rsidRPr="00866EE0">
        <w:t xml:space="preserve"> – see </w:t>
      </w:r>
      <w:r>
        <w:t>"</w:t>
      </w:r>
      <w:r w:rsidRPr="00866EE0">
        <w:t>Highway, Street, or Road</w:t>
      </w:r>
      <w:r>
        <w:t>"</w:t>
      </w:r>
    </w:p>
    <w:p w:rsidR="00DF4A9D" w:rsidRPr="00866EE0" w:rsidRDefault="00DF4A9D" w:rsidP="00866EE0">
      <w:pPr>
        <w:pStyle w:val="CDMBody"/>
      </w:pPr>
      <w:r w:rsidRPr="00866EE0">
        <w:rPr>
          <w:b/>
          <w:i/>
        </w:rPr>
        <w:t xml:space="preserve">Routine </w:t>
      </w:r>
      <w:r>
        <w:rPr>
          <w:b/>
          <w:i/>
        </w:rPr>
        <w:t>Street/</w:t>
      </w:r>
      <w:r w:rsidRPr="00866EE0">
        <w:rPr>
          <w:b/>
          <w:i/>
        </w:rPr>
        <w:t>Road Maintenance</w:t>
      </w:r>
      <w:r w:rsidRPr="00866EE0">
        <w:t xml:space="preserve"> – Maintenance work that is planned and performed on a regular basis to maintain and preserve the condition of the highway system or to respond to specific conditions and events that restore the highway system to an adequate level of service. </w:t>
      </w:r>
    </w:p>
    <w:p w:rsidR="00DF4A9D" w:rsidRPr="00866EE0" w:rsidRDefault="00DF4A9D" w:rsidP="00866EE0">
      <w:pPr>
        <w:pStyle w:val="CDMBody"/>
      </w:pPr>
      <w:r w:rsidRPr="00866EE0">
        <w:rPr>
          <w:b/>
          <w:i/>
        </w:rPr>
        <w:t>Shoulder</w:t>
      </w:r>
      <w:r w:rsidRPr="00866EE0">
        <w:t xml:space="preserve"> - The paved or unpaved portion of the roadway contiguous with the traveled way for accommodating stopped vehicles, for emergency use, and for lateral support of base and surface courses.</w:t>
      </w:r>
    </w:p>
    <w:p w:rsidR="00DF4A9D" w:rsidRPr="00364BB8" w:rsidRDefault="00DF4A9D" w:rsidP="00866EE0">
      <w:pPr>
        <w:pStyle w:val="CDMBody"/>
        <w:rPr>
          <w:szCs w:val="20"/>
        </w:rPr>
      </w:pPr>
      <w:r w:rsidRPr="00866EE0">
        <w:rPr>
          <w:b/>
          <w:i/>
        </w:rPr>
        <w:t>Significant Redevelopment</w:t>
      </w:r>
      <w:r w:rsidRPr="00866EE0">
        <w:t xml:space="preserve"> – </w:t>
      </w:r>
      <w:r w:rsidRPr="00364BB8">
        <w:rPr>
          <w:szCs w:val="20"/>
        </w:rPr>
        <w:t>The addition or creation of 5,000, or more, square feet of impervious surface on an existing developed site. This includes, but is not limited to, construction of additional buildings and/or structures, extension of the existing footprint of a building, construction of impervious or compacted soil parking lots. Significant Redevelopment does not include routine maintenance activities that are conducted to maintain original line and grade, hydraulic capacity, the original purpose of the constructed facility or emergency actions required to protect public health and safety</w:t>
      </w:r>
    </w:p>
    <w:p w:rsidR="00DF4A9D" w:rsidRPr="00866EE0" w:rsidRDefault="00DF4A9D" w:rsidP="00866EE0">
      <w:pPr>
        <w:pStyle w:val="CDMBody"/>
      </w:pPr>
      <w:r w:rsidRPr="00364BB8">
        <w:rPr>
          <w:b/>
          <w:i/>
          <w:szCs w:val="20"/>
        </w:rPr>
        <w:t>Street</w:t>
      </w:r>
      <w:r w:rsidRPr="00364BB8">
        <w:rPr>
          <w:szCs w:val="20"/>
        </w:rPr>
        <w:t xml:space="preserve"> – see "Highway, Street, o</w:t>
      </w:r>
      <w:r w:rsidRPr="00866EE0">
        <w:t>r Road</w:t>
      </w:r>
      <w:r>
        <w:t>"</w:t>
      </w:r>
    </w:p>
    <w:p w:rsidR="00DF4A9D" w:rsidRPr="00866EE0" w:rsidRDefault="00DF4A9D" w:rsidP="00866EE0">
      <w:pPr>
        <w:pStyle w:val="CDMBody"/>
      </w:pPr>
      <w:r w:rsidRPr="00866EE0">
        <w:rPr>
          <w:b/>
          <w:i/>
        </w:rPr>
        <w:t>Surface Footprint</w:t>
      </w:r>
      <w:r w:rsidRPr="00866EE0">
        <w:t xml:space="preserve"> – The area of an existing road that is part of the active transportation surface.</w:t>
      </w:r>
    </w:p>
    <w:p w:rsidR="001F7E25" w:rsidRPr="00866EE0" w:rsidRDefault="001F7E25" w:rsidP="001F7E25">
      <w:pPr>
        <w:pStyle w:val="CDMBody"/>
      </w:pPr>
      <w:r>
        <w:rPr>
          <w:b/>
          <w:i/>
        </w:rPr>
        <w:t>Transportation</w:t>
      </w:r>
      <w:r w:rsidRPr="00866EE0">
        <w:rPr>
          <w:b/>
          <w:i/>
        </w:rPr>
        <w:t xml:space="preserve"> Projects</w:t>
      </w:r>
      <w:r>
        <w:t xml:space="preserve"> – </w:t>
      </w:r>
      <w:r w:rsidR="0023358F">
        <w:t>Public s</w:t>
      </w:r>
      <w:r>
        <w:t xml:space="preserve">treets, roads, </w:t>
      </w:r>
      <w:r w:rsidRPr="00866EE0">
        <w:t>highways</w:t>
      </w:r>
      <w:r>
        <w:t xml:space="preserve"> or </w:t>
      </w:r>
      <w:r w:rsidR="0023358F">
        <w:t xml:space="preserve">freeway improvements </w:t>
      </w:r>
      <w:r w:rsidRPr="00866EE0">
        <w:t>within the area under the jurisdiction of the MS4 Permit used for transportation of automobiles, trucks, motorcycles, and other vehicles; excludes routine road maintenance activities where the surface footprint is not increased.</w:t>
      </w:r>
    </w:p>
    <w:p w:rsidR="00DF4A9D" w:rsidRPr="00866EE0" w:rsidRDefault="00DF4A9D" w:rsidP="00866EE0">
      <w:pPr>
        <w:pStyle w:val="CDMBody"/>
      </w:pPr>
      <w:r w:rsidRPr="00866EE0">
        <w:rPr>
          <w:b/>
          <w:i/>
        </w:rPr>
        <w:t>Turn Pocket</w:t>
      </w:r>
      <w:r w:rsidRPr="00866EE0">
        <w:t xml:space="preserve"> – Addition of impervious surface at an existing roadway intersection for the purpose of facilitating right or left turns. </w:t>
      </w:r>
    </w:p>
    <w:p w:rsidR="00DF4A9D" w:rsidRPr="00866EE0" w:rsidRDefault="00DF4A9D" w:rsidP="00866EE0">
      <w:pPr>
        <w:pStyle w:val="CDMBody"/>
      </w:pPr>
      <w:r w:rsidRPr="00866EE0">
        <w:rPr>
          <w:b/>
          <w:i/>
        </w:rPr>
        <w:t>Water Quality Management Plan (WQMP)</w:t>
      </w:r>
      <w:r w:rsidRPr="00866EE0">
        <w:t xml:space="preserve"> – A plan developed to mitigate the impacts of urban runoff from new development and significant redevelopment projects - </w:t>
      </w:r>
      <w:r w:rsidR="00257D54">
        <w:rPr>
          <w:noProof/>
        </w:rPr>
        <w:pict>
          <v:shape id="AutoShape 71" o:spid="_x0000_s1103" type="#_x0000_t32" style="position:absolute;margin-left:0;margin-top:2in;width:.05pt;height:611.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">
            <w10:wrap anchorx="page" anchory="page"/>
          </v:shape>
        </w:pict>
      </w:r>
      <w:r w:rsidRPr="00866EE0">
        <w:t>requirements contained within Section XI.D of the MS4 Permit.</w:t>
      </w:r>
    </w:p>
    <w:p w:rsidR="00DF4A9D" w:rsidRDefault="00DF4A9D" w:rsidP="00672A9F">
      <w:pPr>
        <w:rPr>
          <w:sz w:val="20"/>
          <w:szCs w:val="28"/>
        </w:rPr>
      </w:pPr>
    </w:p>
    <w:p w:rsidR="003D179B" w:rsidRDefault="003D179B" w:rsidP="00672A9F">
      <w:pPr>
        <w:rPr>
          <w:sz w:val="20"/>
          <w:szCs w:val="28"/>
        </w:rPr>
      </w:pPr>
    </w:p>
    <w:p w:rsidR="003D179B" w:rsidRDefault="003D179B" w:rsidP="00672A9F">
      <w:pPr>
        <w:rPr>
          <w:sz w:val="20"/>
          <w:szCs w:val="28"/>
        </w:rPr>
      </w:pPr>
    </w:p>
    <w:p w:rsidR="003D179B" w:rsidRDefault="003D179B" w:rsidP="00672A9F">
      <w:pPr>
        <w:rPr>
          <w:sz w:val="20"/>
          <w:szCs w:val="28"/>
        </w:rPr>
      </w:pPr>
    </w:p>
    <w:p w:rsidR="003D179B" w:rsidRDefault="003D179B" w:rsidP="00672A9F">
      <w:pPr>
        <w:rPr>
          <w:sz w:val="20"/>
          <w:szCs w:val="28"/>
        </w:rPr>
      </w:pPr>
    </w:p>
    <w:p w:rsidR="003D179B" w:rsidRPr="00672A9F" w:rsidRDefault="003D179B" w:rsidP="00672A9F">
      <w:pPr>
        <w:rPr>
          <w:sz w:val="20"/>
          <w:szCs w:val="28"/>
        </w:rPr>
      </w:pPr>
    </w:p>
    <w:p w:rsidR="009920BA" w:rsidRDefault="009920BA" w:rsidP="00A94612">
      <w:pPr>
        <w:pStyle w:val="CDMHeading3"/>
      </w:pPr>
    </w:p>
    <w:p w:rsidR="00DF4A9D" w:rsidRPr="009920BA" w:rsidRDefault="003F4982" w:rsidP="00A94612">
      <w:pPr>
        <w:pStyle w:val="CDMHeading3"/>
        <w:rPr>
          <w:sz w:val="32"/>
          <w:szCs w:val="32"/>
        </w:rPr>
      </w:pPr>
      <w:r w:rsidRPr="009920BA">
        <w:rPr>
          <w:sz w:val="32"/>
          <w:szCs w:val="32"/>
        </w:rPr>
        <w:t xml:space="preserve">B. </w:t>
      </w:r>
      <w:r w:rsidR="00DF4A9D" w:rsidRPr="009920BA">
        <w:rPr>
          <w:sz w:val="32"/>
          <w:szCs w:val="32"/>
        </w:rPr>
        <w:t>Transportation Project BMP Template</w:t>
      </w:r>
    </w:p>
    <w:p w:rsidR="00DF4A9D" w:rsidRPr="00672A9F" w:rsidRDefault="00DF4A9D" w:rsidP="00672A9F">
      <w:pPr>
        <w:rPr>
          <w:sz w:val="20"/>
        </w:rPr>
      </w:pPr>
    </w:p>
    <w:p w:rsidR="00DF4A9D" w:rsidRDefault="00DF4A9D" w:rsidP="004A720B">
      <w:pPr>
        <w:spacing w:line="276" w:lineRule="auto"/>
        <w:sectPr w:rsidR="00DF4A9D" w:rsidSect="00672A9F">
          <w:headerReference w:type="even" r:id="rId73"/>
          <w:headerReference w:type="default" r:id="rId74"/>
          <w:footerReference w:type="default" r:id="rId75"/>
          <w:headerReference w:type="first" r:id="rId76"/>
          <w:footerReference w:type="first" r:id="rId77"/>
          <w:pgSz w:w="12240" w:h="15840" w:code="1"/>
          <w:pgMar w:top="1440" w:right="1620" w:bottom="1440" w:left="1440" w:header="720" w:footer="720" w:gutter="0"/>
          <w:cols w:space="720"/>
          <w:docGrid w:linePitch="360"/>
        </w:sectPr>
      </w:pPr>
    </w:p>
    <w:p w:rsidR="00DF4A9D" w:rsidRPr="00A94612" w:rsidRDefault="006450E0" w:rsidP="00A94612">
      <w:pPr>
        <w:tabs>
          <w:tab w:val="left" w:pos="3150"/>
        </w:tabs>
        <w:spacing w:after="0" w:line="240" w:lineRule="auto"/>
        <w:ind w:left="720"/>
        <w:jc w:val="center"/>
        <w:rPr>
          <w:rFonts w:ascii="Times New Roman" w:hAnsi="Times New Roman"/>
          <w:b/>
          <w:sz w:val="36"/>
          <w:szCs w:val="36"/>
        </w:rPr>
      </w:pPr>
      <w:r>
        <w:rPr>
          <w:noProof/>
        </w:rPr>
        <w:drawing>
          <wp:anchor distT="0" distB="0" distL="114300" distR="114300" simplePos="0" relativeHeight="251595264" behindDoc="0" locked="0" layoutInCell="1" allowOverlap="1">
            <wp:simplePos x="0" y="0"/>
            <wp:positionH relativeFrom="column">
              <wp:posOffset>-133350</wp:posOffset>
            </wp:positionH>
            <wp:positionV relativeFrom="paragraph">
              <wp:posOffset>-457200</wp:posOffset>
            </wp:positionV>
            <wp:extent cx="1093470" cy="1224915"/>
            <wp:effectExtent l="0" t="0" r="0" b="0"/>
            <wp:wrapNone/>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70" cy="1224915"/>
                    </a:xfrm>
                    <a:prstGeom prst="rect">
                      <a:avLst/>
                    </a:prstGeom>
                    <a:noFill/>
                  </pic:spPr>
                </pic:pic>
              </a:graphicData>
            </a:graphic>
          </wp:anchor>
        </w:drawing>
      </w:r>
      <w:r w:rsidR="001F7E25">
        <w:rPr>
          <w:rFonts w:ascii="Times New Roman" w:hAnsi="Times New Roman"/>
          <w:b/>
          <w:sz w:val="36"/>
          <w:szCs w:val="36"/>
        </w:rPr>
        <w:t>Transportation</w:t>
      </w:r>
      <w:r w:rsidR="00DF4A9D" w:rsidRPr="00A94612">
        <w:rPr>
          <w:rFonts w:ascii="Times New Roman" w:hAnsi="Times New Roman"/>
          <w:b/>
          <w:sz w:val="36"/>
          <w:szCs w:val="36"/>
        </w:rPr>
        <w:t xml:space="preserve"> Project BMP Template</w:t>
      </w:r>
    </w:p>
    <w:p w:rsidR="00DF4A9D" w:rsidRPr="00A94612" w:rsidRDefault="00DF4A9D" w:rsidP="00A94612">
      <w:pPr>
        <w:tabs>
          <w:tab w:val="left" w:pos="2700"/>
          <w:tab w:val="left" w:pos="2880"/>
        </w:tabs>
        <w:spacing w:after="0" w:line="240" w:lineRule="auto"/>
        <w:ind w:left="720"/>
        <w:jc w:val="center"/>
        <w:rPr>
          <w:rFonts w:ascii="Times New Roman" w:hAnsi="Times New Roman"/>
          <w:b/>
          <w:sz w:val="32"/>
          <w:szCs w:val="23"/>
        </w:rPr>
      </w:pPr>
      <w:r w:rsidRPr="00A94612">
        <w:rPr>
          <w:rFonts w:ascii="Times New Roman" w:hAnsi="Times New Roman"/>
          <w:b/>
          <w:sz w:val="32"/>
          <w:szCs w:val="23"/>
        </w:rPr>
        <w:t>San Bernardino County Municipal Stormwater</w:t>
      </w:r>
      <w:r w:rsidRPr="00A94612">
        <w:rPr>
          <w:rFonts w:ascii="Times New Roman" w:hAnsi="Times New Roman"/>
          <w:b/>
          <w:sz w:val="32"/>
          <w:szCs w:val="23"/>
        </w:rPr>
        <w:br/>
        <w:t>Management Program</w:t>
      </w:r>
    </w:p>
    <w:p w:rsidR="00DF4A9D" w:rsidRPr="00A94612" w:rsidRDefault="00DF4A9D" w:rsidP="00A94612">
      <w:pPr>
        <w:spacing w:after="0" w:line="240" w:lineRule="auto"/>
        <w:ind w:left="-720"/>
        <w:jc w:val="center"/>
        <w:rPr>
          <w:rFonts w:ascii="Times New Roman" w:hAnsi="Times New Roman"/>
          <w:sz w:val="23"/>
          <w:szCs w:val="23"/>
        </w:rPr>
      </w:pPr>
    </w:p>
    <w:p w:rsidR="00DF4A9D" w:rsidRPr="00A94612" w:rsidRDefault="00DF4A9D" w:rsidP="00A94612">
      <w:pPr>
        <w:tabs>
          <w:tab w:val="left" w:pos="2250"/>
          <w:tab w:val="left" w:pos="2700"/>
        </w:tabs>
        <w:spacing w:after="0" w:line="240" w:lineRule="auto"/>
        <w:jc w:val="center"/>
        <w:rPr>
          <w:rFonts w:ascii="Times New Roman" w:hAnsi="Times New Roman"/>
          <w:sz w:val="23"/>
          <w:szCs w:val="23"/>
        </w:rPr>
      </w:pPr>
    </w:p>
    <w:p w:rsidR="00DF4A9D" w:rsidRPr="00A94612" w:rsidRDefault="00DF4A9D" w:rsidP="00A94612">
      <w:pPr>
        <w:tabs>
          <w:tab w:val="left" w:pos="2250"/>
          <w:tab w:val="left" w:pos="2700"/>
        </w:tabs>
        <w:spacing w:after="0" w:line="240" w:lineRule="auto"/>
        <w:jc w:val="center"/>
        <w:rPr>
          <w:rFonts w:ascii="Times New Roman" w:hAnsi="Times New Roman"/>
          <w:sz w:val="23"/>
          <w:szCs w:val="23"/>
        </w:rPr>
      </w:pPr>
    </w:p>
    <w:p w:rsidR="00DF4A9D" w:rsidRPr="00E27833" w:rsidRDefault="00DF4A9D" w:rsidP="00A94612">
      <w:pPr>
        <w:rPr>
          <w:sz w:val="20"/>
          <w:szCs w:val="24"/>
        </w:rPr>
      </w:pPr>
      <w:r w:rsidRPr="00E27833">
        <w:rPr>
          <w:sz w:val="20"/>
          <w:szCs w:val="24"/>
        </w:rPr>
        <w:t xml:space="preserve">The federal Clean Water Act establishes requirements for the discharge of urban runoff from Municipal Separate Storm Sewer Systems (MS4) under the National Pollutant Discharge Elimination System (NPDES) program. On January 29, 2010, the Santa Ana Regional Water Quality Control Board (RWQCB) issued Permit Order No. R8-2010-0036 ("MS4 Permit") to authorize the discharge of urban runoff from MS4 facilities in San Bernardino County within the Santa Ana River watershed. </w:t>
      </w:r>
    </w:p>
    <w:p w:rsidR="00DF4A9D" w:rsidRPr="00E27833" w:rsidRDefault="00DF4A9D" w:rsidP="00A94612">
      <w:pPr>
        <w:rPr>
          <w:sz w:val="20"/>
          <w:szCs w:val="24"/>
        </w:rPr>
      </w:pPr>
      <w:r w:rsidRPr="00E27833">
        <w:rPr>
          <w:sz w:val="20"/>
          <w:szCs w:val="24"/>
        </w:rPr>
        <w:t xml:space="preserve">The MS4 Permit requires development of a standard design and post-development Best Management Practices (BMP) guidance to guide application of Low Impact Development (LID) BMPs to the maximum extent practicable (MEP) on public street, road, highway, and freeway improvement projects to reduce the discharge of pollutants to receiving waters. The San Bernardino County MS4 Permittees have prepared the </w:t>
      </w:r>
      <w:r w:rsidR="001F7E25">
        <w:rPr>
          <w:sz w:val="20"/>
          <w:szCs w:val="24"/>
        </w:rPr>
        <w:t>Transportation</w:t>
      </w:r>
      <w:r w:rsidRPr="00E27833">
        <w:rPr>
          <w:sz w:val="20"/>
          <w:szCs w:val="24"/>
        </w:rPr>
        <w:t xml:space="preserve"> Projects Guidance (Guidance) to provide guidance to city engineers, planners, MS4 program staff, and </w:t>
      </w:r>
      <w:r w:rsidR="001F7E25">
        <w:rPr>
          <w:sz w:val="20"/>
          <w:szCs w:val="24"/>
        </w:rPr>
        <w:t>Transportation</w:t>
      </w:r>
      <w:r w:rsidRPr="00E27833">
        <w:rPr>
          <w:sz w:val="20"/>
          <w:szCs w:val="24"/>
        </w:rPr>
        <w:t xml:space="preserve"> project proponents on how to address the permit requirements within their jurisdictions. The guidance is largely based upon public street, road, highway, and freeway BMP techniques contained within USEPA's Municipal Handbook </w:t>
      </w:r>
      <w:r w:rsidRPr="00E27833">
        <w:rPr>
          <w:i/>
          <w:sz w:val="20"/>
          <w:szCs w:val="24"/>
        </w:rPr>
        <w:t>Managing Wet Weather with Green Infrastructure: Green Streets</w:t>
      </w:r>
      <w:r w:rsidRPr="00E27833">
        <w:rPr>
          <w:sz w:val="20"/>
          <w:szCs w:val="24"/>
        </w:rPr>
        <w:t>.</w:t>
      </w:r>
    </w:p>
    <w:p w:rsidR="00DF4A9D" w:rsidRDefault="00DF4A9D" w:rsidP="00A94612">
      <w:pPr>
        <w:rPr>
          <w:sz w:val="20"/>
          <w:szCs w:val="24"/>
        </w:rPr>
      </w:pPr>
      <w:r>
        <w:rPr>
          <w:sz w:val="20"/>
          <w:szCs w:val="24"/>
        </w:rPr>
        <w:t xml:space="preserve">This template was prepared to provide a tool for project proponents to (1) determine the applicability of the Guidance to a proposed Transportation Project; (2) provide a process for evaluating the feasibility of using LID-based techniques in the proposed project; and (3) establish a template for documenting the project evaluation process and the decisions made regarding the feasibility to incorporate LID-based BMPs into the design of the project. </w:t>
      </w:r>
    </w:p>
    <w:p w:rsidR="00DF4A9D" w:rsidRPr="00E27833" w:rsidRDefault="00DF4A9D" w:rsidP="00A94612">
      <w:pPr>
        <w:rPr>
          <w:sz w:val="20"/>
          <w:szCs w:val="24"/>
        </w:rPr>
      </w:pPr>
      <w:r w:rsidRPr="00E27833">
        <w:rPr>
          <w:sz w:val="20"/>
          <w:szCs w:val="24"/>
        </w:rPr>
        <w:t xml:space="preserve">This </w:t>
      </w:r>
      <w:r w:rsidR="001F7E25">
        <w:rPr>
          <w:sz w:val="20"/>
          <w:szCs w:val="24"/>
        </w:rPr>
        <w:t>Transportation</w:t>
      </w:r>
      <w:r w:rsidRPr="00E27833">
        <w:rPr>
          <w:sz w:val="20"/>
          <w:szCs w:val="24"/>
        </w:rPr>
        <w:t xml:space="preserve"> Project BMP Template has been prepared to assist the Permittees with documenting the incorporation of LID BMPs into public street, road, highway, and freeway projects consistent with the following criteria: </w:t>
      </w:r>
    </w:p>
    <w:p w:rsidR="00DF4A9D" w:rsidRPr="00E27833" w:rsidRDefault="00DF4A9D" w:rsidP="00A94612">
      <w:pPr>
        <w:numPr>
          <w:ilvl w:val="0"/>
          <w:numId w:val="2"/>
        </w:numPr>
        <w:spacing w:after="0" w:line="240" w:lineRule="auto"/>
        <w:ind w:left="504" w:hanging="288"/>
        <w:rPr>
          <w:sz w:val="20"/>
          <w:szCs w:val="24"/>
        </w:rPr>
      </w:pPr>
      <w:r w:rsidRPr="00E27833">
        <w:rPr>
          <w:sz w:val="20"/>
          <w:szCs w:val="24"/>
        </w:rPr>
        <w:t xml:space="preserve">Residential Street Projects </w:t>
      </w:r>
    </w:p>
    <w:p w:rsidR="00DF4A9D" w:rsidRPr="00E27833" w:rsidRDefault="00DF4A9D" w:rsidP="00A94612">
      <w:pPr>
        <w:ind w:left="504"/>
        <w:rPr>
          <w:sz w:val="20"/>
          <w:szCs w:val="24"/>
        </w:rPr>
      </w:pPr>
      <w:r w:rsidRPr="00E27833">
        <w:rPr>
          <w:sz w:val="20"/>
          <w:szCs w:val="24"/>
        </w:rPr>
        <w:t>Residential street projects comprising an entire block length, intersection to intersection, with a minimum length of ¼ mile.</w:t>
      </w:r>
    </w:p>
    <w:p w:rsidR="00DF4A9D" w:rsidRPr="00E27833" w:rsidRDefault="00DF4A9D" w:rsidP="00A94612">
      <w:pPr>
        <w:numPr>
          <w:ilvl w:val="0"/>
          <w:numId w:val="2"/>
        </w:numPr>
        <w:spacing w:after="0" w:line="240" w:lineRule="auto"/>
        <w:ind w:left="504" w:hanging="288"/>
        <w:rPr>
          <w:sz w:val="20"/>
          <w:szCs w:val="24"/>
        </w:rPr>
      </w:pPr>
      <w:r w:rsidRPr="00E27833">
        <w:rPr>
          <w:sz w:val="20"/>
          <w:szCs w:val="24"/>
        </w:rPr>
        <w:t>City Street / Road Projects</w:t>
      </w:r>
    </w:p>
    <w:p w:rsidR="00DF4A9D" w:rsidRPr="00E27833" w:rsidRDefault="00DF4A9D" w:rsidP="00A94612">
      <w:pPr>
        <w:ind w:left="504"/>
        <w:rPr>
          <w:sz w:val="20"/>
          <w:szCs w:val="24"/>
        </w:rPr>
      </w:pPr>
      <w:r w:rsidRPr="00E27833">
        <w:rPr>
          <w:sz w:val="20"/>
          <w:szCs w:val="24"/>
        </w:rPr>
        <w:t xml:space="preserve">City street / road arterial projects (single or </w:t>
      </w:r>
      <w:r w:rsidR="001F7E25" w:rsidRPr="00E27833">
        <w:rPr>
          <w:sz w:val="20"/>
          <w:szCs w:val="24"/>
        </w:rPr>
        <w:t>multi-lane</w:t>
      </w:r>
      <w:r w:rsidRPr="00E27833">
        <w:rPr>
          <w:sz w:val="20"/>
          <w:szCs w:val="24"/>
        </w:rPr>
        <w:t>) extending from arterial intersection to arterial intersection, with a minimum length of ½ mile.</w:t>
      </w:r>
    </w:p>
    <w:p w:rsidR="00DF4A9D" w:rsidRPr="00E27833" w:rsidRDefault="00DF4A9D" w:rsidP="00A94612">
      <w:pPr>
        <w:numPr>
          <w:ilvl w:val="0"/>
          <w:numId w:val="2"/>
        </w:numPr>
        <w:spacing w:after="0" w:line="240" w:lineRule="auto"/>
        <w:ind w:left="504" w:hanging="288"/>
        <w:rPr>
          <w:sz w:val="20"/>
          <w:szCs w:val="24"/>
        </w:rPr>
      </w:pPr>
      <w:r w:rsidRPr="00E27833">
        <w:rPr>
          <w:sz w:val="20"/>
          <w:szCs w:val="24"/>
        </w:rPr>
        <w:t>Highways / Freeways</w:t>
      </w:r>
    </w:p>
    <w:p w:rsidR="00DF4A9D" w:rsidRDefault="00DF4A9D" w:rsidP="00A94612">
      <w:pPr>
        <w:ind w:left="540"/>
        <w:rPr>
          <w:sz w:val="20"/>
          <w:szCs w:val="24"/>
        </w:rPr>
      </w:pPr>
      <w:r w:rsidRPr="00E27833">
        <w:rPr>
          <w:sz w:val="20"/>
          <w:szCs w:val="24"/>
        </w:rPr>
        <w:t>Highway / freeway projects with a minimum length of 1 mile. Local grade separation projects that are part of a highway / freeway project with a minimum length of 1 mile.</w:t>
      </w:r>
    </w:p>
    <w:p w:rsidR="0023358F" w:rsidRDefault="00DF4A9D" w:rsidP="00A94612">
      <w:pPr>
        <w:tabs>
          <w:tab w:val="left" w:pos="2250"/>
          <w:tab w:val="left" w:pos="2700"/>
        </w:tabs>
        <w:spacing w:after="0" w:line="240" w:lineRule="auto"/>
        <w:rPr>
          <w:sz w:val="20"/>
          <w:szCs w:val="24"/>
        </w:rPr>
      </w:pPr>
      <w:r>
        <w:rPr>
          <w:sz w:val="20"/>
          <w:szCs w:val="24"/>
        </w:rPr>
        <w:t xml:space="preserve">If the Guidance applies to the proposed project, this template should be used to evaluate the feasibility of incorporating LID-based BMPs into the project design. Figure 1-1 illustrates the process for completing the template.  </w:t>
      </w:r>
    </w:p>
    <w:p w:rsidR="0023358F" w:rsidRDefault="0023358F">
      <w:pPr>
        <w:spacing w:after="0" w:line="240" w:lineRule="auto"/>
        <w:rPr>
          <w:sz w:val="20"/>
          <w:szCs w:val="24"/>
        </w:rPr>
      </w:pPr>
      <w:r>
        <w:rPr>
          <w:sz w:val="20"/>
          <w:szCs w:val="24"/>
        </w:rPr>
        <w:br w:type="page"/>
      </w:r>
    </w:p>
    <w:p w:rsidR="00DF4A9D" w:rsidRDefault="00DF4A9D" w:rsidP="00A94612">
      <w:pPr>
        <w:tabs>
          <w:tab w:val="left" w:pos="2250"/>
          <w:tab w:val="left" w:pos="2700"/>
        </w:tabs>
        <w:spacing w:after="0" w:line="240" w:lineRule="auto"/>
        <w:rPr>
          <w:sz w:val="20"/>
          <w:szCs w:val="24"/>
        </w:rPr>
      </w:pPr>
    </w:p>
    <w:p w:rsidR="00ED241C" w:rsidRPr="00ED241C" w:rsidRDefault="00ED241C" w:rsidP="00ED241C">
      <w:pPr>
        <w:spacing w:after="120"/>
        <w:jc w:val="center"/>
        <w:rPr>
          <w:rFonts w:ascii="Calibri" w:hAnsi="Calibri" w:cs="Tahoma"/>
          <w:b/>
          <w:sz w:val="48"/>
          <w:szCs w:val="48"/>
          <w:lang w:val="pt-BR" w:bidi="en-US"/>
        </w:rPr>
      </w:pPr>
      <w:r w:rsidRPr="00ED241C">
        <w:rPr>
          <w:rFonts w:ascii="Calibri" w:hAnsi="Calibri" w:cs="Tahoma"/>
          <w:b/>
          <w:sz w:val="48"/>
          <w:szCs w:val="48"/>
          <w:lang w:val="pt-BR" w:bidi="en-US"/>
        </w:rPr>
        <w:t xml:space="preserve">San Bernardino County </w:t>
      </w:r>
    </w:p>
    <w:p w:rsidR="00ED241C" w:rsidRPr="00ED241C" w:rsidRDefault="00ED241C" w:rsidP="00ED241C">
      <w:pPr>
        <w:spacing w:after="120"/>
        <w:jc w:val="center"/>
        <w:rPr>
          <w:rFonts w:ascii="Calibri" w:hAnsi="Calibri" w:cs="Tahoma"/>
          <w:b/>
          <w:sz w:val="48"/>
          <w:szCs w:val="48"/>
          <w:lang w:val="pt-BR" w:bidi="en-US"/>
        </w:rPr>
      </w:pPr>
      <w:r w:rsidRPr="00ED241C">
        <w:rPr>
          <w:rFonts w:ascii="Calibri" w:hAnsi="Calibri" w:cs="Tahoma"/>
          <w:b/>
          <w:sz w:val="48"/>
          <w:szCs w:val="48"/>
          <w:lang w:val="pt-BR" w:bidi="en-US"/>
        </w:rPr>
        <w:t>Santa Ana Region MS4 Permit Program</w:t>
      </w:r>
    </w:p>
    <w:p w:rsidR="00ED241C" w:rsidRPr="00ED241C" w:rsidRDefault="00ED241C" w:rsidP="00ED241C">
      <w:pPr>
        <w:spacing w:after="120"/>
        <w:jc w:val="center"/>
        <w:rPr>
          <w:rFonts w:ascii="Calibri" w:hAnsi="Calibri" w:cs="Tahoma"/>
          <w:b/>
          <w:sz w:val="48"/>
          <w:szCs w:val="48"/>
          <w:lang w:bidi="en-US"/>
        </w:rPr>
      </w:pPr>
      <w:r w:rsidRPr="00ED241C">
        <w:rPr>
          <w:rFonts w:ascii="Calibri" w:hAnsi="Calibri" w:cs="Tahoma"/>
          <w:b/>
          <w:sz w:val="40"/>
          <w:szCs w:val="40"/>
          <w:lang w:bidi="en-US"/>
        </w:rPr>
        <w:t>Template for</w:t>
      </w:r>
      <w:r w:rsidRPr="00ED241C">
        <w:rPr>
          <w:rFonts w:ascii="Calibri" w:hAnsi="Calibri" w:cs="Tahoma"/>
          <w:b/>
          <w:sz w:val="40"/>
          <w:szCs w:val="40"/>
          <w:lang w:bidi="en-US"/>
        </w:rPr>
        <w:br/>
        <w:t xml:space="preserve">Low Impact Development: </w:t>
      </w:r>
      <w:r w:rsidRPr="00ED241C">
        <w:rPr>
          <w:rFonts w:ascii="Calibri" w:hAnsi="Calibri" w:cs="Tahoma"/>
          <w:b/>
          <w:sz w:val="40"/>
          <w:szCs w:val="40"/>
          <w:lang w:bidi="en-US"/>
        </w:rPr>
        <w:br/>
        <w:t>Guidance and Standards for Transportation Projects</w:t>
      </w:r>
      <w:r w:rsidRPr="00ED241C">
        <w:rPr>
          <w:rFonts w:ascii="Calibri" w:hAnsi="Calibri" w:cs="Tahoma"/>
          <w:b/>
          <w:sz w:val="48"/>
          <w:szCs w:val="48"/>
          <w:lang w:bidi="en-US"/>
        </w:rPr>
        <w:t xml:space="preserve"> </w:t>
      </w:r>
    </w:p>
    <w:p w:rsidR="00ED241C" w:rsidRPr="00ED241C" w:rsidRDefault="00ED241C" w:rsidP="00ED241C">
      <w:pPr>
        <w:spacing w:after="120"/>
        <w:jc w:val="center"/>
        <w:rPr>
          <w:rFonts w:ascii="Calibri" w:hAnsi="Calibri" w:cs="Tahoma"/>
          <w:b/>
          <w:sz w:val="28"/>
          <w:lang w:bidi="en-US"/>
        </w:rPr>
      </w:pPr>
    </w:p>
    <w:bookmarkStart w:id="7" w:name="Text01"/>
    <w:p w:rsidR="00ED241C" w:rsidRPr="00ED241C" w:rsidRDefault="00257D54" w:rsidP="00ED241C">
      <w:pPr>
        <w:spacing w:after="120"/>
        <w:jc w:val="center"/>
        <w:rPr>
          <w:rFonts w:ascii="Calibri" w:hAnsi="Calibri" w:cs="Tahoma"/>
          <w:b/>
          <w:sz w:val="36"/>
          <w:szCs w:val="36"/>
          <w:lang w:bidi="en-US"/>
        </w:rPr>
      </w:pPr>
      <w:r w:rsidRPr="00ED241C">
        <w:rPr>
          <w:rFonts w:ascii="Calibri" w:hAnsi="Calibri" w:cs="Tahoma"/>
          <w:b/>
          <w:sz w:val="36"/>
          <w:szCs w:val="36"/>
          <w:lang w:bidi="en-US"/>
        </w:rPr>
        <w:fldChar w:fldCharType="begin">
          <w:ffData>
            <w:name w:val="Text01"/>
            <w:enabled/>
            <w:calcOnExit/>
            <w:textInput>
              <w:default w:val="Insert Project Name"/>
            </w:textInput>
          </w:ffData>
        </w:fldChar>
      </w:r>
      <w:r w:rsidR="00ED241C" w:rsidRPr="00ED241C">
        <w:rPr>
          <w:rFonts w:ascii="Calibri" w:hAnsi="Calibri" w:cs="Tahoma"/>
          <w:b/>
          <w:sz w:val="36"/>
          <w:szCs w:val="36"/>
          <w:lang w:bidi="en-US"/>
        </w:rPr>
        <w:instrText xml:space="preserve"> FORMTEXT </w:instrText>
      </w:r>
      <w:r w:rsidRPr="00ED241C">
        <w:rPr>
          <w:rFonts w:ascii="Calibri" w:hAnsi="Calibri" w:cs="Tahoma"/>
          <w:b/>
          <w:sz w:val="36"/>
          <w:szCs w:val="36"/>
          <w:lang w:bidi="en-US"/>
        </w:rPr>
      </w:r>
      <w:r w:rsidRPr="00ED241C">
        <w:rPr>
          <w:rFonts w:ascii="Calibri" w:hAnsi="Calibri" w:cs="Tahoma"/>
          <w:b/>
          <w:sz w:val="36"/>
          <w:szCs w:val="36"/>
          <w:lang w:bidi="en-US"/>
        </w:rPr>
        <w:fldChar w:fldCharType="separate"/>
      </w:r>
      <w:r w:rsidR="00ED241C" w:rsidRPr="00ED241C">
        <w:rPr>
          <w:rFonts w:ascii="Calibri" w:hAnsi="Calibri" w:cs="Tahoma"/>
          <w:b/>
          <w:noProof/>
          <w:sz w:val="36"/>
          <w:szCs w:val="36"/>
          <w:lang w:bidi="en-US"/>
        </w:rPr>
        <w:t>Insert Project Name</w:t>
      </w:r>
      <w:r w:rsidRPr="00ED241C">
        <w:rPr>
          <w:rFonts w:ascii="Calibri" w:hAnsi="Calibri" w:cs="Tahoma"/>
          <w:b/>
          <w:sz w:val="36"/>
          <w:szCs w:val="36"/>
          <w:lang w:bidi="en-US"/>
        </w:rPr>
        <w:fldChar w:fldCharType="end"/>
      </w:r>
      <w:bookmarkEnd w:id="7"/>
    </w:p>
    <w:p w:rsidR="00730467" w:rsidRPr="00ED241C" w:rsidRDefault="00257D54" w:rsidP="00730467">
      <w:pPr>
        <w:spacing w:after="120"/>
        <w:jc w:val="center"/>
        <w:rPr>
          <w:rFonts w:ascii="Calibri" w:hAnsi="Calibri" w:cs="Tahoma"/>
          <w:b/>
          <w:lang w:bidi="en-US"/>
        </w:rPr>
      </w:pPr>
      <w:r>
        <w:rPr>
          <w:rFonts w:ascii="Calibri" w:hAnsi="Calibri" w:cs="Tahoma"/>
          <w:b/>
          <w:lang w:bidi="en-US"/>
        </w:rPr>
        <w:fldChar w:fldCharType="begin">
          <w:ffData>
            <w:name w:val=""/>
            <w:enabled/>
            <w:calcOnExit w:val="0"/>
            <w:textInput>
              <w:default w:val="Insert Project Address"/>
            </w:textInput>
          </w:ffData>
        </w:fldChar>
      </w:r>
      <w:r w:rsidR="00C94706">
        <w:rPr>
          <w:rFonts w:ascii="Calibri" w:hAnsi="Calibri" w:cs="Tahoma"/>
          <w:b/>
          <w:lang w:bidi="en-US"/>
        </w:rPr>
        <w:instrText xml:space="preserve"> FORMTEXT </w:instrText>
      </w:r>
      <w:r>
        <w:rPr>
          <w:rFonts w:ascii="Calibri" w:hAnsi="Calibri" w:cs="Tahoma"/>
          <w:b/>
          <w:lang w:bidi="en-US"/>
        </w:rPr>
      </w:r>
      <w:r>
        <w:rPr>
          <w:rFonts w:ascii="Calibri" w:hAnsi="Calibri" w:cs="Tahoma"/>
          <w:b/>
          <w:lang w:bidi="en-US"/>
        </w:rPr>
        <w:fldChar w:fldCharType="separate"/>
      </w:r>
      <w:r w:rsidR="00C94706">
        <w:rPr>
          <w:rFonts w:ascii="Calibri" w:hAnsi="Calibri" w:cs="Tahoma"/>
          <w:b/>
          <w:noProof/>
          <w:lang w:bidi="en-US"/>
        </w:rPr>
        <w:t>Insert Project Address</w:t>
      </w:r>
      <w:r>
        <w:rPr>
          <w:rFonts w:ascii="Calibri" w:hAnsi="Calibri" w:cs="Tahoma"/>
          <w:b/>
          <w:lang w:bidi="en-US"/>
        </w:rPr>
        <w:fldChar w:fldCharType="end"/>
      </w:r>
    </w:p>
    <w:p w:rsidR="00ED241C" w:rsidRDefault="00257D54" w:rsidP="00ED241C">
      <w:pPr>
        <w:spacing w:after="120"/>
        <w:jc w:val="center"/>
        <w:rPr>
          <w:rFonts w:ascii="Calibri" w:hAnsi="Calibri" w:cs="Tahoma"/>
          <w:b/>
          <w:sz w:val="20"/>
          <w:lang w:bidi="en-US"/>
        </w:rPr>
      </w:pPr>
      <w:r>
        <w:rPr>
          <w:rFonts w:ascii="Calibri" w:hAnsi="Calibri" w:cs="Tahoma"/>
          <w:b/>
          <w:lang w:bidi="en-US"/>
        </w:rPr>
        <w:fldChar w:fldCharType="begin">
          <w:ffData>
            <w:name w:val=""/>
            <w:enabled/>
            <w:calcOnExit w:val="0"/>
            <w:textInput>
              <w:default w:val="Insert Project City, State, ZIP"/>
            </w:textInput>
          </w:ffData>
        </w:fldChar>
      </w:r>
      <w:r w:rsidR="00C94706">
        <w:rPr>
          <w:rFonts w:ascii="Calibri" w:hAnsi="Calibri" w:cs="Tahoma"/>
          <w:b/>
          <w:lang w:bidi="en-US"/>
        </w:rPr>
        <w:instrText xml:space="preserve"> FORMTEXT </w:instrText>
      </w:r>
      <w:r>
        <w:rPr>
          <w:rFonts w:ascii="Calibri" w:hAnsi="Calibri" w:cs="Tahoma"/>
          <w:b/>
          <w:lang w:bidi="en-US"/>
        </w:rPr>
      </w:r>
      <w:r>
        <w:rPr>
          <w:rFonts w:ascii="Calibri" w:hAnsi="Calibri" w:cs="Tahoma"/>
          <w:b/>
          <w:lang w:bidi="en-US"/>
        </w:rPr>
        <w:fldChar w:fldCharType="separate"/>
      </w:r>
      <w:r w:rsidR="00C94706">
        <w:rPr>
          <w:rFonts w:ascii="Calibri" w:hAnsi="Calibri" w:cs="Tahoma"/>
          <w:b/>
          <w:noProof/>
          <w:lang w:bidi="en-US"/>
        </w:rPr>
        <w:t>Insert Project City, State, ZIP</w:t>
      </w:r>
      <w:r>
        <w:rPr>
          <w:rFonts w:ascii="Calibri" w:hAnsi="Calibri" w:cs="Tahoma"/>
          <w:b/>
          <w:lang w:bidi="en-US"/>
        </w:rPr>
        <w:fldChar w:fldCharType="end"/>
      </w:r>
    </w:p>
    <w:p w:rsidR="00730467" w:rsidRPr="00ED241C" w:rsidRDefault="00730467" w:rsidP="00ED241C">
      <w:pPr>
        <w:spacing w:after="120"/>
        <w:jc w:val="center"/>
        <w:rPr>
          <w:rFonts w:ascii="Calibri" w:hAnsi="Calibri" w:cs="Tahoma"/>
          <w:b/>
          <w:sz w:val="20"/>
          <w:lang w:bidi="en-US"/>
        </w:rPr>
      </w:pPr>
    </w:p>
    <w:p w:rsidR="00ED241C" w:rsidRPr="00ED241C" w:rsidRDefault="00ED241C" w:rsidP="00ED241C">
      <w:pPr>
        <w:spacing w:after="120"/>
        <w:jc w:val="center"/>
        <w:rPr>
          <w:rFonts w:ascii="Calibri" w:hAnsi="Calibri" w:cs="Tahoma"/>
          <w:b/>
          <w:sz w:val="20"/>
          <w:lang w:bidi="en-US"/>
        </w:rPr>
      </w:pPr>
      <w:r w:rsidRPr="00ED241C">
        <w:rPr>
          <w:rFonts w:ascii="Calibri" w:hAnsi="Calibri" w:cs="Tahoma"/>
          <w:b/>
          <w:sz w:val="20"/>
          <w:lang w:bidi="en-US"/>
        </w:rPr>
        <w:t>Prepared for/by:</w:t>
      </w:r>
    </w:p>
    <w:bookmarkStart w:id="8" w:name="Text08"/>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08"/>
            <w:enabled/>
            <w:calcOnExit/>
            <w:textInput>
              <w:default w:val="Insert Owner/Developer Name"/>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Owner/Developer Name</w:t>
      </w:r>
      <w:r w:rsidRPr="00ED241C">
        <w:rPr>
          <w:rFonts w:ascii="Calibri" w:hAnsi="Calibri" w:cs="Tahoma"/>
          <w:b/>
          <w:lang w:bidi="en-US"/>
        </w:rPr>
        <w:fldChar w:fldCharType="end"/>
      </w:r>
      <w:bookmarkEnd w:id="8"/>
    </w:p>
    <w:bookmarkStart w:id="9" w:name="Text09"/>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09"/>
            <w:enabled/>
            <w:calcOnExit w:val="0"/>
            <w:textInput>
              <w:default w:val="Insert Address"/>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Address</w:t>
      </w:r>
      <w:r w:rsidRPr="00ED241C">
        <w:rPr>
          <w:rFonts w:ascii="Calibri" w:hAnsi="Calibri" w:cs="Tahoma"/>
          <w:b/>
          <w:lang w:bidi="en-US"/>
        </w:rPr>
        <w:fldChar w:fldCharType="end"/>
      </w:r>
      <w:bookmarkEnd w:id="9"/>
    </w:p>
    <w:bookmarkStart w:id="10" w:name="Text10"/>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10"/>
            <w:enabled/>
            <w:calcOnExit w:val="0"/>
            <w:textInput>
              <w:default w:val="Insert City, State, ZIP"/>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City, State, ZIP</w:t>
      </w:r>
      <w:r w:rsidRPr="00ED241C">
        <w:rPr>
          <w:rFonts w:ascii="Calibri" w:hAnsi="Calibri" w:cs="Tahoma"/>
          <w:b/>
          <w:lang w:bidi="en-US"/>
        </w:rPr>
        <w:fldChar w:fldCharType="end"/>
      </w:r>
      <w:bookmarkEnd w:id="10"/>
    </w:p>
    <w:bookmarkStart w:id="11" w:name="Text11"/>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11"/>
            <w:enabled/>
            <w:calcOnExit w:val="0"/>
            <w:textInput>
              <w:default w:val="Insert Telephone"/>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Telephone</w:t>
      </w:r>
      <w:r w:rsidRPr="00ED241C">
        <w:rPr>
          <w:rFonts w:ascii="Calibri" w:hAnsi="Calibri" w:cs="Tahoma"/>
          <w:b/>
          <w:lang w:bidi="en-US"/>
        </w:rPr>
        <w:fldChar w:fldCharType="end"/>
      </w:r>
      <w:bookmarkEnd w:id="11"/>
    </w:p>
    <w:p w:rsidR="00ED241C" w:rsidRPr="00ED241C" w:rsidRDefault="00ED241C" w:rsidP="00ED241C">
      <w:pPr>
        <w:spacing w:after="120"/>
        <w:jc w:val="center"/>
        <w:rPr>
          <w:rFonts w:ascii="Calibri" w:hAnsi="Calibri" w:cs="Tahoma"/>
          <w:b/>
          <w:sz w:val="20"/>
          <w:lang w:bidi="en-US"/>
        </w:rPr>
      </w:pPr>
    </w:p>
    <w:p w:rsidR="00ED241C" w:rsidRPr="00ED241C" w:rsidRDefault="00ED241C" w:rsidP="00ED241C">
      <w:pPr>
        <w:spacing w:after="120"/>
        <w:jc w:val="center"/>
        <w:rPr>
          <w:rFonts w:ascii="Calibri" w:hAnsi="Calibri" w:cs="Tahoma"/>
          <w:b/>
          <w:sz w:val="20"/>
          <w:lang w:bidi="en-US"/>
        </w:rPr>
      </w:pPr>
      <w:r w:rsidRPr="00ED241C">
        <w:rPr>
          <w:rFonts w:ascii="Calibri" w:hAnsi="Calibri" w:cs="Tahoma"/>
          <w:b/>
          <w:sz w:val="20"/>
          <w:lang w:bidi="en-US"/>
        </w:rPr>
        <w:t>Prepared by (if prepared by Consultant):</w:t>
      </w:r>
    </w:p>
    <w:bookmarkStart w:id="12" w:name="Text17"/>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17"/>
            <w:enabled/>
            <w:calcOnExit w:val="0"/>
            <w:textInput>
              <w:default w:val="Insert Consulting/Engineering Firm Name"/>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Consulting/Engineering Firm Name</w:t>
      </w:r>
      <w:r w:rsidRPr="00ED241C">
        <w:rPr>
          <w:rFonts w:ascii="Calibri" w:hAnsi="Calibri" w:cs="Tahoma"/>
          <w:b/>
          <w:lang w:bidi="en-US"/>
        </w:rPr>
        <w:fldChar w:fldCharType="end"/>
      </w:r>
      <w:bookmarkEnd w:id="12"/>
    </w:p>
    <w:bookmarkStart w:id="13" w:name="Text18"/>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18"/>
            <w:enabled/>
            <w:calcOnExit w:val="0"/>
            <w:textInput>
              <w:default w:val="Insert Address"/>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Address</w:t>
      </w:r>
      <w:r w:rsidRPr="00ED241C">
        <w:rPr>
          <w:rFonts w:ascii="Calibri" w:hAnsi="Calibri" w:cs="Tahoma"/>
          <w:b/>
          <w:lang w:bidi="en-US"/>
        </w:rPr>
        <w:fldChar w:fldCharType="end"/>
      </w:r>
      <w:bookmarkEnd w:id="13"/>
    </w:p>
    <w:bookmarkStart w:id="14" w:name="Text19"/>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19"/>
            <w:enabled/>
            <w:calcOnExit w:val="0"/>
            <w:textInput>
              <w:default w:val="Insert City, State, ZIP"/>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City, State, ZIP</w:t>
      </w:r>
      <w:r w:rsidRPr="00ED241C">
        <w:rPr>
          <w:rFonts w:ascii="Calibri" w:hAnsi="Calibri" w:cs="Tahoma"/>
          <w:b/>
          <w:lang w:bidi="en-US"/>
        </w:rPr>
        <w:fldChar w:fldCharType="end"/>
      </w:r>
      <w:bookmarkEnd w:id="14"/>
    </w:p>
    <w:bookmarkStart w:id="15" w:name="Text20"/>
    <w:p w:rsidR="00ED241C" w:rsidRPr="00ED241C" w:rsidRDefault="00257D54" w:rsidP="00ED241C">
      <w:pPr>
        <w:spacing w:after="120"/>
        <w:jc w:val="center"/>
        <w:rPr>
          <w:rFonts w:ascii="Calibri" w:hAnsi="Calibri" w:cs="Tahoma"/>
          <w:b/>
          <w:lang w:bidi="en-US"/>
        </w:rPr>
      </w:pPr>
      <w:r w:rsidRPr="00ED241C">
        <w:rPr>
          <w:rFonts w:ascii="Calibri" w:hAnsi="Calibri" w:cs="Tahoma"/>
          <w:b/>
          <w:lang w:bidi="en-US"/>
        </w:rPr>
        <w:fldChar w:fldCharType="begin">
          <w:ffData>
            <w:name w:val="Text20"/>
            <w:enabled/>
            <w:calcOnExit w:val="0"/>
            <w:textInput>
              <w:default w:val="Insert Telephone"/>
            </w:textInput>
          </w:ffData>
        </w:fldChar>
      </w:r>
      <w:r w:rsidR="00ED241C" w:rsidRPr="00ED241C">
        <w:rPr>
          <w:rFonts w:ascii="Calibri" w:hAnsi="Calibri" w:cs="Tahoma"/>
          <w:b/>
          <w:lang w:bidi="en-US"/>
        </w:rPr>
        <w:instrText xml:space="preserve"> FORMTEXT </w:instrText>
      </w:r>
      <w:r w:rsidRPr="00ED241C">
        <w:rPr>
          <w:rFonts w:ascii="Calibri" w:hAnsi="Calibri" w:cs="Tahoma"/>
          <w:b/>
          <w:lang w:bidi="en-US"/>
        </w:rPr>
      </w:r>
      <w:r w:rsidRPr="00ED241C">
        <w:rPr>
          <w:rFonts w:ascii="Calibri" w:hAnsi="Calibri" w:cs="Tahoma"/>
          <w:b/>
          <w:lang w:bidi="en-US"/>
        </w:rPr>
        <w:fldChar w:fldCharType="separate"/>
      </w:r>
      <w:r w:rsidR="00ED241C" w:rsidRPr="00ED241C">
        <w:rPr>
          <w:rFonts w:ascii="Calibri" w:hAnsi="Calibri" w:cs="Tahoma"/>
          <w:b/>
          <w:noProof/>
          <w:lang w:bidi="en-US"/>
        </w:rPr>
        <w:t>Insert Telephone</w:t>
      </w:r>
      <w:r w:rsidRPr="00ED241C">
        <w:rPr>
          <w:rFonts w:ascii="Calibri" w:hAnsi="Calibri" w:cs="Tahoma"/>
          <w:b/>
          <w:lang w:bidi="en-US"/>
        </w:rPr>
        <w:fldChar w:fldCharType="end"/>
      </w:r>
      <w:bookmarkEnd w:id="15"/>
    </w:p>
    <w:p w:rsidR="00ED241C" w:rsidRPr="00ED241C" w:rsidRDefault="00ED241C" w:rsidP="00ED241C">
      <w:pPr>
        <w:spacing w:after="120"/>
        <w:contextualSpacing/>
        <w:jc w:val="center"/>
        <w:rPr>
          <w:rFonts w:ascii="Calibri" w:hAnsi="Calibri" w:cs="Tahoma"/>
          <w:b/>
          <w:lang w:bidi="en-US"/>
        </w:rPr>
      </w:pPr>
    </w:p>
    <w:p w:rsidR="00ED241C" w:rsidRPr="00ED241C" w:rsidRDefault="00ED241C" w:rsidP="00ED241C">
      <w:pPr>
        <w:spacing w:line="276" w:lineRule="auto"/>
        <w:rPr>
          <w:rFonts w:ascii="Calibri" w:hAnsi="Calibri" w:cs="Tahoma"/>
          <w:b/>
          <w:lang w:bidi="en-US"/>
        </w:rPr>
      </w:pPr>
      <w:r w:rsidRPr="00ED241C">
        <w:rPr>
          <w:rFonts w:ascii="Calibri" w:hAnsi="Calibri" w:cs="Tahoma"/>
          <w:b/>
          <w:lang w:bidi="en-US"/>
        </w:rPr>
        <w:br w:type="page"/>
      </w:r>
    </w:p>
    <w:p w:rsidR="00ED241C" w:rsidRPr="00ED241C" w:rsidRDefault="00ED241C" w:rsidP="00ED241C">
      <w:pPr>
        <w:keepNext/>
        <w:keepLines/>
        <w:spacing w:after="120" w:line="320" w:lineRule="exact"/>
        <w:outlineLvl w:val="2"/>
        <w:rPr>
          <w:rFonts w:ascii="Calibri" w:eastAsia="Times New Roman" w:hAnsi="Calibri"/>
          <w:b/>
          <w:bCs/>
          <w:noProof/>
          <w:color w:val="0081C6"/>
          <w:sz w:val="28"/>
          <w:szCs w:val="28"/>
          <w:lang w:bidi="en-US"/>
        </w:rPr>
      </w:pPr>
      <w:r w:rsidRPr="00ED241C">
        <w:rPr>
          <w:rFonts w:ascii="Calibri" w:eastAsia="Times New Roman" w:hAnsi="Calibri"/>
          <w:b/>
          <w:bCs/>
          <w:noProof/>
          <w:color w:val="0081C6"/>
          <w:sz w:val="28"/>
          <w:szCs w:val="28"/>
          <w:lang w:bidi="en-US"/>
        </w:rPr>
        <w:t>Project Certification</w:t>
      </w:r>
    </w:p>
    <w:p w:rsidR="00ED241C" w:rsidRPr="00ED241C" w:rsidRDefault="00ED241C" w:rsidP="00ED241C">
      <w:pPr>
        <w:jc w:val="both"/>
        <w:rPr>
          <w:sz w:val="20"/>
          <w:szCs w:val="20"/>
          <w:lang w:bidi="en-US"/>
        </w:rPr>
      </w:pPr>
      <w:r w:rsidRPr="00ED241C">
        <w:rPr>
          <w:sz w:val="20"/>
          <w:szCs w:val="20"/>
          <w:lang w:bidi="en-US"/>
        </w:rPr>
        <w:t xml:space="preserve">This report has been completed in compliance with the </w:t>
      </w:r>
      <w:r w:rsidRPr="00ED241C">
        <w:rPr>
          <w:i/>
          <w:sz w:val="20"/>
          <w:szCs w:val="20"/>
          <w:lang w:bidi="en-US"/>
        </w:rPr>
        <w:t>Low Impact Development: Guidance and Standards for Transportation Projects</w:t>
      </w:r>
      <w:r w:rsidRPr="00ED241C">
        <w:rPr>
          <w:sz w:val="20"/>
          <w:szCs w:val="20"/>
          <w:lang w:bidi="en-US"/>
        </w:rPr>
        <w:t>, prepared to comply with the Santa Ana Region MS4 Permit requirements applicable to Transportation Projects. The signatory of this document attests to the technical information contained herein and the date upon which recommendations, conclusions, and decisions have been based. I find this report to be complete, current, and accurate:</w:t>
      </w:r>
    </w:p>
    <w:p w:rsidR="00ED241C" w:rsidRPr="00ED241C" w:rsidRDefault="00ED241C" w:rsidP="00ED241C">
      <w:pPr>
        <w:rPr>
          <w:sz w:val="20"/>
          <w:szCs w:val="20"/>
          <w:lang w:bidi="en-US"/>
        </w:rPr>
      </w:pPr>
    </w:p>
    <w:p w:rsidR="00ED241C" w:rsidRPr="00ED241C" w:rsidRDefault="00ED241C" w:rsidP="00ED241C">
      <w:pPr>
        <w:tabs>
          <w:tab w:val="left" w:pos="900"/>
        </w:tabs>
        <w:rPr>
          <w:sz w:val="20"/>
          <w:szCs w:val="20"/>
          <w:lang w:bidi="en-US"/>
        </w:rPr>
      </w:pPr>
      <w:r w:rsidRPr="00ED241C">
        <w:rPr>
          <w:sz w:val="20"/>
          <w:szCs w:val="20"/>
          <w:lang w:bidi="en-US"/>
        </w:rPr>
        <w:t>Name:</w:t>
      </w:r>
      <w:r w:rsidRPr="00ED241C">
        <w:rPr>
          <w:sz w:val="20"/>
          <w:szCs w:val="20"/>
          <w:lang w:bidi="en-US"/>
        </w:rPr>
        <w:tab/>
        <w:t>__________________________________</w:t>
      </w:r>
    </w:p>
    <w:p w:rsidR="00ED241C" w:rsidRPr="00ED241C" w:rsidRDefault="00ED241C" w:rsidP="00ED241C">
      <w:pPr>
        <w:tabs>
          <w:tab w:val="left" w:pos="900"/>
        </w:tabs>
        <w:rPr>
          <w:sz w:val="20"/>
          <w:szCs w:val="20"/>
          <w:lang w:bidi="en-US"/>
        </w:rPr>
      </w:pPr>
      <w:r w:rsidRPr="00ED241C">
        <w:rPr>
          <w:sz w:val="20"/>
          <w:szCs w:val="20"/>
          <w:lang w:bidi="en-US"/>
        </w:rPr>
        <w:t xml:space="preserve">Title: </w:t>
      </w:r>
      <w:r w:rsidRPr="00ED241C">
        <w:rPr>
          <w:sz w:val="20"/>
          <w:szCs w:val="20"/>
          <w:lang w:bidi="en-US"/>
        </w:rPr>
        <w:tab/>
        <w:t>__________________________________</w:t>
      </w:r>
    </w:p>
    <w:p w:rsidR="00ED241C" w:rsidRPr="00ED241C" w:rsidRDefault="00ED241C" w:rsidP="00ED241C">
      <w:pPr>
        <w:tabs>
          <w:tab w:val="left" w:pos="900"/>
        </w:tabs>
        <w:rPr>
          <w:sz w:val="20"/>
          <w:szCs w:val="20"/>
          <w:lang w:bidi="en-US"/>
        </w:rPr>
      </w:pPr>
      <w:r w:rsidRPr="00ED241C">
        <w:rPr>
          <w:sz w:val="20"/>
          <w:szCs w:val="20"/>
          <w:lang w:bidi="en-US"/>
        </w:rPr>
        <w:t>Agency:</w:t>
      </w:r>
      <w:r w:rsidRPr="00ED241C">
        <w:rPr>
          <w:sz w:val="20"/>
          <w:szCs w:val="20"/>
          <w:lang w:bidi="en-US"/>
        </w:rPr>
        <w:tab/>
        <w:t>__________________________________</w:t>
      </w:r>
    </w:p>
    <w:p w:rsidR="00ED241C" w:rsidRPr="00ED241C" w:rsidRDefault="00ED241C" w:rsidP="00ED241C">
      <w:pPr>
        <w:tabs>
          <w:tab w:val="left" w:pos="900"/>
        </w:tabs>
        <w:rPr>
          <w:sz w:val="20"/>
          <w:szCs w:val="20"/>
          <w:lang w:bidi="en-US"/>
        </w:rPr>
      </w:pPr>
      <w:r w:rsidRPr="00ED241C">
        <w:rPr>
          <w:sz w:val="20"/>
          <w:szCs w:val="20"/>
          <w:lang w:bidi="en-US"/>
        </w:rPr>
        <w:t>Date:</w:t>
      </w:r>
      <w:r w:rsidRPr="00ED241C">
        <w:rPr>
          <w:sz w:val="20"/>
          <w:szCs w:val="20"/>
          <w:lang w:bidi="en-US"/>
        </w:rPr>
        <w:tab/>
        <w:t>__________________________________</w:t>
      </w:r>
    </w:p>
    <w:p w:rsidR="00ED241C" w:rsidRPr="00ED241C" w:rsidRDefault="00ED241C" w:rsidP="00ED241C">
      <w:pPr>
        <w:spacing w:after="120" w:line="240" w:lineRule="auto"/>
        <w:contextualSpacing/>
        <w:rPr>
          <w:rFonts w:ascii="Calibri" w:eastAsia="Times New Roman" w:hAnsi="Calibri"/>
          <w:vanish/>
          <w:sz w:val="24"/>
          <w:szCs w:val="20"/>
        </w:rPr>
      </w:pPr>
    </w:p>
    <w:p w:rsidR="00ED241C" w:rsidRPr="00ED241C" w:rsidRDefault="00ED241C" w:rsidP="00ED241C">
      <w:pPr>
        <w:spacing w:after="120" w:line="240" w:lineRule="auto"/>
        <w:contextualSpacing/>
        <w:rPr>
          <w:rFonts w:ascii="Calibri" w:eastAsia="Times New Roman" w:hAnsi="Calibri"/>
          <w:vanish/>
          <w:sz w:val="24"/>
          <w:szCs w:val="20"/>
        </w:rPr>
      </w:pPr>
    </w:p>
    <w:p w:rsidR="00ED241C" w:rsidRPr="00ED241C" w:rsidRDefault="00ED241C" w:rsidP="00ED241C">
      <w:pPr>
        <w:spacing w:after="120" w:line="240" w:lineRule="auto"/>
        <w:contextualSpacing/>
        <w:rPr>
          <w:rFonts w:ascii="Calibri" w:eastAsia="Times New Roman" w:hAnsi="Calibri"/>
          <w:vanish/>
          <w:sz w:val="24"/>
          <w:szCs w:val="20"/>
        </w:rPr>
      </w:pPr>
    </w:p>
    <w:p w:rsidR="00ED241C" w:rsidRPr="00ED241C" w:rsidRDefault="00ED241C" w:rsidP="00ED241C">
      <w:pPr>
        <w:spacing w:after="120" w:line="240" w:lineRule="auto"/>
        <w:contextualSpacing/>
        <w:rPr>
          <w:rFonts w:ascii="Calibri" w:eastAsia="Times New Roman" w:hAnsi="Calibri"/>
          <w:vanish/>
          <w:sz w:val="24"/>
          <w:szCs w:val="20"/>
        </w:rPr>
      </w:pPr>
    </w:p>
    <w:p w:rsidR="00ED241C" w:rsidRPr="00ED241C" w:rsidRDefault="00ED241C" w:rsidP="00ED241C">
      <w:pPr>
        <w:spacing w:line="276" w:lineRule="auto"/>
        <w:rPr>
          <w:rFonts w:ascii="Calibri" w:eastAsia="Times New Roman" w:hAnsi="Calibri"/>
          <w:vanish/>
          <w:sz w:val="24"/>
          <w:szCs w:val="20"/>
        </w:rPr>
      </w:pPr>
      <w:r w:rsidRPr="00ED241C">
        <w:rPr>
          <w:rFonts w:ascii="Calibri" w:hAnsi="Calibri"/>
          <w:sz w:val="24"/>
          <w:lang w:bidi="en-US"/>
        </w:rPr>
        <w:br w:type="page"/>
      </w:r>
    </w:p>
    <w:p w:rsidR="00ED241C" w:rsidRPr="00ED241C" w:rsidRDefault="00ED241C" w:rsidP="00ED241C">
      <w:pPr>
        <w:spacing w:after="120" w:line="240" w:lineRule="auto"/>
        <w:contextualSpacing/>
        <w:rPr>
          <w:rFonts w:ascii="Calibri" w:eastAsia="Times New Roman" w:hAnsi="Calibri"/>
          <w:vanish/>
          <w:sz w:val="24"/>
          <w:szCs w:val="20"/>
        </w:rPr>
        <w:sectPr w:rsidR="00ED241C" w:rsidRPr="00ED241C" w:rsidSect="00ED241C">
          <w:headerReference w:type="even" r:id="rId78"/>
          <w:headerReference w:type="default" r:id="rId79"/>
          <w:footerReference w:type="even" r:id="rId80"/>
          <w:footerReference w:type="default" r:id="rId81"/>
          <w:headerReference w:type="first" r:id="rId82"/>
          <w:footerReference w:type="first" r:id="rId83"/>
          <w:pgSz w:w="12240" w:h="15840" w:code="1"/>
          <w:pgMar w:top="1440" w:right="1440" w:bottom="1440" w:left="1440" w:header="720" w:footer="720" w:gutter="0"/>
          <w:pgNumType w:start="9"/>
          <w:cols w:space="720"/>
          <w:titlePg/>
          <w:docGrid w:linePitch="360"/>
        </w:sectPr>
      </w:pPr>
    </w:p>
    <w:p w:rsidR="00ED241C" w:rsidRPr="00ED241C" w:rsidRDefault="00ED241C" w:rsidP="00ED241C">
      <w:pPr>
        <w:keepNext/>
        <w:keepLines/>
        <w:spacing w:after="0" w:line="480" w:lineRule="exact"/>
        <w:outlineLvl w:val="0"/>
        <w:rPr>
          <w:rFonts w:ascii="Calibri" w:eastAsia="Times New Roman" w:hAnsi="Calibri"/>
          <w:bCs/>
          <w:noProof/>
          <w:color w:val="00539B"/>
          <w:sz w:val="44"/>
          <w:szCs w:val="28"/>
          <w:lang w:bidi="en-US"/>
        </w:rPr>
      </w:pPr>
      <w:bookmarkStart w:id="16" w:name="Sec100"/>
      <w:bookmarkEnd w:id="16"/>
      <w:r w:rsidRPr="00ED241C">
        <w:rPr>
          <w:rFonts w:ascii="Calibri" w:eastAsia="Times New Roman" w:hAnsi="Calibri"/>
          <w:bCs/>
          <w:noProof/>
          <w:color w:val="00539B"/>
          <w:sz w:val="44"/>
          <w:szCs w:val="28"/>
          <w:lang w:bidi="en-US"/>
        </w:rPr>
        <w:t>Section 1:  Introduction</w:t>
      </w:r>
    </w:p>
    <w:p w:rsidR="00ED241C" w:rsidRPr="00ED241C" w:rsidRDefault="00ED241C" w:rsidP="00ED241C">
      <w:pPr>
        <w:keepNext/>
        <w:keepLines/>
        <w:spacing w:after="120" w:line="320" w:lineRule="exact"/>
        <w:outlineLvl w:val="2"/>
        <w:rPr>
          <w:rFonts w:ascii="Calibri" w:eastAsia="Times New Roman" w:hAnsi="Calibri"/>
          <w:b/>
          <w:bCs/>
          <w:noProof/>
          <w:color w:val="0081C6"/>
          <w:sz w:val="28"/>
          <w:szCs w:val="28"/>
          <w:lang w:bidi="en-US"/>
        </w:rPr>
      </w:pPr>
      <w:r w:rsidRPr="00ED241C">
        <w:rPr>
          <w:rFonts w:ascii="Calibri" w:eastAsia="Times New Roman" w:hAnsi="Calibri"/>
          <w:b/>
          <w:bCs/>
          <w:noProof/>
          <w:color w:val="0081C6"/>
          <w:sz w:val="28"/>
          <w:szCs w:val="28"/>
          <w:lang w:bidi="en-US"/>
        </w:rPr>
        <w:t>Overview</w:t>
      </w:r>
    </w:p>
    <w:p w:rsidR="00ED241C" w:rsidRPr="003D179B" w:rsidRDefault="00ED241C" w:rsidP="00ED241C">
      <w:pPr>
        <w:jc w:val="both"/>
        <w:rPr>
          <w:sz w:val="20"/>
          <w:lang w:bidi="en-US"/>
        </w:rPr>
      </w:pPr>
      <w:r w:rsidRPr="00ED241C">
        <w:rPr>
          <w:sz w:val="20"/>
          <w:lang w:bidi="en-US"/>
        </w:rPr>
        <w:t xml:space="preserve">The federal Clean Water Act (CWA) establishes requirements for the discharge of urban runoff from Municipal Separate Storm Sewer Systems (MS4) under the National Pollutant Discharge Elimination System (NPDES) program. On January 29, 2010, the Santa Ana Regional Water Quality Control Board (RWQCB) issued Permit Order No. R8-2010-0036 (“MS4 Permit”) to authorize the discharge of urban runoff from MS4 facilities in San </w:t>
      </w:r>
      <w:r w:rsidRPr="003D179B">
        <w:rPr>
          <w:sz w:val="20"/>
          <w:lang w:bidi="en-US"/>
        </w:rPr>
        <w:t xml:space="preserve">Bernardino County within the Santa Ana Region MS4 Permit area. </w:t>
      </w:r>
    </w:p>
    <w:p w:rsidR="00ED241C" w:rsidRPr="003D179B" w:rsidRDefault="00ED241C" w:rsidP="00ED241C">
      <w:pPr>
        <w:jc w:val="both"/>
        <w:rPr>
          <w:sz w:val="20"/>
          <w:lang w:bidi="en-US"/>
        </w:rPr>
      </w:pPr>
      <w:r w:rsidRPr="00163A20">
        <w:rPr>
          <w:sz w:val="20"/>
          <w:lang w:bidi="en-US"/>
        </w:rPr>
        <w:t>The MS4 Permit requires development of a standard design and post-development Best Management Practices (BMP) guidance to guide application of Low Impact Development (LID) BMPs to the maximum extent practicable (MEP) on streets, roads</w:t>
      </w:r>
      <w:r w:rsidR="00C10A36">
        <w:rPr>
          <w:sz w:val="20"/>
          <w:lang w:bidi="en-US"/>
        </w:rPr>
        <w:t>,</w:t>
      </w:r>
      <w:r w:rsidRPr="00163A20">
        <w:rPr>
          <w:sz w:val="20"/>
          <w:lang w:bidi="en-US"/>
        </w:rPr>
        <w:t xml:space="preserve"> highways </w:t>
      </w:r>
      <w:r w:rsidR="00C10A36">
        <w:rPr>
          <w:sz w:val="20"/>
          <w:lang w:bidi="en-US"/>
        </w:rPr>
        <w:t xml:space="preserve">or freeways </w:t>
      </w:r>
      <w:r w:rsidRPr="00163A20">
        <w:rPr>
          <w:sz w:val="20"/>
          <w:lang w:bidi="en-US"/>
        </w:rPr>
        <w:t xml:space="preserve">under the jurisdiction of the Permittees used for transportation of automobiles, trucks, motorcycles, and other vehicles. </w:t>
      </w:r>
      <w:r w:rsidR="00C10A36">
        <w:rPr>
          <w:sz w:val="20"/>
          <w:lang w:bidi="en-US"/>
        </w:rPr>
        <w:t xml:space="preserve">To provide consistency within the Santa Ana River Watershed, this Guidance attempts to mirror much of the </w:t>
      </w:r>
      <w:r w:rsidR="00C10A36" w:rsidRPr="00163A20">
        <w:rPr>
          <w:i/>
          <w:sz w:val="20"/>
          <w:szCs w:val="20"/>
          <w:lang w:bidi="en-US"/>
        </w:rPr>
        <w:t>Low Impact Development: Guidance and Standards for Transportation Projects</w:t>
      </w:r>
      <w:r w:rsidR="00C10A36">
        <w:rPr>
          <w:sz w:val="20"/>
          <w:lang w:bidi="en-US"/>
        </w:rPr>
        <w:t xml:space="preserve"> documents previously prepared by Riverside County’s stormwater program and approved by the RWQCB. This Transportation Guidance </w:t>
      </w:r>
      <w:r w:rsidRPr="00163A20">
        <w:rPr>
          <w:sz w:val="20"/>
          <w:lang w:bidi="en-US"/>
        </w:rPr>
        <w:t>provide</w:t>
      </w:r>
      <w:r w:rsidR="00C10A36">
        <w:rPr>
          <w:sz w:val="20"/>
          <w:lang w:bidi="en-US"/>
        </w:rPr>
        <w:t>s</w:t>
      </w:r>
      <w:r w:rsidRPr="00163A20">
        <w:rPr>
          <w:sz w:val="20"/>
          <w:lang w:bidi="en-US"/>
        </w:rPr>
        <w:t xml:space="preserve"> direction to Transportation Project owners and operators regarding how to address MS4 Permit requirements for public works Transportation Projects within the</w:t>
      </w:r>
      <w:r w:rsidR="00E63457">
        <w:rPr>
          <w:sz w:val="20"/>
          <w:lang w:bidi="en-US"/>
        </w:rPr>
        <w:t xml:space="preserve"> MS4 Permit</w:t>
      </w:r>
      <w:r w:rsidRPr="00163A20">
        <w:rPr>
          <w:sz w:val="20"/>
          <w:lang w:bidi="en-US"/>
        </w:rPr>
        <w:t xml:space="preserve"> jurisdiction.</w:t>
      </w:r>
    </w:p>
    <w:p w:rsidR="00ED241C" w:rsidRPr="003D179B" w:rsidRDefault="00ED241C" w:rsidP="00ED241C">
      <w:pPr>
        <w:jc w:val="both"/>
        <w:rPr>
          <w:rFonts w:ascii="Times New Roman" w:eastAsia="Times New Roman" w:hAnsi="Times New Roman"/>
          <w:sz w:val="24"/>
          <w:szCs w:val="24"/>
        </w:rPr>
      </w:pPr>
      <w:r w:rsidRPr="00163A20">
        <w:rPr>
          <w:sz w:val="20"/>
          <w:lang w:bidi="en-US"/>
        </w:rPr>
        <w:t xml:space="preserve">The LID-based BMP techniques contained within this document are based on information provided by a variety of sources, including the </w:t>
      </w:r>
      <w:r w:rsidRPr="00163A20">
        <w:rPr>
          <w:i/>
          <w:sz w:val="20"/>
          <w:lang w:bidi="en-US"/>
        </w:rPr>
        <w:t>Design Handbook for Low Impact Development Best Management Practices</w:t>
      </w:r>
      <w:r w:rsidRPr="00163A20">
        <w:rPr>
          <w:sz w:val="20"/>
          <w:lang w:bidi="en-US"/>
        </w:rPr>
        <w:t xml:space="preserve"> prepared by the Riverside County Flood Control and Water Conservation District, USEPA</w:t>
      </w:r>
      <w:r w:rsidR="00C10A36">
        <w:rPr>
          <w:sz w:val="20"/>
          <w:lang w:bidi="en-US"/>
        </w:rPr>
        <w:t>’s</w:t>
      </w:r>
      <w:r w:rsidRPr="00163A20">
        <w:rPr>
          <w:sz w:val="20"/>
          <w:lang w:bidi="en-US"/>
        </w:rPr>
        <w:t xml:space="preserve"> Municipal Handbook, </w:t>
      </w:r>
      <w:r w:rsidRPr="00163A20">
        <w:rPr>
          <w:i/>
          <w:sz w:val="20"/>
          <w:lang w:bidi="en-US"/>
        </w:rPr>
        <w:t>Managing Wet Weather with Green Infrastructure: Green Streets</w:t>
      </w:r>
      <w:r w:rsidRPr="00163A20">
        <w:rPr>
          <w:sz w:val="20"/>
          <w:lang w:bidi="en-US"/>
        </w:rPr>
        <w:t xml:space="preserve">, and the </w:t>
      </w:r>
      <w:r w:rsidRPr="00163A20">
        <w:rPr>
          <w:i/>
          <w:sz w:val="20"/>
          <w:lang w:bidi="en-US"/>
        </w:rPr>
        <w:t>Low Impact Development Manual for</w:t>
      </w:r>
      <w:r w:rsidRPr="00163A20">
        <w:rPr>
          <w:sz w:val="20"/>
          <w:lang w:bidi="en-US"/>
        </w:rPr>
        <w:t xml:space="preserve"> </w:t>
      </w:r>
      <w:r w:rsidRPr="00163A20">
        <w:rPr>
          <w:i/>
          <w:sz w:val="20"/>
          <w:lang w:bidi="en-US"/>
        </w:rPr>
        <w:t xml:space="preserve">Southern California </w:t>
      </w:r>
      <w:r w:rsidRPr="00163A20">
        <w:rPr>
          <w:sz w:val="20"/>
          <w:lang w:bidi="en-US"/>
        </w:rPr>
        <w:t>prepared for the Southern California Stormwater Monitoring Coalition, in cooperation with the State Water Resources Control Board, by the Low Impact Development Center. This Guidance also provides links and references to other sources of information regarding the application of LID-based BMPs to Transportation Projects (Section 6). This referenced material should be used by the project owner/operator as appropriate to support the use of this template during the project design phase.</w:t>
      </w:r>
    </w:p>
    <w:p w:rsidR="00ED241C" w:rsidRDefault="00ED241C" w:rsidP="00ED241C">
      <w:pPr>
        <w:jc w:val="both"/>
        <w:rPr>
          <w:sz w:val="20"/>
          <w:lang w:bidi="en-US"/>
        </w:rPr>
      </w:pPr>
      <w:r w:rsidRPr="003D179B">
        <w:rPr>
          <w:sz w:val="20"/>
          <w:lang w:bidi="en-US"/>
        </w:rPr>
        <w:t>This template was prepared to provide a tool for project proponents to (1) determine the applicability of the Guidance to a proposed Transportation</w:t>
      </w:r>
      <w:r w:rsidRPr="00ED241C">
        <w:rPr>
          <w:sz w:val="20"/>
          <w:lang w:bidi="en-US"/>
        </w:rPr>
        <w:t xml:space="preserve"> Project; (2) provide a process for evaluating the feasibility of using LID-based techniques in the proposed project; and (3) establish a template for documenting the project evaluation process and the decisions made regarding the feasibility to incorporate LID-based BMPs into the design of the project. Users should review the Guidance before applying this template to a proposed project.</w:t>
      </w:r>
    </w:p>
    <w:p w:rsidR="00ED241C" w:rsidRPr="00ED241C" w:rsidRDefault="00ED241C" w:rsidP="00ED241C">
      <w:pPr>
        <w:keepNext/>
        <w:keepLines/>
        <w:spacing w:after="120" w:line="320" w:lineRule="exact"/>
        <w:jc w:val="both"/>
        <w:outlineLvl w:val="2"/>
        <w:rPr>
          <w:rFonts w:ascii="Calibri" w:eastAsia="Times New Roman" w:hAnsi="Calibri"/>
          <w:b/>
          <w:bCs/>
          <w:noProof/>
          <w:color w:val="0081C6"/>
          <w:sz w:val="28"/>
          <w:szCs w:val="28"/>
          <w:lang w:bidi="en-US"/>
        </w:rPr>
      </w:pPr>
      <w:r w:rsidRPr="00ED241C">
        <w:rPr>
          <w:rFonts w:ascii="Calibri" w:eastAsia="Times New Roman" w:hAnsi="Calibri"/>
          <w:b/>
          <w:bCs/>
          <w:noProof/>
          <w:color w:val="0081C6"/>
          <w:sz w:val="28"/>
          <w:szCs w:val="28"/>
          <w:lang w:bidi="en-US"/>
        </w:rPr>
        <w:t>Guidance Applicability</w:t>
      </w:r>
    </w:p>
    <w:p w:rsidR="00ED241C" w:rsidRPr="00ED241C" w:rsidRDefault="00E63457" w:rsidP="00ED241C">
      <w:pPr>
        <w:jc w:val="both"/>
        <w:rPr>
          <w:sz w:val="20"/>
          <w:lang w:bidi="en-US"/>
        </w:rPr>
      </w:pPr>
      <w:r>
        <w:rPr>
          <w:sz w:val="20"/>
          <w:lang w:bidi="en-US"/>
        </w:rPr>
        <w:t xml:space="preserve">The Transportation Project BMP Template provides a framework for the documentation of the feasibility and scope of both LID and treatment BMP implementation. </w:t>
      </w:r>
      <w:r w:rsidR="00ED241C" w:rsidRPr="00ED241C">
        <w:rPr>
          <w:sz w:val="20"/>
          <w:lang w:bidi="en-US"/>
        </w:rPr>
        <w:t xml:space="preserve">Table 1.1 summarizes the applicability of the Guidance to Transportation Projects. If the Guidance applies to the proposed project, this </w:t>
      </w:r>
      <w:r>
        <w:rPr>
          <w:sz w:val="20"/>
          <w:lang w:bidi="en-US"/>
        </w:rPr>
        <w:t>T</w:t>
      </w:r>
      <w:r w:rsidR="00ED241C" w:rsidRPr="00ED241C">
        <w:rPr>
          <w:sz w:val="20"/>
          <w:lang w:bidi="en-US"/>
        </w:rPr>
        <w:t>emplate should be used to evaluate the feasibility of incorporating LID-based BMPs into the project design. Figure 1-1 illustrates the process for completing the template.</w:t>
      </w:r>
      <w:r>
        <w:rPr>
          <w:sz w:val="20"/>
          <w:lang w:bidi="en-US"/>
        </w:rPr>
        <w:t xml:space="preserve"> Data gathered during completion of the feasibility analysis </w:t>
      </w:r>
      <w:r w:rsidR="00D33D4D">
        <w:rPr>
          <w:sz w:val="20"/>
          <w:lang w:bidi="en-US"/>
        </w:rPr>
        <w:t>(</w:t>
      </w:r>
      <w:r>
        <w:rPr>
          <w:sz w:val="20"/>
          <w:lang w:bidi="en-US"/>
        </w:rPr>
        <w:t>Sections 5 and 6</w:t>
      </w:r>
      <w:r w:rsidR="00D33D4D">
        <w:rPr>
          <w:sz w:val="20"/>
          <w:lang w:bidi="en-US"/>
        </w:rPr>
        <w:t>)</w:t>
      </w:r>
      <w:r>
        <w:rPr>
          <w:sz w:val="20"/>
          <w:lang w:bidi="en-US"/>
        </w:rPr>
        <w:t xml:space="preserve"> are entered into Table 7.1. </w:t>
      </w:r>
      <w:r w:rsidR="00D33D4D">
        <w:rPr>
          <w:sz w:val="20"/>
          <w:lang w:bidi="en-US"/>
        </w:rPr>
        <w:t>Appendix A-1 is used only for those BMPs designated as feasible in Table 7.1. Full documentation of infeasibility and BMP sizing is required for submittal and approval by the approving jurisdiction</w:t>
      </w:r>
      <w:r w:rsidR="00ED241C" w:rsidRPr="00ED241C">
        <w:rPr>
          <w:sz w:val="20"/>
          <w:lang w:bidi="en-US"/>
        </w:rPr>
        <w:t>.</w:t>
      </w:r>
    </w:p>
    <w:p w:rsidR="00ED241C" w:rsidRPr="00ED241C" w:rsidRDefault="00ED241C" w:rsidP="00ED241C">
      <w:pPr>
        <w:spacing w:line="276" w:lineRule="auto"/>
        <w:rPr>
          <w:sz w:val="20"/>
          <w:lang w:bidi="en-US"/>
        </w:rPr>
      </w:pPr>
      <w:r w:rsidRPr="00ED241C">
        <w:rPr>
          <w:sz w:val="20"/>
          <w:lang w:bidi="en-US"/>
        </w:rPr>
        <w:br w:type="page"/>
      </w:r>
    </w:p>
    <w:p w:rsidR="00ED241C" w:rsidRPr="00ED241C" w:rsidRDefault="00ED241C" w:rsidP="00ED241C">
      <w:pPr>
        <w:jc w:val="both"/>
        <w:rPr>
          <w:sz w:val="20"/>
          <w:lang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0"/>
      </w:tblGrid>
      <w:tr w:rsidR="00ED241C" w:rsidRPr="00ED241C" w:rsidTr="0023358F">
        <w:tc>
          <w:tcPr>
            <w:tcW w:w="8010" w:type="dxa"/>
            <w:tcBorders>
              <w:top w:val="nil"/>
              <w:left w:val="nil"/>
              <w:right w:val="nil"/>
            </w:tcBorders>
            <w:shd w:val="clear" w:color="auto" w:fill="DBE5F1" w:themeFill="accent1" w:themeFillTint="33"/>
          </w:tcPr>
          <w:p w:rsidR="00ED241C" w:rsidRPr="0023358F" w:rsidRDefault="00ED241C" w:rsidP="00ED241C">
            <w:pPr>
              <w:spacing w:after="0"/>
              <w:rPr>
                <w:b/>
                <w:sz w:val="20"/>
                <w:szCs w:val="20"/>
                <w:lang w:bidi="en-US"/>
              </w:rPr>
            </w:pPr>
            <w:r w:rsidRPr="0023358F">
              <w:rPr>
                <w:b/>
                <w:sz w:val="20"/>
                <w:szCs w:val="20"/>
                <w:lang w:bidi="en-US"/>
              </w:rPr>
              <w:t>Table 1.1. Transportation Project Guidance Applicability</w:t>
            </w:r>
          </w:p>
        </w:tc>
      </w:tr>
      <w:tr w:rsidR="00ED241C" w:rsidRPr="00ED241C" w:rsidTr="00ED241C">
        <w:trPr>
          <w:trHeight w:val="1394"/>
        </w:trPr>
        <w:tc>
          <w:tcPr>
            <w:tcW w:w="8010" w:type="dxa"/>
            <w:shd w:val="clear" w:color="auto" w:fill="auto"/>
          </w:tcPr>
          <w:p w:rsidR="00ED241C" w:rsidRPr="0023358F" w:rsidRDefault="00ED241C" w:rsidP="00ED241C">
            <w:pPr>
              <w:spacing w:before="40" w:after="120"/>
              <w:jc w:val="both"/>
              <w:rPr>
                <w:sz w:val="20"/>
                <w:szCs w:val="20"/>
                <w:lang w:bidi="en-US"/>
              </w:rPr>
            </w:pPr>
            <w:r w:rsidRPr="0023358F">
              <w:rPr>
                <w:sz w:val="20"/>
                <w:szCs w:val="20"/>
                <w:lang w:bidi="en-US"/>
              </w:rPr>
              <w:t>The Transportation Project Guidance applies to the following projects:</w:t>
            </w:r>
          </w:p>
          <w:p w:rsidR="00ED241C" w:rsidRPr="0023358F" w:rsidRDefault="00ED241C" w:rsidP="0023358F">
            <w:pPr>
              <w:numPr>
                <w:ilvl w:val="0"/>
                <w:numId w:val="27"/>
              </w:numPr>
              <w:spacing w:after="0"/>
              <w:ind w:left="342" w:hanging="342"/>
              <w:jc w:val="both"/>
              <w:rPr>
                <w:sz w:val="20"/>
                <w:szCs w:val="20"/>
                <w:lang w:bidi="en-US"/>
              </w:rPr>
            </w:pPr>
            <w:r w:rsidRPr="0023358F">
              <w:rPr>
                <w:sz w:val="20"/>
                <w:szCs w:val="20"/>
                <w:lang w:bidi="en-US"/>
              </w:rPr>
              <w:t>Public Transportation Projects in the area covered by the Santa Ana Region MS4 Permit, which involve the construction of new transportation surfaces or the improvement of existing transportation surfaces.</w:t>
            </w:r>
          </w:p>
        </w:tc>
      </w:tr>
      <w:tr w:rsidR="00ED241C" w:rsidRPr="00ED241C" w:rsidTr="00ED241C">
        <w:trPr>
          <w:trHeight w:val="2780"/>
        </w:trPr>
        <w:tc>
          <w:tcPr>
            <w:tcW w:w="8010" w:type="dxa"/>
            <w:shd w:val="clear" w:color="auto" w:fill="auto"/>
          </w:tcPr>
          <w:p w:rsidR="00ED241C" w:rsidRPr="0023358F" w:rsidRDefault="00ED241C" w:rsidP="00ED241C">
            <w:pPr>
              <w:spacing w:before="40" w:after="120"/>
              <w:jc w:val="both"/>
              <w:rPr>
                <w:sz w:val="20"/>
                <w:szCs w:val="20"/>
                <w:lang w:bidi="en-US"/>
              </w:rPr>
            </w:pPr>
            <w:r w:rsidRPr="0023358F">
              <w:rPr>
                <w:sz w:val="20"/>
                <w:szCs w:val="20"/>
                <w:lang w:bidi="en-US"/>
              </w:rPr>
              <w:t>The Transportation Project Guidance does not apply to the following projects that are either exempt or covered by other MS4 Permit requirements:</w:t>
            </w:r>
          </w:p>
          <w:p w:rsidR="00ED241C" w:rsidRPr="0023358F" w:rsidRDefault="00ED241C" w:rsidP="00ED241C">
            <w:pPr>
              <w:numPr>
                <w:ilvl w:val="0"/>
                <w:numId w:val="27"/>
              </w:numPr>
              <w:spacing w:after="0"/>
              <w:ind w:left="342" w:hanging="342"/>
              <w:jc w:val="both"/>
              <w:rPr>
                <w:sz w:val="20"/>
                <w:szCs w:val="20"/>
                <w:lang w:bidi="en-US"/>
              </w:rPr>
            </w:pPr>
            <w:r w:rsidRPr="0023358F">
              <w:rPr>
                <w:sz w:val="20"/>
                <w:szCs w:val="20"/>
                <w:lang w:bidi="en-US"/>
              </w:rPr>
              <w:t>Transportation Projects that have received CEQA approval by the effective date of this Guidance</w:t>
            </w:r>
          </w:p>
          <w:p w:rsidR="00ED241C" w:rsidRPr="0023358F" w:rsidRDefault="00ED241C" w:rsidP="00ED241C">
            <w:pPr>
              <w:numPr>
                <w:ilvl w:val="0"/>
                <w:numId w:val="27"/>
              </w:numPr>
              <w:spacing w:after="0"/>
              <w:ind w:left="342" w:hanging="342"/>
              <w:jc w:val="both"/>
              <w:rPr>
                <w:sz w:val="20"/>
                <w:szCs w:val="20"/>
                <w:lang w:bidi="en-US"/>
              </w:rPr>
            </w:pPr>
            <w:r w:rsidRPr="0023358F">
              <w:rPr>
                <w:sz w:val="20"/>
                <w:szCs w:val="20"/>
                <w:lang w:bidi="en-US"/>
              </w:rPr>
              <w:t>Emergency Projects, as defined by this Guidance (see Section 2 of the Guidance)</w:t>
            </w:r>
          </w:p>
          <w:p w:rsidR="00ED241C" w:rsidRPr="0023358F" w:rsidRDefault="00ED241C" w:rsidP="00ED241C">
            <w:pPr>
              <w:numPr>
                <w:ilvl w:val="0"/>
                <w:numId w:val="27"/>
              </w:numPr>
              <w:spacing w:after="0"/>
              <w:ind w:left="342" w:hanging="342"/>
              <w:jc w:val="both"/>
              <w:rPr>
                <w:sz w:val="20"/>
                <w:szCs w:val="20"/>
                <w:lang w:bidi="en-US"/>
              </w:rPr>
            </w:pPr>
            <w:r w:rsidRPr="0023358F">
              <w:rPr>
                <w:sz w:val="20"/>
                <w:szCs w:val="20"/>
                <w:lang w:bidi="en-US"/>
              </w:rPr>
              <w:t>Maintenance Projects, as defined by this Guidance (see Section 2 of the Guidance)</w:t>
            </w:r>
          </w:p>
          <w:p w:rsidR="00ED241C" w:rsidRPr="0023358F" w:rsidRDefault="00ED241C" w:rsidP="00ED241C">
            <w:pPr>
              <w:numPr>
                <w:ilvl w:val="0"/>
                <w:numId w:val="27"/>
              </w:numPr>
              <w:spacing w:after="0"/>
              <w:ind w:left="342" w:hanging="342"/>
              <w:jc w:val="both"/>
              <w:rPr>
                <w:sz w:val="20"/>
                <w:szCs w:val="20"/>
                <w:lang w:bidi="en-US"/>
              </w:rPr>
            </w:pPr>
            <w:r w:rsidRPr="0023358F">
              <w:rPr>
                <w:sz w:val="20"/>
                <w:szCs w:val="20"/>
                <w:lang w:bidi="en-US"/>
              </w:rPr>
              <w:t>Dirt or gravel roads</w:t>
            </w:r>
          </w:p>
          <w:p w:rsidR="00ED241C" w:rsidRPr="0023358F" w:rsidRDefault="00ED241C" w:rsidP="00ED241C">
            <w:pPr>
              <w:numPr>
                <w:ilvl w:val="0"/>
                <w:numId w:val="27"/>
              </w:numPr>
              <w:spacing w:after="0"/>
              <w:ind w:left="342" w:hanging="342"/>
              <w:jc w:val="both"/>
              <w:rPr>
                <w:sz w:val="20"/>
                <w:szCs w:val="20"/>
                <w:lang w:bidi="en-US"/>
              </w:rPr>
            </w:pPr>
            <w:r w:rsidRPr="0023358F">
              <w:rPr>
                <w:sz w:val="20"/>
                <w:szCs w:val="20"/>
                <w:lang w:bidi="en-US"/>
              </w:rPr>
              <w:t>Transportation Projects that are part of a private new development or significant redevelopment project and required to prepare a Water Quality Management Plan (WQMP)</w:t>
            </w:r>
          </w:p>
          <w:p w:rsidR="00ED241C" w:rsidRPr="0023358F" w:rsidRDefault="00ED241C" w:rsidP="00ED241C">
            <w:pPr>
              <w:numPr>
                <w:ilvl w:val="0"/>
                <w:numId w:val="27"/>
              </w:numPr>
              <w:spacing w:after="0"/>
              <w:ind w:left="342" w:hanging="342"/>
              <w:jc w:val="both"/>
              <w:rPr>
                <w:sz w:val="20"/>
                <w:szCs w:val="20"/>
                <w:lang w:bidi="en-US"/>
              </w:rPr>
            </w:pPr>
            <w:r w:rsidRPr="0023358F">
              <w:rPr>
                <w:sz w:val="20"/>
                <w:szCs w:val="20"/>
                <w:lang w:bidi="en-US"/>
              </w:rPr>
              <w:t>Transportation Projects subject to other MS4 Permit requirements, e.g., California Transportation Department (Caltrans) oversight projects, cooperative projects with an adjoining County or an agency outside the jurisdiction covered by the Santa Ana Region MS4 Permit</w:t>
            </w:r>
          </w:p>
          <w:p w:rsidR="00ED241C" w:rsidRPr="0023358F" w:rsidRDefault="00ED241C" w:rsidP="00ED241C">
            <w:pPr>
              <w:spacing w:after="0"/>
              <w:ind w:left="342"/>
              <w:jc w:val="both"/>
              <w:rPr>
                <w:sz w:val="20"/>
                <w:szCs w:val="20"/>
                <w:lang w:bidi="en-US"/>
              </w:rPr>
            </w:pPr>
          </w:p>
        </w:tc>
      </w:tr>
    </w:tbl>
    <w:p w:rsidR="00ED241C" w:rsidRPr="00ED241C" w:rsidRDefault="00ED241C" w:rsidP="00ED241C">
      <w:pPr>
        <w:jc w:val="both"/>
        <w:rPr>
          <w:sz w:val="20"/>
          <w:lang w:bidi="en-US"/>
        </w:rPr>
      </w:pPr>
    </w:p>
    <w:p w:rsidR="00ED241C" w:rsidRPr="00ED241C" w:rsidRDefault="00ED241C" w:rsidP="00ED241C">
      <w:pPr>
        <w:jc w:val="both"/>
        <w:rPr>
          <w:sz w:val="20"/>
          <w:lang w:bidi="en-US"/>
        </w:rPr>
      </w:pPr>
    </w:p>
    <w:p w:rsidR="00ED241C" w:rsidRPr="00ED241C" w:rsidRDefault="00ED241C" w:rsidP="00ED241C">
      <w:pPr>
        <w:spacing w:line="276" w:lineRule="auto"/>
        <w:rPr>
          <w:sz w:val="20"/>
          <w:lang w:bidi="en-US"/>
        </w:rPr>
      </w:pPr>
      <w:r w:rsidRPr="00ED241C">
        <w:rPr>
          <w:sz w:val="20"/>
          <w:lang w:bidi="en-US"/>
        </w:rPr>
        <w:br w:type="page"/>
      </w:r>
    </w:p>
    <w:p w:rsidR="00ED241C" w:rsidRPr="00ED241C" w:rsidRDefault="00257D54" w:rsidP="00ED241C">
      <w:pPr>
        <w:rPr>
          <w:sz w:val="20"/>
          <w:lang w:bidi="en-US"/>
        </w:rPr>
      </w:pPr>
      <w:r>
        <w:rPr>
          <w:noProof/>
          <w:sz w:val="20"/>
        </w:rPr>
        <w:pict>
          <v:shape id="Text Box 9" o:spid="_x0000_s1078" type="#_x0000_t202" style="position:absolute;margin-left:105.25pt;margin-top:-.9pt;width:324.55pt;height:34.0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" stroked="f">
            <v:textbox style="mso-fit-shape-to-text:t">
              <w:txbxContent>
                <w:p w:rsidR="00CE21BC" w:rsidRPr="004D7914" w:rsidRDefault="00CE21BC" w:rsidP="00ED241C">
                  <w:pPr>
                    <w:spacing w:after="0" w:line="240" w:lineRule="auto"/>
                    <w:jc w:val="both"/>
                    <w:rPr>
                      <w:rFonts w:ascii="Calibri" w:hAnsi="Calibri"/>
                      <w:b/>
                      <w:szCs w:val="20"/>
                    </w:rPr>
                  </w:pPr>
                  <w:proofErr w:type="gramStart"/>
                  <w:r w:rsidRPr="004D7914">
                    <w:rPr>
                      <w:rFonts w:ascii="Calibri" w:hAnsi="Calibri"/>
                      <w:b/>
                      <w:szCs w:val="20"/>
                    </w:rPr>
                    <w:t>Figure 1-1.</w:t>
                  </w:r>
                  <w:proofErr w:type="gramEnd"/>
                  <w:r w:rsidRPr="004D7914">
                    <w:rPr>
                      <w:rFonts w:ascii="Calibri" w:hAnsi="Calibri"/>
                      <w:b/>
                      <w:szCs w:val="20"/>
                    </w:rPr>
                    <w:t xml:space="preserve"> Process to Complete </w:t>
                  </w:r>
                  <w:r>
                    <w:rPr>
                      <w:rFonts w:ascii="Calibri" w:hAnsi="Calibri"/>
                      <w:b/>
                      <w:szCs w:val="20"/>
                    </w:rPr>
                    <w:t xml:space="preserve">Transportation Project BMP </w:t>
                  </w:r>
                  <w:r w:rsidRPr="004D7914">
                    <w:rPr>
                      <w:rFonts w:ascii="Calibri" w:hAnsi="Calibri"/>
                      <w:b/>
                      <w:szCs w:val="20"/>
                    </w:rPr>
                    <w:t>Template</w:t>
                  </w:r>
                </w:p>
              </w:txbxContent>
            </v:textbox>
          </v:shape>
        </w:pict>
      </w:r>
    </w:p>
    <w:p w:rsidR="00ED241C" w:rsidRPr="00ED241C" w:rsidRDefault="00257D54" w:rsidP="00ED241C">
      <w:pPr>
        <w:rPr>
          <w:b/>
          <w:sz w:val="20"/>
          <w:lang w:bidi="en-US"/>
        </w:rPr>
      </w:pPr>
      <w:r w:rsidRPr="00257D54">
        <w:rPr>
          <w:noProof/>
          <w:sz w:val="20"/>
        </w:rPr>
        <w:pict>
          <v:shape id="_x0000_s1079" type="#_x0000_t202" style="position:absolute;margin-left:216.5pt;margin-top:-.05pt;width:162.25pt;height:5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" strokeweight="1pt">
            <v:textbox>
              <w:txbxContent>
                <w:p w:rsidR="00CE21BC" w:rsidRPr="00111894" w:rsidRDefault="00CE21BC" w:rsidP="00ED241C">
                  <w:pPr>
                    <w:spacing w:after="0"/>
                    <w:jc w:val="center"/>
                    <w:rPr>
                      <w:rFonts w:ascii="Calibri" w:hAnsi="Calibri"/>
                      <w:sz w:val="16"/>
                      <w:szCs w:val="16"/>
                    </w:rPr>
                  </w:pPr>
                  <w:r>
                    <w:rPr>
                      <w:rFonts w:ascii="Calibri" w:hAnsi="Calibri"/>
                      <w:b/>
                      <w:sz w:val="16"/>
                      <w:szCs w:val="16"/>
                    </w:rPr>
                    <w:t>Determine Guidance</w:t>
                  </w:r>
                  <w:r w:rsidRPr="000742B6">
                    <w:rPr>
                      <w:rFonts w:ascii="Calibri" w:hAnsi="Calibri"/>
                      <w:b/>
                      <w:sz w:val="16"/>
                      <w:szCs w:val="16"/>
                    </w:rPr>
                    <w:t xml:space="preserve"> Applicability</w:t>
                  </w:r>
                  <w:r>
                    <w:rPr>
                      <w:rFonts w:ascii="Calibri" w:hAnsi="Calibri"/>
                      <w:b/>
                      <w:sz w:val="16"/>
                      <w:szCs w:val="16"/>
                    </w:rPr>
                    <w:br/>
                  </w:r>
                  <w:r w:rsidRPr="00111894">
                    <w:rPr>
                      <w:rFonts w:ascii="Calibri" w:hAnsi="Calibri"/>
                      <w:sz w:val="16"/>
                      <w:szCs w:val="16"/>
                    </w:rPr>
                    <w:t xml:space="preserve">If Category 1 or 2 Project, Guidance is not Applicable; document in Project </w:t>
                  </w:r>
                  <w:proofErr w:type="gramStart"/>
                  <w:r w:rsidRPr="00111894">
                    <w:rPr>
                      <w:rFonts w:ascii="Calibri" w:hAnsi="Calibri"/>
                      <w:sz w:val="16"/>
                      <w:szCs w:val="16"/>
                    </w:rPr>
                    <w:t>File</w:t>
                  </w:r>
                  <w:proofErr w:type="gramEnd"/>
                  <w:r>
                    <w:rPr>
                      <w:rFonts w:ascii="Calibri" w:hAnsi="Calibri"/>
                      <w:sz w:val="16"/>
                      <w:szCs w:val="16"/>
                    </w:rPr>
                    <w:br/>
                  </w:r>
                  <w:r w:rsidRPr="00111894">
                    <w:rPr>
                      <w:rFonts w:ascii="Calibri" w:hAnsi="Calibri"/>
                      <w:sz w:val="16"/>
                      <w:szCs w:val="16"/>
                    </w:rPr>
                    <w:t>(Section 1)</w:t>
                  </w:r>
                </w:p>
                <w:p w:rsidR="00CE21BC" w:rsidRPr="000742B6" w:rsidRDefault="00CE21BC" w:rsidP="00ED241C">
                  <w:pPr>
                    <w:jc w:val="center"/>
                    <w:rPr>
                      <w:rFonts w:ascii="Calibri" w:hAnsi="Calibri"/>
                      <w:b/>
                      <w:sz w:val="16"/>
                      <w:szCs w:val="16"/>
                    </w:rPr>
                  </w:pPr>
                </w:p>
              </w:txbxContent>
            </v:textbox>
          </v:shape>
        </w:pict>
      </w:r>
      <w:r w:rsidRPr="00257D54">
        <w:rPr>
          <w:noProof/>
          <w:sz w:val="20"/>
        </w:rPr>
        <w:pict>
          <v:shape id="_x0000_s1080" type="#_x0000_t202" style="position:absolute;margin-left:8.65pt;margin-top:20.75pt;width:92.6pt;height:29.1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PKhgIAABo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" stroked="f">
            <v:textbox style="mso-fit-shape-to-text:t">
              <w:txbxContent>
                <w:p w:rsidR="00CE21BC" w:rsidRPr="003E6109" w:rsidRDefault="00CE21BC" w:rsidP="00ED241C">
                  <w:pPr>
                    <w:spacing w:after="0" w:line="240" w:lineRule="auto"/>
                    <w:jc w:val="center"/>
                    <w:rPr>
                      <w:rFonts w:ascii="Calibri" w:hAnsi="Calibri"/>
                      <w:b/>
                      <w:color w:val="00539B"/>
                      <w:sz w:val="18"/>
                      <w:szCs w:val="18"/>
                    </w:rPr>
                  </w:pPr>
                  <w:r w:rsidRPr="003E6109">
                    <w:rPr>
                      <w:rFonts w:ascii="Calibri" w:hAnsi="Calibri"/>
                      <w:b/>
                      <w:color w:val="00539B"/>
                      <w:sz w:val="18"/>
                      <w:szCs w:val="18"/>
                    </w:rPr>
                    <w:t>Evaluate Applicability</w:t>
                  </w:r>
                </w:p>
              </w:txbxContent>
            </v:textbox>
          </v:shape>
        </w:pict>
      </w:r>
    </w:p>
    <w:p w:rsidR="00ED241C" w:rsidRPr="00ED241C" w:rsidRDefault="00ED241C" w:rsidP="00ED241C">
      <w:pPr>
        <w:rPr>
          <w:sz w:val="20"/>
          <w:lang w:bidi="en-US"/>
        </w:rPr>
      </w:pPr>
    </w:p>
    <w:p w:rsidR="00ED241C" w:rsidRPr="00ED241C" w:rsidRDefault="00257D54" w:rsidP="00ED241C">
      <w:pPr>
        <w:rPr>
          <w:sz w:val="20"/>
          <w:lang w:bidi="en-US"/>
        </w:rPr>
      </w:pPr>
      <w:r>
        <w:rPr>
          <w:noProof/>
          <w:sz w:val="20"/>
        </w:rPr>
        <w:pict>
          <v:shape id="AutoShape 12" o:spid="_x0000_s1102" type="#_x0000_t32" style="position:absolute;margin-left:297.3pt;margin-top:5.35pt;width:.05pt;height: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" strokeweight="1pt">
            <v:stroke endarrow="block"/>
          </v:shape>
        </w:pict>
      </w:r>
      <w:r>
        <w:rPr>
          <w:noProof/>
          <w:sz w:val="20"/>
        </w:rPr>
        <w:pict>
          <v:shape id="AutoShape 14" o:spid="_x0000_s1101" type="#_x0000_t32" style="position:absolute;margin-left:55.05pt;margin-top:5.35pt;width:.2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" strokeweight="1pt">
            <v:stroke endarrow="block"/>
          </v:shape>
        </w:pict>
      </w:r>
    </w:p>
    <w:p w:rsidR="00ED241C" w:rsidRPr="00ED241C" w:rsidRDefault="00257D54" w:rsidP="00ED241C">
      <w:pPr>
        <w:rPr>
          <w:sz w:val="20"/>
          <w:lang w:bidi="en-US"/>
        </w:rPr>
      </w:pPr>
      <w:r>
        <w:rPr>
          <w:noProof/>
          <w:sz w:val="20"/>
        </w:rPr>
        <w:pict>
          <v:shape id="_x0000_s1081" type="#_x0000_t202" style="position:absolute;margin-left:216.5pt;margin-top:22.45pt;width:166.2pt;height:78.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">
            <v:textbox>
              <w:txbxContent>
                <w:p w:rsidR="00CE21BC" w:rsidRPr="003E6109" w:rsidRDefault="00CE21BC" w:rsidP="00ED241C">
                  <w:pPr>
                    <w:spacing w:after="0" w:line="240" w:lineRule="auto"/>
                    <w:jc w:val="center"/>
                    <w:rPr>
                      <w:rFonts w:ascii="Calibri" w:hAnsi="Calibri"/>
                      <w:sz w:val="16"/>
                      <w:szCs w:val="16"/>
                    </w:rPr>
                  </w:pPr>
                  <w:r w:rsidRPr="003E6109">
                    <w:rPr>
                      <w:rFonts w:ascii="Calibri" w:hAnsi="Calibri"/>
                      <w:b/>
                      <w:sz w:val="16"/>
                      <w:szCs w:val="16"/>
                    </w:rPr>
                    <w:t>Complete for all Category 3 &amp; 4 Projects</w:t>
                  </w:r>
                </w:p>
                <w:p w:rsidR="00CE21BC" w:rsidRPr="003E6109" w:rsidRDefault="00CE21BC" w:rsidP="00ED241C">
                  <w:pPr>
                    <w:spacing w:after="0" w:line="240" w:lineRule="auto"/>
                    <w:jc w:val="center"/>
                    <w:rPr>
                      <w:rFonts w:ascii="Calibri" w:hAnsi="Calibri"/>
                      <w:sz w:val="8"/>
                      <w:szCs w:val="8"/>
                    </w:rPr>
                  </w:pPr>
                </w:p>
                <w:p w:rsidR="00CE21BC" w:rsidRPr="00174D53" w:rsidRDefault="00CE21BC" w:rsidP="00ED241C">
                  <w:pPr>
                    <w:pStyle w:val="Bullet1"/>
                    <w:numPr>
                      <w:ilvl w:val="0"/>
                      <w:numId w:val="2"/>
                    </w:numPr>
                    <w:tabs>
                      <w:tab w:val="clear" w:pos="540"/>
                      <w:tab w:val="left" w:pos="360"/>
                    </w:tabs>
                    <w:spacing w:after="0" w:line="240" w:lineRule="auto"/>
                    <w:ind w:left="360" w:hanging="180"/>
                    <w:rPr>
                      <w:rFonts w:ascii="Calibri" w:hAnsi="Calibri"/>
                      <w:sz w:val="16"/>
                      <w:szCs w:val="16"/>
                    </w:rPr>
                  </w:pPr>
                  <w:r w:rsidRPr="000742B6">
                    <w:rPr>
                      <w:rFonts w:ascii="Calibri" w:hAnsi="Calibri"/>
                      <w:b/>
                      <w:sz w:val="16"/>
                      <w:szCs w:val="16"/>
                    </w:rPr>
                    <w:t>Section 2</w:t>
                  </w:r>
                  <w:r w:rsidRPr="00174D53">
                    <w:rPr>
                      <w:rFonts w:ascii="Calibri" w:hAnsi="Calibri"/>
                      <w:sz w:val="16"/>
                      <w:szCs w:val="16"/>
                    </w:rPr>
                    <w:t xml:space="preserve"> - Pro</w:t>
                  </w:r>
                  <w:r>
                    <w:rPr>
                      <w:rFonts w:ascii="Calibri" w:hAnsi="Calibri"/>
                      <w:sz w:val="16"/>
                      <w:szCs w:val="16"/>
                    </w:rPr>
                    <w:t>ject Information</w:t>
                  </w:r>
                </w:p>
                <w:p w:rsidR="00CE21BC" w:rsidRPr="00174D53" w:rsidRDefault="00CE21BC" w:rsidP="00ED241C">
                  <w:pPr>
                    <w:pStyle w:val="Bullet1"/>
                    <w:numPr>
                      <w:ilvl w:val="0"/>
                      <w:numId w:val="2"/>
                    </w:numPr>
                    <w:tabs>
                      <w:tab w:val="clear" w:pos="540"/>
                      <w:tab w:val="left" w:pos="360"/>
                    </w:tabs>
                    <w:spacing w:after="0" w:line="240" w:lineRule="auto"/>
                    <w:ind w:left="360" w:hanging="180"/>
                    <w:rPr>
                      <w:rFonts w:ascii="Calibri" w:hAnsi="Calibri"/>
                      <w:sz w:val="16"/>
                      <w:szCs w:val="16"/>
                    </w:rPr>
                  </w:pPr>
                  <w:r w:rsidRPr="000742B6">
                    <w:rPr>
                      <w:rFonts w:ascii="Calibri" w:hAnsi="Calibri"/>
                      <w:b/>
                      <w:sz w:val="16"/>
                      <w:szCs w:val="16"/>
                    </w:rPr>
                    <w:t>Section 3</w:t>
                  </w:r>
                  <w:r w:rsidRPr="00174D53">
                    <w:rPr>
                      <w:rFonts w:ascii="Calibri" w:hAnsi="Calibri"/>
                      <w:sz w:val="16"/>
                      <w:szCs w:val="16"/>
                    </w:rPr>
                    <w:t xml:space="preserve"> – </w:t>
                  </w:r>
                  <w:r>
                    <w:rPr>
                      <w:rFonts w:ascii="Calibri" w:hAnsi="Calibri"/>
                      <w:sz w:val="16"/>
                      <w:szCs w:val="16"/>
                    </w:rPr>
                    <w:t>Regulatory Requirements &amp; Site-Specific</w:t>
                  </w:r>
                  <w:r w:rsidRPr="00174D53">
                    <w:rPr>
                      <w:rFonts w:ascii="Calibri" w:hAnsi="Calibri"/>
                      <w:sz w:val="16"/>
                      <w:szCs w:val="16"/>
                    </w:rPr>
                    <w:t xml:space="preserve"> Characteristics</w:t>
                  </w:r>
                </w:p>
                <w:p w:rsidR="00CE21BC" w:rsidRDefault="00CE21BC" w:rsidP="00ED241C">
                  <w:pPr>
                    <w:pStyle w:val="Bullet1"/>
                    <w:numPr>
                      <w:ilvl w:val="0"/>
                      <w:numId w:val="2"/>
                    </w:numPr>
                    <w:tabs>
                      <w:tab w:val="clear" w:pos="540"/>
                      <w:tab w:val="left" w:pos="360"/>
                    </w:tabs>
                    <w:spacing w:after="0" w:line="240" w:lineRule="auto"/>
                    <w:ind w:left="360" w:hanging="180"/>
                    <w:rPr>
                      <w:rFonts w:ascii="Calibri" w:hAnsi="Calibri"/>
                      <w:sz w:val="16"/>
                      <w:szCs w:val="16"/>
                    </w:rPr>
                  </w:pPr>
                  <w:r w:rsidRPr="000742B6">
                    <w:rPr>
                      <w:rFonts w:ascii="Calibri" w:hAnsi="Calibri"/>
                      <w:b/>
                      <w:sz w:val="16"/>
                      <w:szCs w:val="16"/>
                    </w:rPr>
                    <w:t>Section 4</w:t>
                  </w:r>
                  <w:r w:rsidRPr="00174D53">
                    <w:rPr>
                      <w:rFonts w:ascii="Calibri" w:hAnsi="Calibri"/>
                      <w:sz w:val="16"/>
                      <w:szCs w:val="16"/>
                    </w:rPr>
                    <w:t xml:space="preserve"> – Infrastructure &amp; Project-Specific Characteristics</w:t>
                  </w:r>
                </w:p>
              </w:txbxContent>
            </v:textbox>
          </v:shape>
        </w:pict>
      </w:r>
    </w:p>
    <w:p w:rsidR="00ED241C" w:rsidRPr="00ED241C" w:rsidRDefault="00257D54" w:rsidP="00ED241C">
      <w:pPr>
        <w:rPr>
          <w:noProof/>
          <w:sz w:val="20"/>
        </w:rPr>
      </w:pPr>
      <w:r>
        <w:rPr>
          <w:noProof/>
          <w:sz w:val="20"/>
        </w:rPr>
        <w:pict>
          <v:shape id="Text Box 2" o:spid="_x0000_s1082" type="#_x0000_t202" style="position:absolute;margin-left:11.7pt;margin-top:12.5pt;width:86pt;height:40.1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" stroked="f">
            <v:textbox style="mso-fit-shape-to-text:t">
              <w:txbxContent>
                <w:p w:rsidR="00CE21BC" w:rsidRPr="003E6109" w:rsidRDefault="00CE21BC" w:rsidP="00ED241C">
                  <w:pPr>
                    <w:spacing w:after="0" w:line="240" w:lineRule="auto"/>
                    <w:jc w:val="center"/>
                    <w:rPr>
                      <w:rFonts w:ascii="Calibri" w:hAnsi="Calibri"/>
                      <w:b/>
                      <w:color w:val="00539B"/>
                      <w:sz w:val="18"/>
                      <w:szCs w:val="18"/>
                    </w:rPr>
                  </w:pPr>
                  <w:r w:rsidRPr="003E6109">
                    <w:rPr>
                      <w:rFonts w:ascii="Calibri" w:hAnsi="Calibri"/>
                      <w:b/>
                      <w:color w:val="00539B"/>
                      <w:sz w:val="18"/>
                      <w:szCs w:val="18"/>
                    </w:rPr>
                    <w:t>Describe and Characterize Proposed Project</w:t>
                  </w:r>
                </w:p>
              </w:txbxContent>
            </v:textbox>
          </v:shape>
        </w:pict>
      </w:r>
    </w:p>
    <w:p w:rsidR="00ED241C" w:rsidRPr="00ED241C" w:rsidRDefault="00ED241C" w:rsidP="00ED241C">
      <w:pPr>
        <w:rPr>
          <w:noProof/>
          <w:sz w:val="20"/>
        </w:rPr>
      </w:pPr>
    </w:p>
    <w:p w:rsidR="00ED241C" w:rsidRPr="00ED241C" w:rsidRDefault="00257D54" w:rsidP="00ED241C">
      <w:pPr>
        <w:rPr>
          <w:noProof/>
          <w:sz w:val="20"/>
        </w:rPr>
      </w:pPr>
      <w:r>
        <w:rPr>
          <w:noProof/>
          <w:sz w:val="20"/>
        </w:rPr>
        <w:pict>
          <v:shape id="AutoShape 6" o:spid="_x0000_s1100" type="#_x0000_t32" style="position:absolute;margin-left:55.05pt;margin-top:11.7pt;width:0;height:82.1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" strokeweight="1pt">
            <v:stroke endarrow="block"/>
          </v:shape>
        </w:pict>
      </w:r>
    </w:p>
    <w:p w:rsidR="00ED241C" w:rsidRPr="00ED241C" w:rsidRDefault="00257D54" w:rsidP="00ED241C">
      <w:pPr>
        <w:rPr>
          <w:noProof/>
          <w:sz w:val="20"/>
        </w:rPr>
      </w:pPr>
      <w:r>
        <w:rPr>
          <w:noProof/>
          <w:sz w:val="20"/>
        </w:rPr>
        <w:pict>
          <v:shape id="AutoShape 24" o:spid="_x0000_s1099" type="#_x0000_t32" style="position:absolute;margin-left:298.85pt;margin-top:7.25pt;width:0;height:38.25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" strokeweight="1pt">
            <v:stroke endarrow="block"/>
          </v:shape>
        </w:pict>
      </w:r>
    </w:p>
    <w:p w:rsidR="00ED241C" w:rsidRPr="00ED241C" w:rsidRDefault="00ED241C" w:rsidP="00ED241C">
      <w:pPr>
        <w:rPr>
          <w:noProof/>
          <w:sz w:val="20"/>
        </w:rPr>
      </w:pPr>
    </w:p>
    <w:p w:rsidR="00ED241C" w:rsidRPr="00ED241C" w:rsidRDefault="00257D54" w:rsidP="00ED241C">
      <w:pPr>
        <w:rPr>
          <w:noProof/>
          <w:sz w:val="20"/>
        </w:rPr>
      </w:pPr>
      <w:r>
        <w:rPr>
          <w:noProof/>
          <w:sz w:val="20"/>
        </w:rPr>
        <w:pict>
          <v:shape id="Text Box 16" o:spid="_x0000_s1077" type="#_x0000_t202" style="position:absolute;margin-left:3in;margin-top:-.35pt;width:166.3pt;height:11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">
            <v:textbox>
              <w:txbxContent>
                <w:p w:rsidR="00730467" w:rsidRDefault="00730467" w:rsidP="00ED241C">
                  <w:pPr>
                    <w:spacing w:after="80" w:line="240" w:lineRule="auto"/>
                    <w:jc w:val="center"/>
                    <w:rPr>
                      <w:rFonts w:ascii="Calibri" w:hAnsi="Calibri"/>
                      <w:b/>
                      <w:sz w:val="16"/>
                      <w:szCs w:val="16"/>
                    </w:rPr>
                  </w:pPr>
                  <w:r w:rsidRPr="003E6109">
                    <w:rPr>
                      <w:rFonts w:ascii="Calibri" w:hAnsi="Calibri"/>
                      <w:b/>
                      <w:sz w:val="16"/>
                      <w:szCs w:val="16"/>
                    </w:rPr>
                    <w:t>Category 3 or 4 Projects</w:t>
                  </w:r>
                  <w:r>
                    <w:rPr>
                      <w:rFonts w:ascii="Calibri" w:hAnsi="Calibri"/>
                      <w:b/>
                      <w:sz w:val="16"/>
                      <w:szCs w:val="16"/>
                    </w:rPr>
                    <w:t xml:space="preserve"> - LID BMP Feasibility</w:t>
                  </w:r>
                </w:p>
                <w:p w:rsidR="00730467" w:rsidRPr="003E6109" w:rsidRDefault="00730467" w:rsidP="00ED241C">
                  <w:pPr>
                    <w:spacing w:after="80" w:line="240" w:lineRule="auto"/>
                    <w:jc w:val="center"/>
                    <w:rPr>
                      <w:rFonts w:ascii="Calibri" w:hAnsi="Calibri"/>
                      <w:b/>
                      <w:sz w:val="16"/>
                      <w:szCs w:val="16"/>
                    </w:rPr>
                  </w:pPr>
                  <w:r>
                    <w:rPr>
                      <w:rFonts w:ascii="Calibri" w:hAnsi="Calibri"/>
                      <w:b/>
                      <w:sz w:val="16"/>
                      <w:szCs w:val="16"/>
                    </w:rPr>
                    <w:t>(Section 5)</w:t>
                  </w:r>
                </w:p>
                <w:p w:rsidR="00730467" w:rsidRPr="00DD4473" w:rsidRDefault="00730467" w:rsidP="00ED241C">
                  <w:pPr>
                    <w:pStyle w:val="CDMTabletext"/>
                    <w:numPr>
                      <w:ilvl w:val="0"/>
                      <w:numId w:val="18"/>
                    </w:numPr>
                    <w:spacing w:after="20" w:line="240" w:lineRule="auto"/>
                    <w:ind w:left="216" w:hanging="216"/>
                    <w:rPr>
                      <w:sz w:val="16"/>
                      <w:szCs w:val="16"/>
                    </w:rPr>
                  </w:pPr>
                  <w:r>
                    <w:rPr>
                      <w:sz w:val="16"/>
                      <w:szCs w:val="16"/>
                    </w:rPr>
                    <w:t xml:space="preserve">1 - </w:t>
                  </w:r>
                  <w:r w:rsidRPr="00DD4473">
                    <w:rPr>
                      <w:sz w:val="16"/>
                      <w:szCs w:val="16"/>
                    </w:rPr>
                    <w:t>Minimum Road Width</w:t>
                  </w:r>
                </w:p>
                <w:p w:rsidR="00730467" w:rsidRDefault="00730467" w:rsidP="00ED241C">
                  <w:pPr>
                    <w:pStyle w:val="CDMTabletext"/>
                    <w:numPr>
                      <w:ilvl w:val="0"/>
                      <w:numId w:val="18"/>
                    </w:numPr>
                    <w:spacing w:after="20" w:line="240" w:lineRule="auto"/>
                    <w:ind w:left="216" w:hanging="216"/>
                    <w:rPr>
                      <w:sz w:val="16"/>
                      <w:szCs w:val="16"/>
                    </w:rPr>
                  </w:pPr>
                  <w:r>
                    <w:rPr>
                      <w:sz w:val="16"/>
                      <w:szCs w:val="16"/>
                    </w:rPr>
                    <w:t xml:space="preserve">2 - </w:t>
                  </w:r>
                  <w:r w:rsidRPr="00DD4473">
                    <w:rPr>
                      <w:sz w:val="16"/>
                      <w:szCs w:val="16"/>
                    </w:rPr>
                    <w:t>Drainage Swales</w:t>
                  </w:r>
                </w:p>
                <w:p w:rsidR="00730467" w:rsidRPr="00DD4473" w:rsidRDefault="00730467" w:rsidP="00ED241C">
                  <w:pPr>
                    <w:pStyle w:val="CDMTabletext"/>
                    <w:numPr>
                      <w:ilvl w:val="0"/>
                      <w:numId w:val="18"/>
                    </w:numPr>
                    <w:spacing w:after="20" w:line="240" w:lineRule="auto"/>
                    <w:ind w:left="216" w:hanging="216"/>
                    <w:rPr>
                      <w:sz w:val="16"/>
                      <w:szCs w:val="16"/>
                    </w:rPr>
                  </w:pPr>
                  <w:r>
                    <w:rPr>
                      <w:sz w:val="16"/>
                      <w:szCs w:val="16"/>
                    </w:rPr>
                    <w:t>3 – Infiltration Basins</w:t>
                  </w:r>
                </w:p>
                <w:p w:rsidR="00730467" w:rsidRPr="00DD4473" w:rsidRDefault="00730467" w:rsidP="00ED241C">
                  <w:pPr>
                    <w:pStyle w:val="CDMTabletext"/>
                    <w:numPr>
                      <w:ilvl w:val="0"/>
                      <w:numId w:val="18"/>
                    </w:numPr>
                    <w:spacing w:after="20" w:line="240" w:lineRule="auto"/>
                    <w:ind w:left="216" w:hanging="216"/>
                    <w:rPr>
                      <w:sz w:val="16"/>
                      <w:szCs w:val="16"/>
                    </w:rPr>
                  </w:pPr>
                  <w:r>
                    <w:rPr>
                      <w:sz w:val="16"/>
                      <w:szCs w:val="16"/>
                    </w:rPr>
                    <w:t>4 - Bioretention</w:t>
                  </w:r>
                </w:p>
                <w:p w:rsidR="00730467" w:rsidRDefault="00730467" w:rsidP="00ED241C">
                  <w:pPr>
                    <w:pStyle w:val="CDMTabletext"/>
                    <w:numPr>
                      <w:ilvl w:val="0"/>
                      <w:numId w:val="18"/>
                    </w:numPr>
                    <w:spacing w:after="20" w:line="240" w:lineRule="auto"/>
                    <w:ind w:left="216" w:hanging="216"/>
                    <w:rPr>
                      <w:sz w:val="16"/>
                      <w:szCs w:val="16"/>
                    </w:rPr>
                  </w:pPr>
                  <w:r>
                    <w:rPr>
                      <w:sz w:val="16"/>
                      <w:szCs w:val="16"/>
                    </w:rPr>
                    <w:t xml:space="preserve">5 - </w:t>
                  </w:r>
                  <w:r w:rsidRPr="00DD4473">
                    <w:rPr>
                      <w:sz w:val="16"/>
                      <w:szCs w:val="16"/>
                    </w:rPr>
                    <w:t xml:space="preserve">Sidewalk Trees and Tree Boxes </w:t>
                  </w:r>
                </w:p>
                <w:p w:rsidR="00730467" w:rsidRPr="00773777" w:rsidRDefault="00730467" w:rsidP="00ED241C">
                  <w:pPr>
                    <w:pStyle w:val="CDMTabletext"/>
                    <w:numPr>
                      <w:ilvl w:val="0"/>
                      <w:numId w:val="18"/>
                    </w:numPr>
                    <w:spacing w:after="20" w:line="240" w:lineRule="auto"/>
                    <w:ind w:left="216" w:hanging="216"/>
                    <w:rPr>
                      <w:sz w:val="16"/>
                      <w:szCs w:val="16"/>
                    </w:rPr>
                  </w:pPr>
                  <w:r>
                    <w:rPr>
                      <w:sz w:val="16"/>
                      <w:szCs w:val="16"/>
                    </w:rPr>
                    <w:t>6 - Permeable Pavement</w:t>
                  </w:r>
                </w:p>
              </w:txbxContent>
            </v:textbox>
          </v:shape>
        </w:pict>
      </w:r>
    </w:p>
    <w:p w:rsidR="00ED241C" w:rsidRPr="00ED241C" w:rsidRDefault="00257D54" w:rsidP="00ED241C">
      <w:pPr>
        <w:rPr>
          <w:noProof/>
          <w:sz w:val="20"/>
        </w:rPr>
      </w:pPr>
      <w:r>
        <w:rPr>
          <w:noProof/>
          <w:sz w:val="20"/>
        </w:rPr>
        <w:pict>
          <v:shape id="Text Box 3" o:spid="_x0000_s1085" type="#_x0000_t202" style="position:absolute;margin-left:3.65pt;margin-top:3pt;width:100.9pt;height:51.1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" stroked="f">
            <v:textbox style="mso-fit-shape-to-text:t">
              <w:txbxContent>
                <w:p w:rsidR="00CE21BC" w:rsidRPr="003E6109" w:rsidRDefault="00CE21BC" w:rsidP="00ED241C">
                  <w:pPr>
                    <w:spacing w:after="0" w:line="240" w:lineRule="auto"/>
                    <w:jc w:val="center"/>
                    <w:rPr>
                      <w:rFonts w:ascii="Calibri" w:hAnsi="Calibri"/>
                      <w:b/>
                      <w:color w:val="00539B"/>
                      <w:sz w:val="18"/>
                      <w:szCs w:val="18"/>
                    </w:rPr>
                  </w:pPr>
                  <w:r w:rsidRPr="003E6109">
                    <w:rPr>
                      <w:rFonts w:ascii="Calibri" w:hAnsi="Calibri"/>
                      <w:b/>
                      <w:color w:val="00539B"/>
                      <w:sz w:val="18"/>
                      <w:szCs w:val="18"/>
                    </w:rPr>
                    <w:t>Conduct Feasibility Analysis on Potentially Applicable LID BMPs (Section 5)</w:t>
                  </w:r>
                </w:p>
              </w:txbxContent>
            </v:textbox>
          </v:shape>
        </w:pict>
      </w:r>
    </w:p>
    <w:p w:rsidR="00ED241C" w:rsidRPr="00ED241C" w:rsidRDefault="00ED241C" w:rsidP="00ED241C">
      <w:pPr>
        <w:rPr>
          <w:noProof/>
          <w:sz w:val="20"/>
        </w:rPr>
      </w:pPr>
    </w:p>
    <w:p w:rsidR="00ED241C" w:rsidRPr="00ED241C" w:rsidRDefault="00257D54" w:rsidP="00ED241C">
      <w:pPr>
        <w:rPr>
          <w:noProof/>
          <w:sz w:val="20"/>
        </w:rPr>
      </w:pPr>
      <w:r>
        <w:rPr>
          <w:noProof/>
          <w:sz w:val="20"/>
        </w:rPr>
        <w:pict>
          <v:shape id="AutoShape 7" o:spid="_x0000_s1098" type="#_x0000_t32" style="position:absolute;margin-left:55.05pt;margin-top:7.3pt;width:.65pt;height:64.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" strokeweight="1pt">
            <v:stroke endarrow="block"/>
          </v:shape>
        </w:pict>
      </w:r>
    </w:p>
    <w:p w:rsidR="00ED241C" w:rsidRPr="00ED241C" w:rsidRDefault="00257D54" w:rsidP="00ED241C">
      <w:pPr>
        <w:rPr>
          <w:noProof/>
          <w:sz w:val="20"/>
        </w:rPr>
      </w:pPr>
      <w:r>
        <w:rPr>
          <w:noProof/>
          <w:sz w:val="20"/>
        </w:rPr>
        <w:pict>
          <v:shape id="_x0000_s1097" type="#_x0000_t32" style="position:absolute;margin-left:298.45pt;margin-top:17.75pt;width:.05pt;height:31.05pt;flip:x;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oPgIAAGwEAAAOAAAAZHJzL2Uyb0RvYy54bWysVMGO2jAQvVfqP1i+QxLIsh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" strokeweight="1pt">
            <v:stroke endarrow="block"/>
          </v:shape>
        </w:pict>
      </w:r>
    </w:p>
    <w:p w:rsidR="00ED241C" w:rsidRPr="00ED241C" w:rsidRDefault="00ED241C" w:rsidP="00ED241C">
      <w:pPr>
        <w:rPr>
          <w:noProof/>
          <w:sz w:val="20"/>
        </w:rPr>
      </w:pPr>
    </w:p>
    <w:p w:rsidR="00ED241C" w:rsidRPr="00ED241C" w:rsidRDefault="00257D54" w:rsidP="00ED241C">
      <w:pPr>
        <w:rPr>
          <w:noProof/>
          <w:sz w:val="20"/>
        </w:rPr>
      </w:pPr>
      <w:r>
        <w:rPr>
          <w:noProof/>
          <w:sz w:val="20"/>
        </w:rPr>
        <w:pict>
          <v:shape id="Text Box 20" o:spid="_x0000_s1086" type="#_x0000_t202" style="position:absolute;margin-left:256.15pt;margin-top:1.95pt;width:86pt;height:37.2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">
            <v:textbox style="mso-fit-shape-to-text:t">
              <w:txbxContent>
                <w:p w:rsidR="00CE21BC" w:rsidRPr="003E6109" w:rsidRDefault="00CE21BC" w:rsidP="00ED241C">
                  <w:pPr>
                    <w:spacing w:after="0" w:line="240" w:lineRule="auto"/>
                    <w:jc w:val="center"/>
                    <w:rPr>
                      <w:rFonts w:ascii="Calibri" w:hAnsi="Calibri"/>
                      <w:b/>
                      <w:sz w:val="16"/>
                      <w:szCs w:val="16"/>
                    </w:rPr>
                  </w:pPr>
                  <w:r w:rsidRPr="003E6109">
                    <w:rPr>
                      <w:rFonts w:ascii="Calibri" w:hAnsi="Calibri"/>
                      <w:b/>
                      <w:sz w:val="16"/>
                      <w:szCs w:val="16"/>
                    </w:rPr>
                    <w:t>Complete Source Control Checklist (Section 6)</w:t>
                  </w:r>
                </w:p>
              </w:txbxContent>
            </v:textbox>
          </v:shape>
        </w:pict>
      </w:r>
      <w:r>
        <w:rPr>
          <w:noProof/>
          <w:sz w:val="20"/>
        </w:rPr>
        <w:pict>
          <v:shape id="Text Box 5" o:spid="_x0000_s1087" type="#_x0000_t202" style="position:absolute;margin-left:6.1pt;margin-top:4.75pt;width:100.15pt;height:40.1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" stroked="f">
            <v:textbox style="mso-fit-shape-to-text:t">
              <w:txbxContent>
                <w:p w:rsidR="00CE21BC" w:rsidRPr="003E6109" w:rsidRDefault="00CE21BC" w:rsidP="00ED241C">
                  <w:pPr>
                    <w:spacing w:after="0" w:line="240" w:lineRule="auto"/>
                    <w:jc w:val="center"/>
                    <w:rPr>
                      <w:rFonts w:ascii="Calibri" w:hAnsi="Calibri"/>
                      <w:b/>
                      <w:color w:val="00539B"/>
                      <w:sz w:val="18"/>
                      <w:szCs w:val="18"/>
                    </w:rPr>
                  </w:pPr>
                  <w:r w:rsidRPr="003E6109">
                    <w:rPr>
                      <w:rFonts w:ascii="Calibri" w:hAnsi="Calibri"/>
                      <w:b/>
                      <w:color w:val="00539B"/>
                      <w:sz w:val="18"/>
                      <w:szCs w:val="18"/>
                    </w:rPr>
                    <w:t>Incorporate Appropriate Source Controls</w:t>
                  </w:r>
                </w:p>
              </w:txbxContent>
            </v:textbox>
          </v:shape>
        </w:pict>
      </w:r>
    </w:p>
    <w:p w:rsidR="00ED241C" w:rsidRPr="00ED241C" w:rsidRDefault="00257D54" w:rsidP="00ED241C">
      <w:pPr>
        <w:spacing w:line="276" w:lineRule="auto"/>
        <w:rPr>
          <w:rFonts w:ascii="Calibri" w:hAnsi="Calibri"/>
          <w:sz w:val="20"/>
          <w:lang w:bidi="en-US"/>
        </w:rPr>
      </w:pPr>
      <w:r w:rsidRPr="00257D54">
        <w:rPr>
          <w:noProof/>
          <w:sz w:val="20"/>
        </w:rPr>
        <w:pict>
          <v:shape id="AutoShape 30" o:spid="_x0000_s1096" type="#_x0000_t32" style="position:absolute;margin-left:299.6pt;margin-top:16.35pt;width:0;height:28.4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" strokeweight="1pt">
            <v:stroke endarrow="block"/>
          </v:shape>
        </w:pict>
      </w:r>
      <w:r w:rsidRPr="00257D54">
        <w:rPr>
          <w:noProof/>
          <w:sz w:val="20"/>
        </w:rPr>
        <w:pict>
          <v:shape id="AutoShape 8" o:spid="_x0000_s1095" type="#_x0000_t32" style="position:absolute;margin-left:55.05pt;margin-top:21.5pt;width:0;height:23.3p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" strokeweight="1pt">
            <v:stroke endarrow="block"/>
          </v:shape>
        </w:pict>
      </w:r>
    </w:p>
    <w:p w:rsidR="00ED241C" w:rsidRPr="00ED241C" w:rsidRDefault="00257D54" w:rsidP="00ED241C">
      <w:pPr>
        <w:spacing w:line="276" w:lineRule="auto"/>
        <w:rPr>
          <w:rFonts w:ascii="Calibri" w:hAnsi="Calibri"/>
          <w:sz w:val="20"/>
          <w:lang w:bidi="en-US"/>
        </w:rPr>
      </w:pPr>
      <w:r w:rsidRPr="00257D54">
        <w:rPr>
          <w:noProof/>
          <w:sz w:val="20"/>
        </w:rPr>
        <w:pict>
          <v:shape id="_x0000_s1094" type="#_x0000_t202" style="position:absolute;margin-left:216.4pt;margin-top:20.2pt;width:166.55pt;height:38.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">
            <v:textbox>
              <w:txbxContent>
                <w:p w:rsidR="00532555" w:rsidRPr="003E6109" w:rsidRDefault="00532555" w:rsidP="00ED241C">
                  <w:pPr>
                    <w:spacing w:after="0" w:line="240" w:lineRule="auto"/>
                    <w:jc w:val="center"/>
                    <w:rPr>
                      <w:rFonts w:ascii="Calibri" w:hAnsi="Calibri"/>
                      <w:b/>
                      <w:sz w:val="16"/>
                      <w:szCs w:val="16"/>
                    </w:rPr>
                  </w:pPr>
                  <w:r w:rsidRPr="003E6109">
                    <w:rPr>
                      <w:rFonts w:ascii="Calibri" w:hAnsi="Calibri"/>
                      <w:b/>
                      <w:sz w:val="16"/>
                      <w:szCs w:val="16"/>
                    </w:rPr>
                    <w:t>Complete Project Summary</w:t>
                  </w:r>
                </w:p>
                <w:p w:rsidR="00532555" w:rsidRPr="003E6109" w:rsidRDefault="00532555" w:rsidP="00ED241C">
                  <w:pPr>
                    <w:spacing w:after="0" w:line="240" w:lineRule="auto"/>
                    <w:jc w:val="center"/>
                    <w:rPr>
                      <w:rFonts w:ascii="Calibri" w:hAnsi="Calibri"/>
                      <w:b/>
                      <w:sz w:val="16"/>
                      <w:szCs w:val="16"/>
                    </w:rPr>
                  </w:pPr>
                  <w:r w:rsidRPr="003E6109">
                    <w:rPr>
                      <w:rFonts w:ascii="Calibri" w:hAnsi="Calibri"/>
                      <w:b/>
                      <w:sz w:val="16"/>
                      <w:szCs w:val="16"/>
                    </w:rPr>
                    <w:t>(Section 7</w:t>
                  </w:r>
                  <w:r>
                    <w:rPr>
                      <w:rFonts w:ascii="Calibri" w:hAnsi="Calibri"/>
                      <w:b/>
                      <w:sz w:val="16"/>
                      <w:szCs w:val="16"/>
                    </w:rPr>
                    <w:t xml:space="preserve"> and Appendix A-1, as necessary</w:t>
                  </w:r>
                  <w:r w:rsidRPr="003E6109">
                    <w:rPr>
                      <w:rFonts w:ascii="Calibri" w:hAnsi="Calibri"/>
                      <w:b/>
                      <w:sz w:val="16"/>
                      <w:szCs w:val="16"/>
                    </w:rPr>
                    <w:t>)</w:t>
                  </w:r>
                </w:p>
              </w:txbxContent>
            </v:textbox>
          </v:shape>
        </w:pict>
      </w:r>
    </w:p>
    <w:p w:rsidR="00ED241C" w:rsidRPr="00ED241C" w:rsidRDefault="00257D54" w:rsidP="00ED241C">
      <w:pPr>
        <w:spacing w:line="276" w:lineRule="auto"/>
        <w:rPr>
          <w:rFonts w:ascii="Calibri" w:hAnsi="Calibri"/>
          <w:sz w:val="20"/>
          <w:lang w:bidi="en-US"/>
        </w:rPr>
      </w:pPr>
      <w:r w:rsidRPr="00257D54">
        <w:rPr>
          <w:noProof/>
          <w:sz w:val="20"/>
        </w:rPr>
        <w:pict>
          <v:shape id="_x0000_s1089" type="#_x0000_t202" style="position:absolute;margin-left:12.5pt;margin-top:-.2pt;width:86pt;height:29.1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TghgIAABs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" stroked="f">
            <v:textbox style="mso-fit-shape-to-text:t">
              <w:txbxContent>
                <w:p w:rsidR="00CE21BC" w:rsidRPr="003E6109" w:rsidRDefault="00CE21BC" w:rsidP="00ED241C">
                  <w:pPr>
                    <w:spacing w:after="0" w:line="240" w:lineRule="auto"/>
                    <w:jc w:val="center"/>
                    <w:rPr>
                      <w:rFonts w:ascii="Calibri" w:hAnsi="Calibri"/>
                      <w:b/>
                      <w:color w:val="00539B"/>
                      <w:sz w:val="18"/>
                      <w:szCs w:val="18"/>
                    </w:rPr>
                  </w:pPr>
                  <w:r w:rsidRPr="003E6109">
                    <w:rPr>
                      <w:rFonts w:ascii="Calibri" w:hAnsi="Calibri"/>
                      <w:b/>
                      <w:color w:val="00539B"/>
                      <w:sz w:val="18"/>
                      <w:szCs w:val="18"/>
                    </w:rPr>
                    <w:t>Complete Project Documentation</w:t>
                  </w:r>
                </w:p>
              </w:txbxContent>
            </v:textbox>
          </v:shape>
        </w:pict>
      </w:r>
    </w:p>
    <w:p w:rsidR="00ED241C" w:rsidRPr="00ED241C" w:rsidRDefault="00257D54" w:rsidP="00ED241C">
      <w:pPr>
        <w:spacing w:line="276" w:lineRule="auto"/>
        <w:rPr>
          <w:rFonts w:ascii="Calibri" w:hAnsi="Calibri"/>
          <w:sz w:val="20"/>
          <w:lang w:bidi="en-US"/>
        </w:rPr>
      </w:pPr>
      <w:r w:rsidRPr="00257D54">
        <w:rPr>
          <w:noProof/>
          <w:sz w:val="20"/>
        </w:rPr>
        <w:pict>
          <v:shape id="AutoShape 31" o:spid="_x0000_s1093" type="#_x0000_t32" style="position:absolute;margin-left:299.25pt;margin-top:10.8pt;width:0;height:28.45pt;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" strokeweight="1pt">
            <v:stroke endarrow="block"/>
          </v:shape>
        </w:pict>
      </w:r>
      <w:r w:rsidRPr="00257D54">
        <w:rPr>
          <w:noProof/>
          <w:sz w:val="20"/>
        </w:rPr>
        <w:pict>
          <v:shape id="AutoShape 11" o:spid="_x0000_s1092" type="#_x0000_t32" style="position:absolute;margin-left:54.95pt;margin-top:5.45pt;width:.05pt;height:28.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" strokeweight="1pt">
            <v:stroke endarrow="block"/>
          </v:shape>
        </w:pict>
      </w:r>
    </w:p>
    <w:p w:rsidR="00ED241C" w:rsidRPr="00ED241C" w:rsidRDefault="00257D54" w:rsidP="00ED241C">
      <w:pPr>
        <w:spacing w:line="276" w:lineRule="auto"/>
        <w:rPr>
          <w:rFonts w:ascii="Calibri" w:hAnsi="Calibri"/>
          <w:sz w:val="20"/>
          <w:lang w:bidi="en-US"/>
        </w:rPr>
      </w:pPr>
      <w:r w:rsidRPr="00257D54">
        <w:rPr>
          <w:noProof/>
          <w:sz w:val="20"/>
        </w:rPr>
        <w:pict>
          <v:shape id="Text Box 21" o:spid="_x0000_s1090" type="#_x0000_t202" style="position:absolute;margin-left:256.45pt;margin-top:15.3pt;width:85.95pt;height:37.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">
            <v:textbox>
              <w:txbxContent>
                <w:p w:rsidR="00CE21BC" w:rsidRPr="003E6109" w:rsidRDefault="00CE21BC" w:rsidP="00ED241C">
                  <w:pPr>
                    <w:spacing w:after="0" w:line="240" w:lineRule="auto"/>
                    <w:jc w:val="center"/>
                    <w:rPr>
                      <w:rFonts w:ascii="Calibri" w:hAnsi="Calibri"/>
                      <w:b/>
                      <w:sz w:val="16"/>
                      <w:szCs w:val="16"/>
                    </w:rPr>
                  </w:pPr>
                  <w:r w:rsidRPr="003E6109">
                    <w:rPr>
                      <w:rFonts w:ascii="Calibri" w:hAnsi="Calibri"/>
                      <w:b/>
                      <w:sz w:val="16"/>
                      <w:szCs w:val="16"/>
                    </w:rPr>
                    <w:t>Incorporate Documentation into Project File</w:t>
                  </w:r>
                </w:p>
              </w:txbxContent>
            </v:textbox>
          </v:shape>
        </w:pict>
      </w:r>
      <w:r w:rsidRPr="00257D54">
        <w:rPr>
          <w:noProof/>
          <w:sz w:val="20"/>
        </w:rPr>
        <w:pict>
          <v:shape id="Text Box 10" o:spid="_x0000_s1091" type="#_x0000_t202" style="position:absolute;margin-left:11.7pt;margin-top:15.3pt;width:86pt;height:29.1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2whwIAABw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" stroked="f">
            <v:textbox style="mso-fit-shape-to-text:t">
              <w:txbxContent>
                <w:p w:rsidR="00CE21BC" w:rsidRPr="003E6109" w:rsidRDefault="00CE21BC" w:rsidP="00ED241C">
                  <w:pPr>
                    <w:spacing w:after="0" w:line="240" w:lineRule="auto"/>
                    <w:jc w:val="center"/>
                    <w:rPr>
                      <w:rFonts w:ascii="Calibri" w:hAnsi="Calibri"/>
                      <w:b/>
                      <w:color w:val="00539B"/>
                      <w:sz w:val="18"/>
                      <w:szCs w:val="18"/>
                    </w:rPr>
                  </w:pPr>
                  <w:r w:rsidRPr="003E6109">
                    <w:rPr>
                      <w:rFonts w:ascii="Calibri" w:hAnsi="Calibri"/>
                      <w:b/>
                      <w:color w:val="00539B"/>
                      <w:sz w:val="18"/>
                      <w:szCs w:val="18"/>
                    </w:rPr>
                    <w:t>Complete Project File</w:t>
                  </w:r>
                </w:p>
              </w:txbxContent>
            </v:textbox>
          </v:shape>
        </w:pict>
      </w:r>
    </w:p>
    <w:p w:rsidR="00ED241C" w:rsidRPr="00ED241C" w:rsidRDefault="00ED241C" w:rsidP="00ED241C">
      <w:pPr>
        <w:spacing w:line="276" w:lineRule="auto"/>
        <w:rPr>
          <w:rFonts w:ascii="Calibri" w:hAnsi="Calibri"/>
          <w:sz w:val="20"/>
          <w:lang w:bidi="en-US"/>
        </w:rPr>
      </w:pPr>
    </w:p>
    <w:p w:rsidR="00ED241C" w:rsidRPr="00ED241C" w:rsidRDefault="00ED241C" w:rsidP="00ED241C">
      <w:pPr>
        <w:spacing w:line="276" w:lineRule="auto"/>
        <w:rPr>
          <w:rFonts w:ascii="Calibri" w:eastAsia="Times New Roman" w:hAnsi="Calibri"/>
          <w:bCs/>
          <w:noProof/>
          <w:color w:val="00539B"/>
          <w:sz w:val="44"/>
          <w:szCs w:val="28"/>
          <w:lang w:bidi="en-US"/>
        </w:rPr>
      </w:pPr>
      <w:r w:rsidRPr="00ED241C">
        <w:rPr>
          <w:rFonts w:ascii="Calibri" w:hAnsi="Calibri"/>
          <w:sz w:val="20"/>
          <w:lang w:bidi="en-US"/>
        </w:rPr>
        <w:br w:type="page"/>
      </w:r>
    </w:p>
    <w:p w:rsidR="00ED241C" w:rsidRPr="00ED241C" w:rsidRDefault="00ED241C" w:rsidP="00ED241C">
      <w:pPr>
        <w:keepNext/>
        <w:keepLines/>
        <w:spacing w:after="0" w:line="480" w:lineRule="exact"/>
        <w:outlineLvl w:val="0"/>
        <w:rPr>
          <w:rFonts w:ascii="Calibri" w:eastAsia="Times New Roman" w:hAnsi="Calibri"/>
          <w:bCs/>
          <w:noProof/>
          <w:color w:val="00539B"/>
          <w:sz w:val="44"/>
          <w:szCs w:val="28"/>
          <w:lang w:bidi="en-US"/>
        </w:rPr>
      </w:pPr>
      <w:r w:rsidRPr="00ED241C">
        <w:rPr>
          <w:rFonts w:ascii="Calibri" w:eastAsia="Times New Roman" w:hAnsi="Calibri"/>
          <w:bCs/>
          <w:noProof/>
          <w:color w:val="00539B"/>
          <w:sz w:val="44"/>
          <w:szCs w:val="28"/>
          <w:lang w:bidi="en-US"/>
        </w:rPr>
        <w:t>Section 2:  Project Information</w:t>
      </w:r>
    </w:p>
    <w:p w:rsidR="00ED241C" w:rsidRPr="00ED241C" w:rsidRDefault="00ED241C" w:rsidP="00ED241C">
      <w:pPr>
        <w:jc w:val="both"/>
        <w:rPr>
          <w:sz w:val="20"/>
          <w:lang w:bidi="en-US"/>
        </w:rPr>
      </w:pPr>
      <w:r w:rsidRPr="00ED241C">
        <w:rPr>
          <w:sz w:val="20"/>
          <w:lang w:bidi="en-US"/>
        </w:rPr>
        <w:t>The purpose of this section is to provide general project information and a description of the proposed project. The description should have sufficient detail to identify the project location, project boundaries and size, and, if classified as a Category 3 Project, the basis for the subcategorization (Capacity vs. Non-Capacity Roadway Improvement Project).</w:t>
      </w:r>
    </w:p>
    <w:tbl>
      <w:tblPr>
        <w:tblW w:w="9810" w:type="dxa"/>
        <w:tblInd w:w="10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tblPr>
      <w:tblGrid>
        <w:gridCol w:w="899"/>
        <w:gridCol w:w="721"/>
        <w:gridCol w:w="1170"/>
        <w:gridCol w:w="1080"/>
        <w:gridCol w:w="270"/>
        <w:gridCol w:w="630"/>
        <w:gridCol w:w="2250"/>
        <w:gridCol w:w="1080"/>
        <w:gridCol w:w="1710"/>
      </w:tblGrid>
      <w:tr w:rsidR="00ED241C" w:rsidRPr="00ED241C" w:rsidTr="00ED241C">
        <w:trPr>
          <w:trHeight w:val="655"/>
        </w:trPr>
        <w:tc>
          <w:tcPr>
            <w:tcW w:w="9810" w:type="dxa"/>
            <w:gridSpan w:val="9"/>
            <w:tcBorders>
              <w:top w:val="thickThinSmallGap" w:sz="24" w:space="0" w:color="auto"/>
              <w:bottom w:val="double" w:sz="4" w:space="0" w:color="auto"/>
            </w:tcBorders>
            <w:shd w:val="clear" w:color="auto" w:fill="D9D9D9"/>
            <w:vAlign w:val="center"/>
          </w:tcPr>
          <w:p w:rsidR="00ED241C" w:rsidRPr="00ED241C" w:rsidRDefault="00ED241C" w:rsidP="00ED241C">
            <w:pPr>
              <w:spacing w:after="0" w:line="360" w:lineRule="exact"/>
              <w:contextualSpacing/>
              <w:jc w:val="center"/>
              <w:rPr>
                <w:rFonts w:ascii="Calibri" w:eastAsia="Calibri" w:hAnsi="Calibri" w:cs="Tahoma"/>
                <w:b/>
                <w:bCs/>
                <w:noProof/>
                <w:sz w:val="30"/>
                <w:szCs w:val="30"/>
                <w:lang w:val="en-IE" w:bidi="en-US"/>
              </w:rPr>
            </w:pPr>
            <w:r w:rsidRPr="00ED241C">
              <w:rPr>
                <w:rFonts w:ascii="Calibri" w:eastAsia="Calibri" w:hAnsi="Calibri" w:cs="Tahoma"/>
                <w:b/>
                <w:bCs/>
                <w:noProof/>
                <w:sz w:val="30"/>
                <w:szCs w:val="30"/>
                <w:lang w:val="en-IE" w:bidi="en-US"/>
              </w:rPr>
              <w:t>Table 2.1 - Project Characteristics</w:t>
            </w:r>
          </w:p>
        </w:tc>
      </w:tr>
      <w:tr w:rsidR="00ED241C" w:rsidRPr="00ED241C" w:rsidTr="00ED241C">
        <w:trPr>
          <w:trHeight w:val="465"/>
        </w:trPr>
        <w:tc>
          <w:tcPr>
            <w:tcW w:w="2790" w:type="dxa"/>
            <w:gridSpan w:val="3"/>
            <w:tcBorders>
              <w:top w:val="double" w:sz="4" w:space="0" w:color="auto"/>
              <w:bottom w:val="single" w:sz="4" w:space="0" w:color="auto"/>
              <w:right w:val="single" w:sz="4" w:space="0" w:color="auto"/>
            </w:tcBorders>
            <w:vAlign w:val="center"/>
          </w:tcPr>
          <w:p w:rsidR="00ED241C" w:rsidRPr="00ED241C" w:rsidRDefault="00ED241C" w:rsidP="00ED241C">
            <w:pPr>
              <w:spacing w:after="120"/>
              <w:contextualSpacing/>
              <w:jc w:val="both"/>
              <w:rPr>
                <w:rFonts w:ascii="Calibri" w:hAnsi="Calibri" w:cs="Tahoma"/>
                <w:sz w:val="18"/>
                <w:szCs w:val="18"/>
                <w:lang w:bidi="en-US"/>
              </w:rPr>
            </w:pPr>
            <w:r w:rsidRPr="00ED241C">
              <w:rPr>
                <w:rFonts w:ascii="Calibri" w:hAnsi="Calibri" w:cs="Tahoma"/>
                <w:sz w:val="18"/>
                <w:szCs w:val="18"/>
                <w:lang w:bidi="en-US"/>
              </w:rPr>
              <w:t>Project Name</w:t>
            </w:r>
          </w:p>
        </w:tc>
        <w:tc>
          <w:tcPr>
            <w:tcW w:w="7020" w:type="dxa"/>
            <w:gridSpan w:val="6"/>
            <w:tcBorders>
              <w:top w:val="double" w:sz="4" w:space="0" w:color="auto"/>
              <w:left w:val="single" w:sz="4" w:space="0" w:color="auto"/>
              <w:bottom w:val="single" w:sz="4" w:space="0" w:color="auto"/>
            </w:tcBorders>
            <w:vAlign w:val="center"/>
          </w:tcPr>
          <w:p w:rsidR="00ED241C" w:rsidRPr="00ED241C" w:rsidRDefault="00257D54" w:rsidP="00ED241C">
            <w:pPr>
              <w:spacing w:after="120"/>
              <w:contextualSpacing/>
              <w:rPr>
                <w:rFonts w:ascii="Calibri" w:hAnsi="Calibri" w:cs="Tahoma"/>
                <w:sz w:val="18"/>
                <w:szCs w:val="18"/>
                <w:lang w:bidi="en-US"/>
              </w:rPr>
            </w:pPr>
            <w:r w:rsidRPr="00ED241C">
              <w:rPr>
                <w:rFonts w:ascii="Calibri" w:hAnsi="Calibri" w:cs="Tahoma"/>
                <w:sz w:val="18"/>
                <w:szCs w:val="18"/>
                <w:lang w:bidi="en-US"/>
              </w:rPr>
              <w:fldChar w:fldCharType="begin" w:fldLock="1">
                <w:ffData>
                  <w:name w:val=""/>
                  <w:enabled/>
                  <w:calcOnExit w:val="0"/>
                  <w:textInput/>
                </w:ffData>
              </w:fldChar>
            </w:r>
            <w:r w:rsidR="00ED241C" w:rsidRPr="00ED241C">
              <w:rPr>
                <w:rFonts w:ascii="Calibri" w:hAnsi="Calibri" w:cs="Tahoma"/>
                <w:sz w:val="18"/>
                <w:szCs w:val="18"/>
                <w:lang w:bidi="en-US"/>
              </w:rPr>
              <w:instrText xml:space="preserve"> FORMTEXT </w:instrText>
            </w:r>
            <w:r w:rsidRPr="00ED241C">
              <w:rPr>
                <w:rFonts w:ascii="Calibri" w:hAnsi="Calibri" w:cs="Tahoma"/>
                <w:sz w:val="18"/>
                <w:szCs w:val="18"/>
                <w:lang w:bidi="en-US"/>
              </w:rPr>
            </w:r>
            <w:r w:rsidRPr="00ED241C">
              <w:rPr>
                <w:rFonts w:ascii="Calibri" w:hAnsi="Calibri" w:cs="Tahoma"/>
                <w:sz w:val="18"/>
                <w:szCs w:val="18"/>
                <w:lang w:bidi="en-US"/>
              </w:rPr>
              <w:fldChar w:fldCharType="separate"/>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Pr="00ED241C">
              <w:rPr>
                <w:rFonts w:ascii="Calibri" w:hAnsi="Calibri" w:cs="Tahoma"/>
                <w:sz w:val="18"/>
                <w:szCs w:val="18"/>
                <w:lang w:bidi="en-US"/>
              </w:rPr>
              <w:fldChar w:fldCharType="end"/>
            </w:r>
          </w:p>
        </w:tc>
      </w:tr>
      <w:tr w:rsidR="00ED241C" w:rsidRPr="00ED241C" w:rsidTr="00ED241C">
        <w:trPr>
          <w:trHeight w:val="512"/>
        </w:trPr>
        <w:tc>
          <w:tcPr>
            <w:tcW w:w="2790" w:type="dxa"/>
            <w:gridSpan w:val="3"/>
            <w:tcBorders>
              <w:top w:val="single" w:sz="4" w:space="0" w:color="auto"/>
              <w:bottom w:val="single" w:sz="4" w:space="0" w:color="auto"/>
              <w:right w:val="single" w:sz="4" w:space="0" w:color="auto"/>
            </w:tcBorders>
            <w:vAlign w:val="center"/>
          </w:tcPr>
          <w:p w:rsidR="00ED241C" w:rsidRPr="00ED241C" w:rsidRDefault="00ED241C" w:rsidP="00ED241C">
            <w:pPr>
              <w:spacing w:after="120"/>
              <w:contextualSpacing/>
              <w:jc w:val="both"/>
              <w:rPr>
                <w:rFonts w:ascii="Calibri" w:hAnsi="Calibri" w:cs="Tahoma"/>
                <w:sz w:val="18"/>
                <w:szCs w:val="18"/>
                <w:lang w:bidi="en-US"/>
              </w:rPr>
            </w:pPr>
            <w:r w:rsidRPr="00ED241C">
              <w:rPr>
                <w:rFonts w:ascii="Calibri" w:hAnsi="Calibri" w:cs="Tahoma"/>
                <w:sz w:val="18"/>
                <w:szCs w:val="18"/>
                <w:lang w:bidi="en-US"/>
              </w:rPr>
              <w:t>Project Owner/Operator (Agency)</w:t>
            </w:r>
          </w:p>
        </w:tc>
        <w:tc>
          <w:tcPr>
            <w:tcW w:w="7020" w:type="dxa"/>
            <w:gridSpan w:val="6"/>
            <w:tcBorders>
              <w:top w:val="single" w:sz="4" w:space="0" w:color="auto"/>
              <w:left w:val="single" w:sz="4" w:space="0" w:color="auto"/>
              <w:bottom w:val="single" w:sz="4" w:space="0" w:color="auto"/>
            </w:tcBorders>
            <w:vAlign w:val="center"/>
          </w:tcPr>
          <w:p w:rsidR="00ED241C" w:rsidRPr="00ED241C" w:rsidRDefault="00257D54" w:rsidP="00ED241C">
            <w:pPr>
              <w:spacing w:after="120"/>
              <w:contextualSpacing/>
              <w:rPr>
                <w:rFonts w:ascii="Calibri" w:hAnsi="Calibri" w:cs="Tahoma"/>
                <w:sz w:val="18"/>
                <w:szCs w:val="18"/>
                <w:lang w:bidi="en-US"/>
              </w:rPr>
            </w:pPr>
            <w:r w:rsidRPr="00ED241C">
              <w:rPr>
                <w:rFonts w:ascii="Calibri" w:hAnsi="Calibri" w:cs="Tahoma"/>
                <w:sz w:val="18"/>
                <w:szCs w:val="18"/>
                <w:lang w:bidi="en-US"/>
              </w:rPr>
              <w:fldChar w:fldCharType="begin" w:fldLock="1">
                <w:ffData>
                  <w:name w:val=""/>
                  <w:enabled/>
                  <w:calcOnExit w:val="0"/>
                  <w:textInput/>
                </w:ffData>
              </w:fldChar>
            </w:r>
            <w:r w:rsidR="00ED241C" w:rsidRPr="00ED241C">
              <w:rPr>
                <w:rFonts w:ascii="Calibri" w:hAnsi="Calibri" w:cs="Tahoma"/>
                <w:sz w:val="18"/>
                <w:szCs w:val="18"/>
                <w:lang w:bidi="en-US"/>
              </w:rPr>
              <w:instrText xml:space="preserve"> FORMTEXT </w:instrText>
            </w:r>
            <w:r w:rsidRPr="00ED241C">
              <w:rPr>
                <w:rFonts w:ascii="Calibri" w:hAnsi="Calibri" w:cs="Tahoma"/>
                <w:sz w:val="18"/>
                <w:szCs w:val="18"/>
                <w:lang w:bidi="en-US"/>
              </w:rPr>
            </w:r>
            <w:r w:rsidRPr="00ED241C">
              <w:rPr>
                <w:rFonts w:ascii="Calibri" w:hAnsi="Calibri" w:cs="Tahoma"/>
                <w:sz w:val="18"/>
                <w:szCs w:val="18"/>
                <w:lang w:bidi="en-US"/>
              </w:rPr>
              <w:fldChar w:fldCharType="separate"/>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Pr="00ED241C">
              <w:rPr>
                <w:rFonts w:ascii="Calibri" w:hAnsi="Calibri" w:cs="Tahoma"/>
                <w:sz w:val="18"/>
                <w:szCs w:val="18"/>
                <w:lang w:bidi="en-US"/>
              </w:rPr>
              <w:fldChar w:fldCharType="end"/>
            </w:r>
          </w:p>
        </w:tc>
      </w:tr>
      <w:tr w:rsidR="00ED241C" w:rsidRPr="00ED241C" w:rsidTr="00ED241C">
        <w:trPr>
          <w:trHeight w:val="512"/>
        </w:trPr>
        <w:tc>
          <w:tcPr>
            <w:tcW w:w="2790" w:type="dxa"/>
            <w:gridSpan w:val="3"/>
            <w:tcBorders>
              <w:top w:val="single" w:sz="4" w:space="0" w:color="auto"/>
              <w:bottom w:val="single" w:sz="4" w:space="0" w:color="auto"/>
              <w:right w:val="single" w:sz="4" w:space="0" w:color="auto"/>
            </w:tcBorders>
            <w:vAlign w:val="center"/>
          </w:tcPr>
          <w:p w:rsidR="00ED241C" w:rsidRPr="00ED241C" w:rsidRDefault="00ED241C" w:rsidP="00ED241C">
            <w:pPr>
              <w:spacing w:after="120"/>
              <w:contextualSpacing/>
              <w:jc w:val="both"/>
              <w:rPr>
                <w:rFonts w:ascii="Calibri" w:hAnsi="Calibri" w:cs="Tahoma"/>
                <w:sz w:val="18"/>
                <w:szCs w:val="18"/>
                <w:lang w:bidi="en-US"/>
              </w:rPr>
            </w:pPr>
            <w:r w:rsidRPr="00ED241C">
              <w:rPr>
                <w:rFonts w:ascii="Calibri" w:hAnsi="Calibri" w:cs="Tahoma"/>
                <w:sz w:val="18"/>
                <w:szCs w:val="18"/>
                <w:lang w:bidi="en-US"/>
              </w:rPr>
              <w:t>Project Contact Name:</w:t>
            </w:r>
          </w:p>
        </w:tc>
        <w:tc>
          <w:tcPr>
            <w:tcW w:w="7020" w:type="dxa"/>
            <w:gridSpan w:val="6"/>
            <w:tcBorders>
              <w:top w:val="single" w:sz="4" w:space="0" w:color="auto"/>
              <w:left w:val="single" w:sz="4" w:space="0" w:color="auto"/>
              <w:bottom w:val="single" w:sz="4" w:space="0" w:color="auto"/>
            </w:tcBorders>
            <w:vAlign w:val="center"/>
          </w:tcPr>
          <w:p w:rsidR="00ED241C" w:rsidRPr="00ED241C" w:rsidRDefault="00257D54" w:rsidP="00ED241C">
            <w:pPr>
              <w:spacing w:after="120"/>
              <w:contextualSpacing/>
              <w:rPr>
                <w:rFonts w:ascii="Calibri" w:hAnsi="Calibri" w:cs="Tahoma"/>
                <w:sz w:val="18"/>
                <w:szCs w:val="18"/>
                <w:lang w:bidi="en-US"/>
              </w:rPr>
            </w:pPr>
            <w:r w:rsidRPr="00ED241C">
              <w:rPr>
                <w:rFonts w:ascii="Calibri" w:hAnsi="Calibri" w:cs="Tahoma"/>
                <w:sz w:val="18"/>
                <w:szCs w:val="18"/>
                <w:lang w:bidi="en-US"/>
              </w:rPr>
              <w:fldChar w:fldCharType="begin" w:fldLock="1">
                <w:ffData>
                  <w:name w:val=""/>
                  <w:enabled/>
                  <w:calcOnExit w:val="0"/>
                  <w:textInput/>
                </w:ffData>
              </w:fldChar>
            </w:r>
            <w:r w:rsidR="00ED241C" w:rsidRPr="00ED241C">
              <w:rPr>
                <w:rFonts w:ascii="Calibri" w:hAnsi="Calibri" w:cs="Tahoma"/>
                <w:sz w:val="18"/>
                <w:szCs w:val="18"/>
                <w:lang w:bidi="en-US"/>
              </w:rPr>
              <w:instrText xml:space="preserve"> FORMTEXT </w:instrText>
            </w:r>
            <w:r w:rsidRPr="00ED241C">
              <w:rPr>
                <w:rFonts w:ascii="Calibri" w:hAnsi="Calibri" w:cs="Tahoma"/>
                <w:sz w:val="18"/>
                <w:szCs w:val="18"/>
                <w:lang w:bidi="en-US"/>
              </w:rPr>
            </w:r>
            <w:r w:rsidRPr="00ED241C">
              <w:rPr>
                <w:rFonts w:ascii="Calibri" w:hAnsi="Calibri" w:cs="Tahoma"/>
                <w:sz w:val="18"/>
                <w:szCs w:val="18"/>
                <w:lang w:bidi="en-US"/>
              </w:rPr>
              <w:fldChar w:fldCharType="separate"/>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00ED241C" w:rsidRPr="00ED241C">
              <w:rPr>
                <w:rFonts w:ascii="Calibri" w:cs="Tahoma"/>
                <w:sz w:val="18"/>
                <w:szCs w:val="18"/>
                <w:lang w:bidi="en-US"/>
              </w:rPr>
              <w:t> </w:t>
            </w:r>
            <w:r w:rsidRPr="00ED241C">
              <w:rPr>
                <w:rFonts w:ascii="Calibri" w:hAnsi="Calibri" w:cs="Tahoma"/>
                <w:sz w:val="18"/>
                <w:szCs w:val="18"/>
                <w:lang w:bidi="en-US"/>
              </w:rPr>
              <w:fldChar w:fldCharType="end"/>
            </w:r>
          </w:p>
        </w:tc>
      </w:tr>
      <w:tr w:rsidR="00ED241C" w:rsidRPr="00ED241C" w:rsidTr="00ED241C">
        <w:trPr>
          <w:trHeight w:val="655"/>
        </w:trPr>
        <w:tc>
          <w:tcPr>
            <w:tcW w:w="899" w:type="dxa"/>
            <w:tcBorders>
              <w:top w:val="single" w:sz="4" w:space="0" w:color="auto"/>
              <w:bottom w:val="single" w:sz="4" w:space="0" w:color="auto"/>
            </w:tcBorders>
            <w:vAlign w:val="center"/>
          </w:tcPr>
          <w:p w:rsidR="00ED241C" w:rsidRPr="00ED241C" w:rsidRDefault="00ED241C" w:rsidP="00ED241C">
            <w:pPr>
              <w:spacing w:after="120"/>
              <w:contextualSpacing/>
              <w:rPr>
                <w:rFonts w:ascii="Calibri" w:hAnsi="Calibri" w:cs="Tahoma"/>
                <w:sz w:val="18"/>
                <w:szCs w:val="18"/>
                <w:lang w:bidi="en-US"/>
              </w:rPr>
            </w:pPr>
            <w:r w:rsidRPr="00ED241C">
              <w:rPr>
                <w:rFonts w:ascii="Calibri" w:hAnsi="Calibri" w:cs="Tahoma"/>
                <w:sz w:val="18"/>
                <w:szCs w:val="18"/>
                <w:lang w:bidi="en-US"/>
              </w:rPr>
              <w:t xml:space="preserve">Mailing Address:  </w:t>
            </w:r>
          </w:p>
        </w:tc>
        <w:tc>
          <w:tcPr>
            <w:tcW w:w="2971" w:type="dxa"/>
            <w:gridSpan w:val="3"/>
            <w:tcBorders>
              <w:top w:val="single" w:sz="4" w:space="0" w:color="auto"/>
              <w:bottom w:val="single" w:sz="4" w:space="0" w:color="auto"/>
            </w:tcBorders>
            <w:vAlign w:val="center"/>
          </w:tcPr>
          <w:p w:rsidR="00ED241C" w:rsidRPr="00ED241C" w:rsidRDefault="00257D54" w:rsidP="00ED241C">
            <w:pPr>
              <w:spacing w:after="120"/>
              <w:contextualSpacing/>
              <w:rPr>
                <w:rFonts w:ascii="Calibri" w:hAnsi="Calibri" w:cs="Tahoma"/>
                <w:sz w:val="18"/>
                <w:szCs w:val="18"/>
                <w:lang w:bidi="en-US"/>
              </w:rPr>
            </w:pPr>
            <w:r w:rsidRPr="00ED241C">
              <w:rPr>
                <w:rFonts w:ascii="Calibri" w:hAnsi="Calibri" w:cs="Tahoma"/>
                <w:sz w:val="18"/>
                <w:szCs w:val="18"/>
                <w:lang w:bidi="en-US"/>
              </w:rPr>
              <w:fldChar w:fldCharType="begin" w:fldLock="1">
                <w:ffData>
                  <w:name w:val=""/>
                  <w:enabled/>
                  <w:calcOnExit w:val="0"/>
                  <w:textInput/>
                </w:ffData>
              </w:fldChar>
            </w:r>
            <w:r w:rsidR="00ED241C" w:rsidRPr="00ED241C">
              <w:rPr>
                <w:rFonts w:ascii="Calibri" w:hAnsi="Calibri" w:cs="Tahoma"/>
                <w:sz w:val="18"/>
                <w:szCs w:val="18"/>
                <w:lang w:bidi="en-US"/>
              </w:rPr>
              <w:instrText xml:space="preserve"> FORMTEXT </w:instrText>
            </w:r>
            <w:r w:rsidRPr="00ED241C">
              <w:rPr>
                <w:rFonts w:ascii="Calibri" w:hAnsi="Calibri" w:cs="Tahoma"/>
                <w:sz w:val="18"/>
                <w:szCs w:val="18"/>
                <w:lang w:bidi="en-US"/>
              </w:rPr>
            </w:r>
            <w:r w:rsidRPr="00ED241C">
              <w:rPr>
                <w:rFonts w:ascii="Calibri" w:hAnsi="Calibri" w:cs="Tahoma"/>
                <w:sz w:val="18"/>
                <w:szCs w:val="18"/>
                <w:lang w:bidi="en-US"/>
              </w:rPr>
              <w:fldChar w:fldCharType="separate"/>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Pr="00ED241C">
              <w:rPr>
                <w:rFonts w:ascii="Calibri" w:hAnsi="Calibri" w:cs="Tahoma"/>
                <w:sz w:val="18"/>
                <w:szCs w:val="18"/>
                <w:lang w:bidi="en-US"/>
              </w:rPr>
              <w:fldChar w:fldCharType="end"/>
            </w:r>
          </w:p>
        </w:tc>
        <w:tc>
          <w:tcPr>
            <w:tcW w:w="900" w:type="dxa"/>
            <w:gridSpan w:val="2"/>
            <w:tcBorders>
              <w:top w:val="single" w:sz="4" w:space="0" w:color="auto"/>
              <w:bottom w:val="single" w:sz="4" w:space="0" w:color="auto"/>
            </w:tcBorders>
            <w:vAlign w:val="center"/>
          </w:tcPr>
          <w:p w:rsidR="00ED241C" w:rsidRPr="00ED241C" w:rsidRDefault="00ED241C" w:rsidP="00ED241C">
            <w:pPr>
              <w:spacing w:after="120"/>
              <w:contextualSpacing/>
              <w:rPr>
                <w:rFonts w:ascii="Calibri" w:hAnsi="Calibri" w:cs="Tahoma"/>
                <w:sz w:val="18"/>
                <w:szCs w:val="18"/>
                <w:lang w:bidi="en-US"/>
              </w:rPr>
            </w:pPr>
            <w:r w:rsidRPr="00ED241C">
              <w:rPr>
                <w:rFonts w:ascii="Calibri" w:hAnsi="Calibri" w:cs="Tahoma"/>
                <w:sz w:val="18"/>
                <w:szCs w:val="18"/>
                <w:lang w:bidi="en-US"/>
              </w:rPr>
              <w:t xml:space="preserve">E-mail Address:  </w:t>
            </w:r>
          </w:p>
        </w:tc>
        <w:tc>
          <w:tcPr>
            <w:tcW w:w="2250" w:type="dxa"/>
            <w:tcBorders>
              <w:top w:val="single" w:sz="4" w:space="0" w:color="auto"/>
              <w:bottom w:val="single" w:sz="4" w:space="0" w:color="auto"/>
            </w:tcBorders>
            <w:vAlign w:val="center"/>
          </w:tcPr>
          <w:p w:rsidR="00ED241C" w:rsidRPr="00ED241C" w:rsidRDefault="00257D54" w:rsidP="00ED241C">
            <w:pPr>
              <w:spacing w:after="120"/>
              <w:contextualSpacing/>
              <w:rPr>
                <w:rFonts w:ascii="Calibri" w:hAnsi="Calibri" w:cs="Tahoma"/>
                <w:sz w:val="18"/>
                <w:szCs w:val="18"/>
                <w:lang w:bidi="en-US"/>
              </w:rPr>
            </w:pPr>
            <w:r w:rsidRPr="00ED241C">
              <w:rPr>
                <w:rFonts w:ascii="Calibri" w:hAnsi="Calibri" w:cs="Tahoma"/>
                <w:sz w:val="18"/>
                <w:szCs w:val="18"/>
                <w:lang w:bidi="en-US"/>
              </w:rPr>
              <w:fldChar w:fldCharType="begin" w:fldLock="1">
                <w:ffData>
                  <w:name w:val=""/>
                  <w:enabled/>
                  <w:calcOnExit w:val="0"/>
                  <w:textInput/>
                </w:ffData>
              </w:fldChar>
            </w:r>
            <w:r w:rsidR="00ED241C" w:rsidRPr="00ED241C">
              <w:rPr>
                <w:rFonts w:ascii="Calibri" w:hAnsi="Calibri" w:cs="Tahoma"/>
                <w:sz w:val="18"/>
                <w:szCs w:val="18"/>
                <w:lang w:bidi="en-US"/>
              </w:rPr>
              <w:instrText xml:space="preserve"> FORMTEXT </w:instrText>
            </w:r>
            <w:r w:rsidRPr="00ED241C">
              <w:rPr>
                <w:rFonts w:ascii="Calibri" w:hAnsi="Calibri" w:cs="Tahoma"/>
                <w:sz w:val="18"/>
                <w:szCs w:val="18"/>
                <w:lang w:bidi="en-US"/>
              </w:rPr>
            </w:r>
            <w:r w:rsidRPr="00ED241C">
              <w:rPr>
                <w:rFonts w:ascii="Calibri" w:hAnsi="Calibri" w:cs="Tahoma"/>
                <w:sz w:val="18"/>
                <w:szCs w:val="18"/>
                <w:lang w:bidi="en-US"/>
              </w:rPr>
              <w:fldChar w:fldCharType="separate"/>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Pr="00ED241C">
              <w:rPr>
                <w:rFonts w:ascii="Calibri" w:hAnsi="Calibri" w:cs="Tahoma"/>
                <w:sz w:val="18"/>
                <w:szCs w:val="18"/>
                <w:lang w:bidi="en-US"/>
              </w:rPr>
              <w:fldChar w:fldCharType="end"/>
            </w:r>
          </w:p>
        </w:tc>
        <w:tc>
          <w:tcPr>
            <w:tcW w:w="1080" w:type="dxa"/>
            <w:tcBorders>
              <w:top w:val="single" w:sz="4" w:space="0" w:color="auto"/>
              <w:bottom w:val="single" w:sz="4" w:space="0" w:color="auto"/>
            </w:tcBorders>
            <w:vAlign w:val="center"/>
          </w:tcPr>
          <w:p w:rsidR="00ED241C" w:rsidRPr="00ED241C" w:rsidRDefault="00ED241C" w:rsidP="00ED241C">
            <w:pPr>
              <w:spacing w:after="120"/>
              <w:contextualSpacing/>
              <w:rPr>
                <w:rFonts w:ascii="Calibri" w:hAnsi="Calibri" w:cs="Tahoma"/>
                <w:sz w:val="18"/>
                <w:szCs w:val="18"/>
                <w:lang w:bidi="en-US"/>
              </w:rPr>
            </w:pPr>
            <w:r w:rsidRPr="00ED241C">
              <w:rPr>
                <w:rFonts w:ascii="Calibri" w:hAnsi="Calibri" w:cs="Tahoma"/>
                <w:sz w:val="18"/>
                <w:szCs w:val="18"/>
                <w:lang w:bidi="en-US"/>
              </w:rPr>
              <w:t xml:space="preserve">Telephone:  </w:t>
            </w:r>
          </w:p>
        </w:tc>
        <w:tc>
          <w:tcPr>
            <w:tcW w:w="1710" w:type="dxa"/>
            <w:tcBorders>
              <w:top w:val="single" w:sz="4" w:space="0" w:color="auto"/>
              <w:bottom w:val="single" w:sz="4" w:space="0" w:color="auto"/>
            </w:tcBorders>
            <w:vAlign w:val="center"/>
          </w:tcPr>
          <w:p w:rsidR="00ED241C" w:rsidRPr="00ED241C" w:rsidRDefault="00257D54" w:rsidP="00ED241C">
            <w:pPr>
              <w:spacing w:after="120"/>
              <w:contextualSpacing/>
              <w:rPr>
                <w:rFonts w:ascii="Calibri" w:hAnsi="Calibri" w:cs="Tahoma"/>
                <w:sz w:val="18"/>
                <w:szCs w:val="18"/>
                <w:lang w:bidi="en-US"/>
              </w:rPr>
            </w:pPr>
            <w:r w:rsidRPr="00ED241C">
              <w:rPr>
                <w:rFonts w:ascii="Calibri" w:hAnsi="Calibri" w:cs="Tahoma"/>
                <w:sz w:val="18"/>
                <w:szCs w:val="18"/>
                <w:lang w:bidi="en-US"/>
              </w:rPr>
              <w:fldChar w:fldCharType="begin" w:fldLock="1">
                <w:ffData>
                  <w:name w:val=""/>
                  <w:enabled/>
                  <w:calcOnExit w:val="0"/>
                  <w:textInput/>
                </w:ffData>
              </w:fldChar>
            </w:r>
            <w:r w:rsidR="00ED241C" w:rsidRPr="00ED241C">
              <w:rPr>
                <w:rFonts w:ascii="Calibri" w:hAnsi="Calibri" w:cs="Tahoma"/>
                <w:sz w:val="18"/>
                <w:szCs w:val="18"/>
                <w:lang w:bidi="en-US"/>
              </w:rPr>
              <w:instrText xml:space="preserve"> FORMTEXT </w:instrText>
            </w:r>
            <w:r w:rsidRPr="00ED241C">
              <w:rPr>
                <w:rFonts w:ascii="Calibri" w:hAnsi="Calibri" w:cs="Tahoma"/>
                <w:sz w:val="18"/>
                <w:szCs w:val="18"/>
                <w:lang w:bidi="en-US"/>
              </w:rPr>
            </w:r>
            <w:r w:rsidRPr="00ED241C">
              <w:rPr>
                <w:rFonts w:ascii="Calibri" w:hAnsi="Calibri" w:cs="Tahoma"/>
                <w:sz w:val="18"/>
                <w:szCs w:val="18"/>
                <w:lang w:bidi="en-US"/>
              </w:rPr>
              <w:fldChar w:fldCharType="separate"/>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00ED241C" w:rsidRPr="00ED241C">
              <w:rPr>
                <w:rFonts w:ascii="Calibri" w:hAnsi="Calibri" w:cs="Tahoma"/>
                <w:sz w:val="18"/>
                <w:szCs w:val="18"/>
                <w:lang w:bidi="en-US"/>
              </w:rPr>
              <w:t> </w:t>
            </w:r>
            <w:r w:rsidRPr="00ED241C">
              <w:rPr>
                <w:rFonts w:ascii="Calibri" w:hAnsi="Calibri" w:cs="Tahoma"/>
                <w:sz w:val="18"/>
                <w:szCs w:val="18"/>
                <w:lang w:bidi="en-US"/>
              </w:rPr>
              <w:fldChar w:fldCharType="end"/>
            </w:r>
            <w:r w:rsidR="00ED241C" w:rsidRPr="00ED241C">
              <w:rPr>
                <w:rFonts w:ascii="Calibri" w:hAnsi="Calibri" w:cs="Tahoma"/>
                <w:sz w:val="18"/>
                <w:szCs w:val="18"/>
                <w:lang w:bidi="en-US"/>
              </w:rPr>
              <w:t xml:space="preserve">  </w:t>
            </w:r>
          </w:p>
        </w:tc>
      </w:tr>
      <w:tr w:rsidR="00ED241C" w:rsidRPr="00ED241C" w:rsidTr="001106AC">
        <w:trPr>
          <w:trHeight w:val="864"/>
        </w:trPr>
        <w:tc>
          <w:tcPr>
            <w:tcW w:w="1620" w:type="dxa"/>
            <w:gridSpan w:val="2"/>
            <w:tcBorders>
              <w:top w:val="single" w:sz="4" w:space="0" w:color="auto"/>
              <w:bottom w:val="single" w:sz="4" w:space="0" w:color="auto"/>
              <w:right w:val="single" w:sz="4" w:space="0" w:color="auto"/>
            </w:tcBorders>
            <w:vAlign w:val="center"/>
          </w:tcPr>
          <w:p w:rsidR="00ED241C" w:rsidRPr="00ED241C" w:rsidRDefault="00ED241C" w:rsidP="00ED241C">
            <w:pPr>
              <w:spacing w:after="120"/>
              <w:contextualSpacing/>
              <w:jc w:val="both"/>
              <w:rPr>
                <w:rFonts w:ascii="Calibri" w:hAnsi="Calibri" w:cs="Tahoma"/>
                <w:sz w:val="18"/>
                <w:szCs w:val="18"/>
                <w:lang w:bidi="en-US"/>
              </w:rPr>
            </w:pPr>
            <w:r w:rsidRPr="00ED241C">
              <w:rPr>
                <w:rFonts w:ascii="Calibri" w:hAnsi="Calibri" w:cs="Tahoma"/>
                <w:sz w:val="18"/>
                <w:szCs w:val="18"/>
                <w:lang w:bidi="en-US"/>
              </w:rPr>
              <w:t>Project Category</w:t>
            </w:r>
          </w:p>
        </w:tc>
        <w:tc>
          <w:tcPr>
            <w:tcW w:w="8190" w:type="dxa"/>
            <w:gridSpan w:val="7"/>
            <w:tcBorders>
              <w:top w:val="single" w:sz="4" w:space="0" w:color="auto"/>
              <w:left w:val="single" w:sz="4" w:space="0" w:color="auto"/>
              <w:bottom w:val="single" w:sz="4" w:space="0" w:color="auto"/>
            </w:tcBorders>
          </w:tcPr>
          <w:p w:rsidR="00ED241C" w:rsidRPr="00ED241C" w:rsidRDefault="00ED241C" w:rsidP="00ED241C">
            <w:pPr>
              <w:spacing w:after="120"/>
              <w:contextualSpacing/>
              <w:jc w:val="both"/>
              <w:rPr>
                <w:rFonts w:ascii="Calibri" w:hAnsi="Calibri" w:cs="Tahoma"/>
                <w:sz w:val="18"/>
                <w:szCs w:val="18"/>
                <w:lang w:bidi="en-US"/>
              </w:rPr>
            </w:pPr>
            <w:r w:rsidRPr="00ED241C">
              <w:rPr>
                <w:rFonts w:ascii="Calibri" w:hAnsi="Calibri" w:cs="Tahoma"/>
                <w:sz w:val="18"/>
                <w:szCs w:val="18"/>
                <w:lang w:bidi="en-US"/>
              </w:rPr>
              <w:t xml:space="preserve">Check the box for the applicable Project Category </w:t>
            </w:r>
            <w:r w:rsidRPr="00ED241C">
              <w:rPr>
                <w:rFonts w:ascii="Calibri" w:eastAsia="Calibri" w:hAnsi="Calibri"/>
                <w:i/>
                <w:color w:val="7F7F7F"/>
                <w:sz w:val="16"/>
                <w:szCs w:val="18"/>
                <w:lang w:val="en-IE" w:bidi="en-US"/>
              </w:rPr>
              <w:t>(See Table 2-1 in Guidance</w:t>
            </w:r>
            <w:r w:rsidR="00C94706">
              <w:rPr>
                <w:rFonts w:ascii="Calibri" w:eastAsia="Calibri" w:hAnsi="Calibri"/>
                <w:i/>
                <w:color w:val="7F7F7F"/>
                <w:sz w:val="16"/>
                <w:szCs w:val="18"/>
                <w:lang w:val="en-IE" w:bidi="en-US"/>
              </w:rPr>
              <w:t>)</w:t>
            </w:r>
          </w:p>
          <w:p w:rsidR="00ED241C" w:rsidRPr="00ED241C" w:rsidRDefault="00257D54" w:rsidP="00ED241C">
            <w:pPr>
              <w:tabs>
                <w:tab w:val="left" w:pos="833"/>
              </w:tabs>
              <w:spacing w:after="120"/>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20"/>
                <w:lang w:bidi="en-US"/>
              </w:rPr>
              <w:t xml:space="preserve">   </w:t>
            </w:r>
            <w:r w:rsidR="00ED241C" w:rsidRPr="00ED241C">
              <w:rPr>
                <w:rFonts w:ascii="Calibri" w:hAnsi="Calibri"/>
                <w:color w:val="000000"/>
                <w:sz w:val="18"/>
                <w:szCs w:val="18"/>
                <w:lang w:bidi="en-US"/>
              </w:rPr>
              <w:t>Category 3 – Existing Transportation Project</w:t>
            </w:r>
          </w:p>
          <w:p w:rsidR="00ED241C" w:rsidRPr="00ED241C" w:rsidRDefault="00257D54" w:rsidP="001106AC">
            <w:pPr>
              <w:spacing w:after="120"/>
              <w:ind w:left="270" w:hanging="270"/>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Category 4 – New Transportation Project</w:t>
            </w:r>
          </w:p>
        </w:tc>
      </w:tr>
      <w:tr w:rsidR="00ED241C" w:rsidRPr="00ED241C" w:rsidTr="00ED241C">
        <w:trPr>
          <w:trHeight w:val="377"/>
        </w:trPr>
        <w:tc>
          <w:tcPr>
            <w:tcW w:w="9810" w:type="dxa"/>
            <w:gridSpan w:val="9"/>
            <w:tcBorders>
              <w:top w:val="single" w:sz="4" w:space="0" w:color="auto"/>
              <w:bottom w:val="single" w:sz="4" w:space="0" w:color="auto"/>
            </w:tcBorders>
            <w:vAlign w:val="center"/>
          </w:tcPr>
          <w:p w:rsidR="00ED241C" w:rsidRPr="00ED241C" w:rsidRDefault="00ED241C" w:rsidP="00ED241C">
            <w:pPr>
              <w:spacing w:after="120"/>
              <w:contextualSpacing/>
              <w:rPr>
                <w:rFonts w:ascii="Calibri" w:hAnsi="Calibri" w:cs="Tahoma"/>
                <w:b/>
                <w:sz w:val="18"/>
                <w:szCs w:val="18"/>
                <w:lang w:bidi="en-US"/>
              </w:rPr>
            </w:pPr>
            <w:r w:rsidRPr="00ED241C">
              <w:rPr>
                <w:rFonts w:ascii="Calibri" w:hAnsi="Calibri"/>
                <w:b/>
                <w:sz w:val="18"/>
                <w:szCs w:val="18"/>
                <w:lang w:bidi="en-US"/>
              </w:rPr>
              <w:t>Check the appropriate boxes below, based on the Project Category checked above</w:t>
            </w:r>
          </w:p>
        </w:tc>
      </w:tr>
      <w:tr w:rsidR="00ED241C" w:rsidRPr="00ED241C" w:rsidTr="00ED241C">
        <w:trPr>
          <w:trHeight w:val="890"/>
        </w:trPr>
        <w:tc>
          <w:tcPr>
            <w:tcW w:w="1620" w:type="dxa"/>
            <w:gridSpan w:val="2"/>
            <w:vMerge w:val="restart"/>
            <w:tcBorders>
              <w:top w:val="single" w:sz="4" w:space="0" w:color="auto"/>
              <w:right w:val="single" w:sz="4" w:space="0" w:color="auto"/>
            </w:tcBorders>
            <w:vAlign w:val="center"/>
          </w:tcPr>
          <w:p w:rsidR="00ED241C" w:rsidRPr="00ED241C" w:rsidRDefault="00ED241C" w:rsidP="00ED241C">
            <w:pPr>
              <w:spacing w:after="120"/>
              <w:contextualSpacing/>
              <w:jc w:val="center"/>
              <w:rPr>
                <w:rFonts w:ascii="Calibri" w:hAnsi="Calibri" w:cs="Tahoma"/>
                <w:sz w:val="18"/>
                <w:szCs w:val="18"/>
                <w:lang w:bidi="en-US"/>
              </w:rPr>
            </w:pPr>
            <w:r w:rsidRPr="00ED241C">
              <w:rPr>
                <w:rFonts w:ascii="Calibri" w:hAnsi="Calibri" w:cs="Tahoma"/>
                <w:sz w:val="18"/>
                <w:szCs w:val="18"/>
                <w:lang w:bidi="en-US"/>
              </w:rPr>
              <w:t>Category 3</w:t>
            </w:r>
          </w:p>
        </w:tc>
        <w:tc>
          <w:tcPr>
            <w:tcW w:w="2520" w:type="dxa"/>
            <w:gridSpan w:val="3"/>
            <w:tcBorders>
              <w:top w:val="single" w:sz="4" w:space="0" w:color="auto"/>
              <w:left w:val="single" w:sz="4" w:space="0" w:color="auto"/>
              <w:bottom w:val="single" w:sz="4" w:space="0" w:color="auto"/>
            </w:tcBorders>
            <w:vAlign w:val="center"/>
          </w:tcPr>
          <w:p w:rsidR="00ED241C" w:rsidRPr="00ED241C" w:rsidRDefault="00257D54" w:rsidP="00ED241C">
            <w:pPr>
              <w:spacing w:after="120"/>
              <w:ind w:left="252" w:hanging="252"/>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Roadway Capacity Improvement Project</w:t>
            </w:r>
          </w:p>
        </w:tc>
        <w:tc>
          <w:tcPr>
            <w:tcW w:w="5670" w:type="dxa"/>
            <w:gridSpan w:val="4"/>
            <w:tcBorders>
              <w:top w:val="single" w:sz="4" w:space="0" w:color="auto"/>
              <w:left w:val="single" w:sz="4" w:space="0" w:color="auto"/>
              <w:bottom w:val="single" w:sz="4" w:space="0" w:color="auto"/>
            </w:tcBorders>
            <w:vAlign w:val="center"/>
          </w:tcPr>
          <w:p w:rsidR="00ED241C" w:rsidRPr="00ED241C" w:rsidRDefault="00257D54" w:rsidP="00ED241C">
            <w:pPr>
              <w:spacing w:after="120"/>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Lane additions</w:t>
            </w:r>
          </w:p>
          <w:p w:rsidR="00ED241C" w:rsidRPr="00ED241C" w:rsidRDefault="00257D54" w:rsidP="00ED241C">
            <w:pPr>
              <w:spacing w:after="120"/>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Bridge project</w:t>
            </w:r>
          </w:p>
          <w:p w:rsidR="00ED241C" w:rsidRPr="00ED241C" w:rsidRDefault="00257D54" w:rsidP="00ED241C">
            <w:pPr>
              <w:spacing w:after="120"/>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Grade separation project</w:t>
            </w:r>
          </w:p>
          <w:p w:rsidR="00ED241C" w:rsidRPr="00ED241C" w:rsidRDefault="00257D54" w:rsidP="00ED241C">
            <w:pPr>
              <w:spacing w:after="120"/>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Other project type</w:t>
            </w:r>
          </w:p>
        </w:tc>
      </w:tr>
      <w:tr w:rsidR="00ED241C" w:rsidRPr="00ED241C" w:rsidTr="00ED241C">
        <w:trPr>
          <w:trHeight w:val="2060"/>
        </w:trPr>
        <w:tc>
          <w:tcPr>
            <w:tcW w:w="1620" w:type="dxa"/>
            <w:gridSpan w:val="2"/>
            <w:vMerge/>
            <w:tcBorders>
              <w:right w:val="single" w:sz="4" w:space="0" w:color="auto"/>
            </w:tcBorders>
            <w:vAlign w:val="center"/>
          </w:tcPr>
          <w:p w:rsidR="00ED241C" w:rsidRPr="00ED241C" w:rsidRDefault="00ED241C" w:rsidP="00ED241C">
            <w:pPr>
              <w:spacing w:after="120"/>
              <w:contextualSpacing/>
              <w:jc w:val="center"/>
              <w:rPr>
                <w:rFonts w:ascii="Calibri" w:hAnsi="Calibri" w:cs="Tahoma"/>
                <w:sz w:val="18"/>
                <w:szCs w:val="18"/>
                <w:lang w:bidi="en-US"/>
              </w:rPr>
            </w:pPr>
          </w:p>
        </w:tc>
        <w:tc>
          <w:tcPr>
            <w:tcW w:w="2520" w:type="dxa"/>
            <w:gridSpan w:val="3"/>
            <w:tcBorders>
              <w:top w:val="single" w:sz="4" w:space="0" w:color="auto"/>
              <w:left w:val="single" w:sz="4" w:space="0" w:color="auto"/>
              <w:bottom w:val="single" w:sz="4" w:space="0" w:color="auto"/>
            </w:tcBorders>
            <w:vAlign w:val="center"/>
          </w:tcPr>
          <w:p w:rsidR="00ED241C" w:rsidRPr="00ED241C" w:rsidRDefault="00257D54" w:rsidP="00ED241C">
            <w:pPr>
              <w:spacing w:after="120"/>
              <w:ind w:left="252" w:hanging="252"/>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Non-Capacity Roadway Improvement Project</w:t>
            </w:r>
          </w:p>
        </w:tc>
        <w:tc>
          <w:tcPr>
            <w:tcW w:w="5670" w:type="dxa"/>
            <w:gridSpan w:val="4"/>
            <w:tcBorders>
              <w:top w:val="single" w:sz="4" w:space="0" w:color="auto"/>
              <w:left w:val="single" w:sz="4" w:space="0" w:color="auto"/>
              <w:bottom w:val="single" w:sz="4" w:space="0" w:color="auto"/>
            </w:tcBorders>
            <w:vAlign w:val="center"/>
          </w:tcPr>
          <w:p w:rsidR="00ED241C" w:rsidRPr="00ED241C" w:rsidRDefault="00257D54" w:rsidP="00ED241C">
            <w:pPr>
              <w:spacing w:after="120"/>
              <w:ind w:left="252" w:hanging="252"/>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Shoulder improvements</w:t>
            </w:r>
          </w:p>
          <w:p w:rsidR="00ED241C" w:rsidRPr="00ED241C" w:rsidRDefault="00257D54" w:rsidP="00ED241C">
            <w:pPr>
              <w:spacing w:after="120"/>
              <w:ind w:left="252" w:hanging="252"/>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Parking lane improvements</w:t>
            </w:r>
          </w:p>
          <w:p w:rsidR="00ED241C" w:rsidRPr="00ED241C" w:rsidRDefault="00257D54" w:rsidP="00ED241C">
            <w:pPr>
              <w:spacing w:after="120"/>
              <w:ind w:left="252" w:hanging="252"/>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Turn pocket addition</w:t>
            </w:r>
          </w:p>
          <w:p w:rsidR="00ED241C" w:rsidRPr="00ED241C" w:rsidRDefault="00257D54" w:rsidP="00ED241C">
            <w:pPr>
              <w:spacing w:after="120"/>
              <w:ind w:left="252" w:hanging="252"/>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Signal project that adds a turn lane</w:t>
            </w:r>
          </w:p>
          <w:p w:rsidR="00ED241C" w:rsidRPr="00ED241C" w:rsidRDefault="00257D54" w:rsidP="00ED241C">
            <w:pPr>
              <w:spacing w:after="120"/>
              <w:ind w:left="252" w:hanging="252"/>
              <w:contextualSpacing/>
              <w:jc w:val="both"/>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Horizontal alignment correction (improve sight distance)</w:t>
            </w:r>
          </w:p>
          <w:p w:rsidR="00ED241C" w:rsidRPr="00ED241C" w:rsidRDefault="00257D54" w:rsidP="00ED241C">
            <w:pPr>
              <w:spacing w:after="120"/>
              <w:ind w:left="252" w:hanging="252"/>
              <w:contextualSpacing/>
              <w:jc w:val="both"/>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w:t>
            </w:r>
            <w:r w:rsidR="00ED241C" w:rsidRPr="00ED241C">
              <w:rPr>
                <w:rFonts w:ascii="Calibri" w:hAnsi="Calibri"/>
                <w:color w:val="000000"/>
                <w:sz w:val="18"/>
                <w:szCs w:val="18"/>
                <w:lang w:bidi="en-US"/>
              </w:rPr>
              <w:t>Grade separation project</w:t>
            </w:r>
          </w:p>
          <w:p w:rsidR="00ED241C" w:rsidRPr="00ED241C" w:rsidRDefault="00257D54" w:rsidP="00ED241C">
            <w:pPr>
              <w:spacing w:after="120"/>
              <w:ind w:left="252" w:hanging="252"/>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Passing lane addition</w:t>
            </w:r>
          </w:p>
          <w:p w:rsidR="00ED241C" w:rsidRPr="00ED241C" w:rsidRDefault="00257D54" w:rsidP="00ED241C">
            <w:pPr>
              <w:spacing w:after="120"/>
              <w:ind w:left="252" w:hanging="252"/>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Turn out addition</w:t>
            </w:r>
          </w:p>
          <w:p w:rsidR="00ED241C" w:rsidRPr="00ED241C" w:rsidRDefault="00257D54" w:rsidP="00ED241C">
            <w:pPr>
              <w:spacing w:after="120"/>
              <w:ind w:left="252" w:hanging="252"/>
              <w:contextualSpacing/>
              <w:jc w:val="both"/>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Other project type</w:t>
            </w:r>
          </w:p>
        </w:tc>
      </w:tr>
      <w:tr w:rsidR="00ED241C" w:rsidRPr="00ED241C" w:rsidTr="001106AC">
        <w:trPr>
          <w:trHeight w:val="576"/>
        </w:trPr>
        <w:tc>
          <w:tcPr>
            <w:tcW w:w="1620" w:type="dxa"/>
            <w:gridSpan w:val="2"/>
            <w:tcBorders>
              <w:top w:val="single" w:sz="4" w:space="0" w:color="auto"/>
              <w:bottom w:val="single" w:sz="4" w:space="0" w:color="auto"/>
              <w:right w:val="single" w:sz="4" w:space="0" w:color="auto"/>
            </w:tcBorders>
            <w:vAlign w:val="center"/>
          </w:tcPr>
          <w:p w:rsidR="00ED241C" w:rsidRPr="00ED241C" w:rsidRDefault="00ED241C" w:rsidP="00ED241C">
            <w:pPr>
              <w:spacing w:line="240" w:lineRule="auto"/>
              <w:contextualSpacing/>
              <w:jc w:val="center"/>
              <w:rPr>
                <w:rFonts w:ascii="Calibri" w:hAnsi="Calibri"/>
                <w:sz w:val="18"/>
                <w:szCs w:val="18"/>
                <w:lang w:bidi="en-US"/>
              </w:rPr>
            </w:pPr>
            <w:r w:rsidRPr="00ED241C">
              <w:rPr>
                <w:rFonts w:ascii="Calibri" w:hAnsi="Calibri"/>
                <w:sz w:val="18"/>
                <w:szCs w:val="18"/>
                <w:lang w:bidi="en-US"/>
              </w:rPr>
              <w:t>Category 4</w:t>
            </w:r>
          </w:p>
        </w:tc>
        <w:tc>
          <w:tcPr>
            <w:tcW w:w="8190" w:type="dxa"/>
            <w:gridSpan w:val="7"/>
            <w:tcBorders>
              <w:top w:val="single" w:sz="4" w:space="0" w:color="auto"/>
              <w:left w:val="single" w:sz="4" w:space="0" w:color="auto"/>
              <w:bottom w:val="single" w:sz="4" w:space="0" w:color="auto"/>
            </w:tcBorders>
            <w:vAlign w:val="center"/>
          </w:tcPr>
          <w:p w:rsidR="00ED241C" w:rsidRPr="00ED241C" w:rsidRDefault="00257D54" w:rsidP="00ED241C">
            <w:pPr>
              <w:spacing w:after="120"/>
              <w:contextualSpacing/>
              <w:rPr>
                <w:rFonts w:ascii="Calibri" w:hAnsi="Calibri"/>
                <w:color w:val="000000"/>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New road project</w:t>
            </w:r>
          </w:p>
          <w:p w:rsidR="00ED241C" w:rsidRPr="00ED241C" w:rsidRDefault="00257D54" w:rsidP="00D33D4D">
            <w:pPr>
              <w:spacing w:after="120"/>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8"/>
                <w:szCs w:val="18"/>
                <w:lang w:bidi="en-US"/>
              </w:rPr>
              <w:t xml:space="preserve">   New bridge project</w:t>
            </w:r>
          </w:p>
        </w:tc>
      </w:tr>
      <w:tr w:rsidR="00ED241C" w:rsidRPr="00ED241C" w:rsidTr="001106AC">
        <w:trPr>
          <w:trHeight w:val="2736"/>
        </w:trPr>
        <w:tc>
          <w:tcPr>
            <w:tcW w:w="9810" w:type="dxa"/>
            <w:gridSpan w:val="9"/>
            <w:tcBorders>
              <w:top w:val="single" w:sz="4" w:space="0" w:color="auto"/>
              <w:bottom w:val="thickThinSmallGap" w:sz="24" w:space="0" w:color="auto"/>
            </w:tcBorders>
          </w:tcPr>
          <w:p w:rsidR="00ED241C" w:rsidRPr="00ED241C" w:rsidRDefault="00ED241C" w:rsidP="00ED241C">
            <w:pPr>
              <w:spacing w:after="0"/>
              <w:rPr>
                <w:bCs/>
                <w:i/>
                <w:color w:val="7F7F7F"/>
                <w:sz w:val="16"/>
                <w:lang w:bidi="en-US"/>
              </w:rPr>
            </w:pPr>
            <w:r w:rsidRPr="00ED241C">
              <w:rPr>
                <w:rFonts w:ascii="Calibri" w:hAnsi="Calibri"/>
                <w:sz w:val="18"/>
                <w:szCs w:val="18"/>
                <w:lang w:val="en-IE" w:bidi="en-US"/>
              </w:rPr>
              <w:t xml:space="preserve">Project Schedule: </w:t>
            </w:r>
          </w:p>
          <w:p w:rsidR="00FD59C9" w:rsidRPr="00ED241C" w:rsidRDefault="00257D54" w:rsidP="001106AC">
            <w:pPr>
              <w:spacing w:after="0"/>
              <w:rPr>
                <w:rFonts w:ascii="Calibri" w:hAnsi="Calibri"/>
                <w:sz w:val="18"/>
                <w:szCs w:val="18"/>
                <w:lang w:bidi="en-US"/>
              </w:rPr>
            </w:pPr>
            <w:r w:rsidRPr="00ED241C">
              <w:rPr>
                <w:rFonts w:ascii="Calibri" w:hAnsi="Calibri"/>
                <w:sz w:val="16"/>
                <w:szCs w:val="18"/>
                <w:lang w:bidi="en-US"/>
              </w:rPr>
              <w:fldChar w:fldCharType="begin" w:fldLock="1">
                <w:ffData>
                  <w:name w:val=""/>
                  <w:enabled/>
                  <w:calcOnExit w:val="0"/>
                  <w:textInput/>
                </w:ffData>
              </w:fldChar>
            </w:r>
            <w:r w:rsidR="00ED241C" w:rsidRPr="00ED241C">
              <w:rPr>
                <w:rFonts w:ascii="Calibri" w:hAnsi="Calibri"/>
                <w:sz w:val="16"/>
                <w:szCs w:val="18"/>
                <w:lang w:bidi="en-US"/>
              </w:rPr>
              <w:instrText xml:space="preserve"> FORMTEXT </w:instrText>
            </w:r>
            <w:r w:rsidRPr="00ED241C">
              <w:rPr>
                <w:rFonts w:ascii="Calibri" w:hAnsi="Calibri"/>
                <w:sz w:val="16"/>
                <w:szCs w:val="18"/>
                <w:lang w:bidi="en-US"/>
              </w:rPr>
            </w:r>
            <w:r w:rsidRPr="00ED241C">
              <w:rPr>
                <w:rFonts w:ascii="Calibri" w:hAnsi="Calibri"/>
                <w:sz w:val="16"/>
                <w:szCs w:val="18"/>
                <w:lang w:bidi="en-US"/>
              </w:rPr>
              <w:fldChar w:fldCharType="separate"/>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Pr="00ED241C">
              <w:rPr>
                <w:rFonts w:ascii="Calibri" w:hAnsi="Calibri"/>
                <w:sz w:val="16"/>
                <w:szCs w:val="18"/>
                <w:lang w:bidi="en-US"/>
              </w:rPr>
              <w:fldChar w:fldCharType="end"/>
            </w:r>
          </w:p>
        </w:tc>
      </w:tr>
    </w:tbl>
    <w:p w:rsidR="00ED241C" w:rsidRPr="00ED241C" w:rsidRDefault="00ED241C" w:rsidP="00ED241C">
      <w:pPr>
        <w:spacing w:line="276" w:lineRule="auto"/>
        <w:rPr>
          <w:sz w:val="20"/>
          <w:lang w:bidi="en-US"/>
        </w:rPr>
      </w:pPr>
      <w:bookmarkStart w:id="17" w:name="Sec300"/>
      <w:bookmarkStart w:id="18" w:name="Sec300_1"/>
      <w:bookmarkEnd w:id="17"/>
      <w:bookmarkEnd w:id="18"/>
      <w:r w:rsidRPr="00ED241C">
        <w:rPr>
          <w:sz w:val="20"/>
          <w:lang w:bidi="en-US"/>
        </w:rPr>
        <w:br w:type="page"/>
      </w:r>
    </w:p>
    <w:tbl>
      <w:tblPr>
        <w:tblpPr w:leftFromText="180" w:rightFromText="180" w:vertAnchor="text" w:horzAnchor="margin" w:tblpX="-72" w:tblpY="150"/>
        <w:tblW w:w="9828" w:type="dxa"/>
        <w:tblLayout w:type="fixed"/>
        <w:tblLook w:val="04A0"/>
      </w:tblPr>
      <w:tblGrid>
        <w:gridCol w:w="1508"/>
        <w:gridCol w:w="850"/>
        <w:gridCol w:w="680"/>
        <w:gridCol w:w="580"/>
        <w:gridCol w:w="1170"/>
        <w:gridCol w:w="2120"/>
        <w:gridCol w:w="2920"/>
      </w:tblGrid>
      <w:tr w:rsidR="00ED241C" w:rsidRPr="00ED241C" w:rsidTr="00545926">
        <w:trPr>
          <w:trHeight w:val="721"/>
        </w:trPr>
        <w:tc>
          <w:tcPr>
            <w:tcW w:w="9828" w:type="dxa"/>
            <w:gridSpan w:val="7"/>
            <w:tcBorders>
              <w:top w:val="thickThinSmallGap" w:sz="24" w:space="0" w:color="auto"/>
              <w:left w:val="thickThinSmallGap" w:sz="24" w:space="0" w:color="auto"/>
              <w:bottom w:val="double" w:sz="4" w:space="0" w:color="auto"/>
              <w:right w:val="thinThickSmallGap" w:sz="24" w:space="0" w:color="auto"/>
            </w:tcBorders>
            <w:shd w:val="clear" w:color="auto" w:fill="D9D9D9"/>
            <w:vAlign w:val="center"/>
          </w:tcPr>
          <w:p w:rsidR="00ED241C" w:rsidRPr="00ED241C" w:rsidRDefault="00ED241C" w:rsidP="00545926">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2.2 - Project Description</w:t>
            </w:r>
          </w:p>
        </w:tc>
      </w:tr>
      <w:tr w:rsidR="00ED241C" w:rsidRPr="00ED241C" w:rsidTr="00545926">
        <w:trPr>
          <w:trHeight w:val="3297"/>
        </w:trPr>
        <w:tc>
          <w:tcPr>
            <w:tcW w:w="9828" w:type="dxa"/>
            <w:gridSpan w:val="7"/>
            <w:tcBorders>
              <w:top w:val="double" w:sz="4" w:space="0" w:color="auto"/>
              <w:left w:val="thickThinSmallGap" w:sz="24" w:space="0" w:color="auto"/>
              <w:bottom w:val="single" w:sz="4" w:space="0" w:color="auto"/>
              <w:right w:val="thinThickSmallGap" w:sz="24" w:space="0" w:color="auto"/>
            </w:tcBorders>
          </w:tcPr>
          <w:p w:rsidR="00ED241C" w:rsidRPr="00ED241C" w:rsidRDefault="00ED241C" w:rsidP="00545926">
            <w:pPr>
              <w:spacing w:after="0"/>
              <w:rPr>
                <w:bCs/>
                <w:i/>
                <w:color w:val="7F7F7F"/>
                <w:sz w:val="16"/>
                <w:lang w:bidi="en-US"/>
              </w:rPr>
            </w:pPr>
            <w:r w:rsidRPr="00ED241C">
              <w:rPr>
                <w:rFonts w:ascii="Calibri" w:hAnsi="Calibri"/>
                <w:sz w:val="18"/>
                <w:szCs w:val="18"/>
                <w:lang w:val="en-IE" w:bidi="en-US"/>
              </w:rPr>
              <w:t>General Project Description:</w:t>
            </w:r>
            <w:r w:rsidRPr="00ED241C">
              <w:rPr>
                <w:bCs/>
                <w:sz w:val="20"/>
                <w:lang w:bidi="en-US"/>
              </w:rPr>
              <w:t xml:space="preserve"> </w:t>
            </w:r>
            <w:r w:rsidRPr="00ED241C">
              <w:rPr>
                <w:bCs/>
                <w:i/>
                <w:color w:val="7F7F7F"/>
                <w:sz w:val="16"/>
                <w:lang w:bidi="en-US"/>
              </w:rPr>
              <w:t xml:space="preserve"> </w:t>
            </w:r>
          </w:p>
          <w:p w:rsidR="00ED241C" w:rsidRPr="00ED241C" w:rsidRDefault="00257D54" w:rsidP="00545926">
            <w:pPr>
              <w:spacing w:after="0"/>
              <w:rPr>
                <w:rFonts w:ascii="Calibri" w:hAnsi="Calibri"/>
                <w:sz w:val="18"/>
                <w:szCs w:val="18"/>
                <w:lang w:bidi="en-US"/>
              </w:rPr>
            </w:pPr>
            <w:r w:rsidRPr="00ED241C">
              <w:rPr>
                <w:rFonts w:ascii="Calibri" w:hAnsi="Calibri"/>
                <w:sz w:val="16"/>
                <w:szCs w:val="18"/>
                <w:lang w:bidi="en-US"/>
              </w:rPr>
              <w:fldChar w:fldCharType="begin" w:fldLock="1">
                <w:ffData>
                  <w:name w:val=""/>
                  <w:enabled/>
                  <w:calcOnExit w:val="0"/>
                  <w:textInput/>
                </w:ffData>
              </w:fldChar>
            </w:r>
            <w:r w:rsidR="00ED241C" w:rsidRPr="00ED241C">
              <w:rPr>
                <w:rFonts w:ascii="Calibri" w:hAnsi="Calibri"/>
                <w:sz w:val="16"/>
                <w:szCs w:val="18"/>
                <w:lang w:bidi="en-US"/>
              </w:rPr>
              <w:instrText xml:space="preserve"> FORMTEXT </w:instrText>
            </w:r>
            <w:r w:rsidRPr="00ED241C">
              <w:rPr>
                <w:rFonts w:ascii="Calibri" w:hAnsi="Calibri"/>
                <w:sz w:val="16"/>
                <w:szCs w:val="18"/>
                <w:lang w:bidi="en-US"/>
              </w:rPr>
            </w:r>
            <w:r w:rsidRPr="00ED241C">
              <w:rPr>
                <w:rFonts w:ascii="Calibri" w:hAnsi="Calibri"/>
                <w:sz w:val="16"/>
                <w:szCs w:val="18"/>
                <w:lang w:bidi="en-US"/>
              </w:rPr>
              <w:fldChar w:fldCharType="separate"/>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Pr="00ED241C">
              <w:rPr>
                <w:rFonts w:ascii="Calibri" w:hAnsi="Calibri"/>
                <w:sz w:val="16"/>
                <w:szCs w:val="18"/>
                <w:lang w:bidi="en-US"/>
              </w:rPr>
              <w:fldChar w:fldCharType="end"/>
            </w:r>
          </w:p>
        </w:tc>
      </w:tr>
      <w:tr w:rsidR="00ED241C" w:rsidRPr="00ED241C" w:rsidTr="00545926">
        <w:trPr>
          <w:trHeight w:val="441"/>
        </w:trPr>
        <w:tc>
          <w:tcPr>
            <w:tcW w:w="1508" w:type="dxa"/>
            <w:tcBorders>
              <w:top w:val="single" w:sz="4" w:space="0" w:color="auto"/>
              <w:left w:val="thickThinSmallGap" w:sz="24" w:space="0" w:color="auto"/>
              <w:bottom w:val="single" w:sz="4" w:space="0" w:color="auto"/>
              <w:right w:val="single" w:sz="4" w:space="0" w:color="auto"/>
            </w:tcBorders>
            <w:vAlign w:val="center"/>
          </w:tcPr>
          <w:p w:rsidR="00ED241C" w:rsidRPr="00ED241C" w:rsidRDefault="00ED241C" w:rsidP="00545926">
            <w:pPr>
              <w:spacing w:after="0"/>
              <w:rPr>
                <w:rFonts w:ascii="Calibri" w:hAnsi="Calibri"/>
                <w:sz w:val="18"/>
                <w:szCs w:val="18"/>
                <w:lang w:bidi="en-US"/>
              </w:rPr>
            </w:pPr>
            <w:r w:rsidRPr="00ED241C">
              <w:rPr>
                <w:rFonts w:ascii="Calibri" w:hAnsi="Calibri"/>
                <w:sz w:val="18"/>
                <w:szCs w:val="18"/>
                <w:lang w:bidi="en-US"/>
              </w:rPr>
              <w:t>Project Area (ft</w:t>
            </w:r>
            <w:r w:rsidRPr="00ED241C">
              <w:rPr>
                <w:rFonts w:ascii="Calibri" w:hAnsi="Calibri"/>
                <w:sz w:val="18"/>
                <w:szCs w:val="18"/>
                <w:vertAlign w:val="superscript"/>
                <w:lang w:bidi="en-US"/>
              </w:rPr>
              <w:t>2</w:t>
            </w:r>
            <w:r w:rsidRPr="00ED241C">
              <w:rPr>
                <w:rFonts w:ascii="Calibri" w:hAnsi="Calibri"/>
                <w:sz w:val="18"/>
                <w:szCs w:val="18"/>
                <w:lang w:bidi="en-US"/>
              </w:rPr>
              <w:t>):</w:t>
            </w:r>
          </w:p>
        </w:tc>
        <w:tc>
          <w:tcPr>
            <w:tcW w:w="850" w:type="dxa"/>
            <w:tcBorders>
              <w:top w:val="single" w:sz="4" w:space="0" w:color="auto"/>
              <w:left w:val="single" w:sz="4" w:space="0" w:color="auto"/>
              <w:bottom w:val="single" w:sz="4" w:space="0" w:color="auto"/>
              <w:right w:val="single" w:sz="4" w:space="0" w:color="auto"/>
            </w:tcBorders>
            <w:vAlign w:val="center"/>
          </w:tcPr>
          <w:p w:rsidR="00ED241C" w:rsidRPr="00ED241C" w:rsidRDefault="00257D54" w:rsidP="00545926">
            <w:pPr>
              <w:spacing w:after="0"/>
              <w:rPr>
                <w:rFonts w:ascii="Calibri" w:hAnsi="Calibri"/>
                <w:sz w:val="18"/>
                <w:szCs w:val="18"/>
                <w:lang w:bidi="en-US"/>
              </w:rPr>
            </w:pPr>
            <w:r w:rsidRPr="00ED241C">
              <w:rPr>
                <w:rFonts w:ascii="Calibri" w:hAnsi="Calibri"/>
                <w:sz w:val="16"/>
                <w:szCs w:val="18"/>
                <w:lang w:bidi="en-US"/>
              </w:rPr>
              <w:fldChar w:fldCharType="begin" w:fldLock="1">
                <w:ffData>
                  <w:name w:val=""/>
                  <w:enabled/>
                  <w:calcOnExit w:val="0"/>
                  <w:textInput/>
                </w:ffData>
              </w:fldChar>
            </w:r>
            <w:r w:rsidR="00ED241C" w:rsidRPr="00ED241C">
              <w:rPr>
                <w:rFonts w:ascii="Calibri" w:hAnsi="Calibri"/>
                <w:sz w:val="16"/>
                <w:szCs w:val="18"/>
                <w:lang w:bidi="en-US"/>
              </w:rPr>
              <w:instrText xml:space="preserve"> FORMTEXT </w:instrText>
            </w:r>
            <w:r w:rsidRPr="00ED241C">
              <w:rPr>
                <w:rFonts w:ascii="Calibri" w:hAnsi="Calibri"/>
                <w:sz w:val="16"/>
                <w:szCs w:val="18"/>
                <w:lang w:bidi="en-US"/>
              </w:rPr>
            </w:r>
            <w:r w:rsidRPr="00ED241C">
              <w:rPr>
                <w:rFonts w:ascii="Calibri" w:hAnsi="Calibri"/>
                <w:sz w:val="16"/>
                <w:szCs w:val="18"/>
                <w:lang w:bidi="en-US"/>
              </w:rPr>
              <w:fldChar w:fldCharType="separate"/>
            </w:r>
            <w:r w:rsidR="00ED241C" w:rsidRPr="00ED241C">
              <w:rPr>
                <w:rFonts w:ascii="Calibri" w:hAnsi="Calibri"/>
                <w:sz w:val="16"/>
                <w:szCs w:val="18"/>
                <w:lang w:bidi="en-US"/>
              </w:rPr>
              <w:t> </w:t>
            </w:r>
            <w:r w:rsidR="00ED241C" w:rsidRPr="00ED241C">
              <w:rPr>
                <w:rFonts w:ascii="Calibri" w:hAnsi="Calibri"/>
                <w:sz w:val="16"/>
                <w:szCs w:val="18"/>
                <w:lang w:bidi="en-US"/>
              </w:rPr>
              <w:t> </w:t>
            </w:r>
            <w:r w:rsidR="00ED241C" w:rsidRPr="00ED241C">
              <w:rPr>
                <w:rFonts w:ascii="Calibri" w:hAnsi="Calibri"/>
                <w:sz w:val="16"/>
                <w:szCs w:val="18"/>
                <w:lang w:bidi="en-US"/>
              </w:rPr>
              <w:t> </w:t>
            </w:r>
            <w:r w:rsidR="00ED241C" w:rsidRPr="00ED241C">
              <w:rPr>
                <w:rFonts w:ascii="Calibri" w:hAnsi="Calibri"/>
                <w:sz w:val="16"/>
                <w:szCs w:val="18"/>
                <w:lang w:bidi="en-US"/>
              </w:rPr>
              <w:t> </w:t>
            </w:r>
            <w:r w:rsidR="00ED241C" w:rsidRPr="00ED241C">
              <w:rPr>
                <w:rFonts w:ascii="Calibri" w:hAnsi="Calibri"/>
                <w:sz w:val="16"/>
                <w:szCs w:val="18"/>
                <w:lang w:bidi="en-US"/>
              </w:rPr>
              <w:t> </w:t>
            </w:r>
            <w:r w:rsidRPr="00ED241C">
              <w:rPr>
                <w:rFonts w:ascii="Calibri" w:hAnsi="Calibri"/>
                <w:sz w:val="16"/>
                <w:szCs w:val="18"/>
                <w:lang w:bidi="en-US"/>
              </w:rPr>
              <w:fldChar w:fldCharType="end"/>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tcMar>
              <w:top w:w="29" w:type="dxa"/>
              <w:left w:w="158" w:type="dxa"/>
              <w:bottom w:w="29" w:type="dxa"/>
              <w:right w:w="158" w:type="dxa"/>
            </w:tcMar>
            <w:vAlign w:val="center"/>
          </w:tcPr>
          <w:p w:rsidR="00ED241C" w:rsidRPr="00ED241C" w:rsidRDefault="00ED241C" w:rsidP="00545926">
            <w:pPr>
              <w:spacing w:after="0"/>
              <w:rPr>
                <w:rFonts w:ascii="Calibri" w:hAnsi="Calibri"/>
                <w:sz w:val="18"/>
                <w:szCs w:val="18"/>
                <w:lang w:bidi="en-US"/>
              </w:rPr>
            </w:pPr>
            <w:r w:rsidRPr="00ED241C">
              <w:rPr>
                <w:rFonts w:ascii="Calibri" w:hAnsi="Calibri"/>
                <w:sz w:val="18"/>
                <w:szCs w:val="18"/>
                <w:lang w:bidi="en-US"/>
              </w:rPr>
              <w:t>Project Length (ft):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D241C" w:rsidRPr="00ED241C" w:rsidRDefault="00257D54" w:rsidP="00545926">
            <w:pPr>
              <w:spacing w:after="0"/>
              <w:rPr>
                <w:rFonts w:ascii="Calibri" w:hAnsi="Calibri"/>
                <w:sz w:val="18"/>
                <w:szCs w:val="18"/>
                <w:lang w:bidi="en-US"/>
              </w:rPr>
            </w:pPr>
            <w:r w:rsidRPr="00ED241C">
              <w:rPr>
                <w:rFonts w:ascii="Calibri" w:hAnsi="Calibri"/>
                <w:sz w:val="16"/>
                <w:szCs w:val="18"/>
                <w:lang w:bidi="en-US"/>
              </w:rPr>
              <w:fldChar w:fldCharType="begin" w:fldLock="1">
                <w:ffData>
                  <w:name w:val=""/>
                  <w:enabled/>
                  <w:calcOnExit w:val="0"/>
                  <w:textInput/>
                </w:ffData>
              </w:fldChar>
            </w:r>
            <w:r w:rsidR="00ED241C" w:rsidRPr="00ED241C">
              <w:rPr>
                <w:rFonts w:ascii="Calibri" w:hAnsi="Calibri"/>
                <w:sz w:val="16"/>
                <w:szCs w:val="18"/>
                <w:lang w:bidi="en-US"/>
              </w:rPr>
              <w:instrText xml:space="preserve"> FORMTEXT </w:instrText>
            </w:r>
            <w:r w:rsidRPr="00ED241C">
              <w:rPr>
                <w:rFonts w:ascii="Calibri" w:hAnsi="Calibri"/>
                <w:sz w:val="16"/>
                <w:szCs w:val="18"/>
                <w:lang w:bidi="en-US"/>
              </w:rPr>
            </w:r>
            <w:r w:rsidRPr="00ED241C">
              <w:rPr>
                <w:rFonts w:ascii="Calibri" w:hAnsi="Calibri"/>
                <w:sz w:val="16"/>
                <w:szCs w:val="18"/>
                <w:lang w:bidi="en-US"/>
              </w:rPr>
              <w:fldChar w:fldCharType="separate"/>
            </w:r>
            <w:r w:rsidR="00ED241C" w:rsidRPr="00ED241C">
              <w:rPr>
                <w:rFonts w:ascii="Calibri" w:hAnsi="Calibri"/>
                <w:sz w:val="16"/>
                <w:szCs w:val="18"/>
                <w:lang w:bidi="en-US"/>
              </w:rPr>
              <w:t> </w:t>
            </w:r>
            <w:r w:rsidR="00ED241C" w:rsidRPr="00ED241C">
              <w:rPr>
                <w:rFonts w:ascii="Calibri" w:hAnsi="Calibri"/>
                <w:sz w:val="16"/>
                <w:szCs w:val="18"/>
                <w:lang w:bidi="en-US"/>
              </w:rPr>
              <w:t> </w:t>
            </w:r>
            <w:r w:rsidR="00ED241C" w:rsidRPr="00ED241C">
              <w:rPr>
                <w:rFonts w:ascii="Calibri" w:hAnsi="Calibri"/>
                <w:sz w:val="16"/>
                <w:szCs w:val="18"/>
                <w:lang w:bidi="en-US"/>
              </w:rPr>
              <w:t> </w:t>
            </w:r>
            <w:r w:rsidR="00ED241C" w:rsidRPr="00ED241C">
              <w:rPr>
                <w:rFonts w:ascii="Calibri" w:hAnsi="Calibri"/>
                <w:sz w:val="16"/>
                <w:szCs w:val="18"/>
                <w:lang w:bidi="en-US"/>
              </w:rPr>
              <w:t> </w:t>
            </w:r>
            <w:r w:rsidR="00ED241C" w:rsidRPr="00ED241C">
              <w:rPr>
                <w:rFonts w:ascii="Calibri" w:hAnsi="Calibri"/>
                <w:sz w:val="16"/>
                <w:szCs w:val="18"/>
                <w:lang w:bidi="en-US"/>
              </w:rPr>
              <w:t> </w:t>
            </w:r>
            <w:r w:rsidRPr="00ED241C">
              <w:rPr>
                <w:rFonts w:ascii="Calibri" w:hAnsi="Calibri"/>
                <w:sz w:val="16"/>
                <w:szCs w:val="18"/>
                <w:lang w:bidi="en-US"/>
              </w:rPr>
              <w:fldChar w:fldCharType="end"/>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ED241C" w:rsidRPr="00ED241C" w:rsidRDefault="00ED241C" w:rsidP="00545926">
            <w:pPr>
              <w:spacing w:after="0" w:line="240" w:lineRule="auto"/>
              <w:ind w:left="5" w:hanging="5"/>
              <w:rPr>
                <w:rFonts w:ascii="Calibri" w:hAnsi="Calibri"/>
                <w:sz w:val="18"/>
                <w:szCs w:val="18"/>
                <w:lang w:bidi="en-US"/>
              </w:rPr>
            </w:pPr>
            <w:r w:rsidRPr="00ED241C">
              <w:rPr>
                <w:rFonts w:ascii="Calibri" w:hAnsi="Calibri"/>
                <w:sz w:val="18"/>
                <w:szCs w:val="18"/>
                <w:lang w:bidi="en-US"/>
              </w:rPr>
              <w:t xml:space="preserve">Coordinates of the approximate center of the project:  </w:t>
            </w:r>
            <w:r w:rsidR="00257D54" w:rsidRPr="00ED241C">
              <w:rPr>
                <w:rFonts w:ascii="Calibri" w:hAnsi="Calibri"/>
                <w:sz w:val="18"/>
                <w:szCs w:val="18"/>
                <w:lang w:bidi="en-US"/>
              </w:rPr>
              <w:fldChar w:fldCharType="begin" w:fldLock="1">
                <w:ffData>
                  <w:name w:val=""/>
                  <w:enabled/>
                  <w:calcOnExit w:val="0"/>
                  <w:textInput/>
                </w:ffData>
              </w:fldChar>
            </w:r>
            <w:r w:rsidRPr="00ED241C">
              <w:rPr>
                <w:rFonts w:ascii="Calibri" w:hAnsi="Calibri"/>
                <w:sz w:val="18"/>
                <w:szCs w:val="18"/>
                <w:lang w:bidi="en-US"/>
              </w:rPr>
              <w:instrText xml:space="preserve"> FORMTEXT </w:instrText>
            </w:r>
            <w:r w:rsidR="00257D54" w:rsidRPr="00ED241C">
              <w:rPr>
                <w:rFonts w:ascii="Calibri" w:hAnsi="Calibri"/>
                <w:sz w:val="18"/>
                <w:szCs w:val="18"/>
                <w:lang w:bidi="en-US"/>
              </w:rPr>
            </w:r>
            <w:r w:rsidR="00257D54" w:rsidRPr="00ED241C">
              <w:rPr>
                <w:rFonts w:ascii="Calibri" w:hAnsi="Calibri"/>
                <w:sz w:val="18"/>
                <w:szCs w:val="18"/>
                <w:lang w:bidi="en-US"/>
              </w:rPr>
              <w:fldChar w:fldCharType="separate"/>
            </w:r>
            <w:r w:rsidRPr="00ED241C">
              <w:rPr>
                <w:rFonts w:ascii="Calibri" w:hAnsi="Calibri"/>
                <w:sz w:val="18"/>
                <w:szCs w:val="18"/>
                <w:lang w:bidi="en-US"/>
              </w:rPr>
              <w:t> </w:t>
            </w:r>
            <w:r w:rsidRPr="00ED241C">
              <w:rPr>
                <w:rFonts w:ascii="Calibri" w:hAnsi="Calibri"/>
                <w:sz w:val="18"/>
                <w:szCs w:val="18"/>
                <w:lang w:bidi="en-US"/>
              </w:rPr>
              <w:t> </w:t>
            </w:r>
            <w:r w:rsidRPr="00ED241C">
              <w:rPr>
                <w:rFonts w:ascii="Calibri" w:hAnsi="Calibri"/>
                <w:sz w:val="18"/>
                <w:szCs w:val="18"/>
                <w:lang w:bidi="en-US"/>
              </w:rPr>
              <w:t> </w:t>
            </w:r>
            <w:r w:rsidRPr="00ED241C">
              <w:rPr>
                <w:rFonts w:ascii="Calibri" w:hAnsi="Calibri"/>
                <w:sz w:val="18"/>
                <w:szCs w:val="18"/>
                <w:lang w:bidi="en-US"/>
              </w:rPr>
              <w:t> </w:t>
            </w:r>
            <w:r w:rsidRPr="00ED241C">
              <w:rPr>
                <w:rFonts w:ascii="Calibri" w:hAnsi="Calibri"/>
                <w:sz w:val="18"/>
                <w:szCs w:val="18"/>
                <w:lang w:bidi="en-US"/>
              </w:rPr>
              <w:t> </w:t>
            </w:r>
            <w:r w:rsidR="00257D54" w:rsidRPr="00ED241C">
              <w:rPr>
                <w:rFonts w:ascii="Calibri" w:hAnsi="Calibri"/>
                <w:sz w:val="18"/>
                <w:szCs w:val="18"/>
                <w:lang w:bidi="en-US"/>
              </w:rPr>
              <w:fldChar w:fldCharType="end"/>
            </w:r>
          </w:p>
        </w:tc>
        <w:tc>
          <w:tcPr>
            <w:tcW w:w="2920"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ED241C" w:rsidRPr="00ED241C" w:rsidRDefault="00ED241C" w:rsidP="00545926">
            <w:pPr>
              <w:spacing w:after="120" w:line="240" w:lineRule="auto"/>
              <w:rPr>
                <w:rFonts w:ascii="Calibri" w:hAnsi="Calibri"/>
                <w:sz w:val="18"/>
                <w:szCs w:val="18"/>
                <w:lang w:bidi="en-US"/>
              </w:rPr>
            </w:pPr>
            <w:r w:rsidRPr="00ED241C">
              <w:rPr>
                <w:rFonts w:ascii="Calibri" w:hAnsi="Calibri"/>
                <w:sz w:val="18"/>
                <w:szCs w:val="18"/>
                <w:lang w:bidi="en-US"/>
              </w:rPr>
              <w:t xml:space="preserve">Latitude: </w:t>
            </w:r>
            <w:r w:rsidR="00257D54" w:rsidRPr="00ED241C">
              <w:rPr>
                <w:rFonts w:ascii="Calibri" w:hAnsi="Calibri"/>
                <w:sz w:val="18"/>
                <w:szCs w:val="18"/>
                <w:lang w:bidi="en-US"/>
              </w:rPr>
              <w:fldChar w:fldCharType="begin" w:fldLock="1">
                <w:ffData>
                  <w:name w:val=""/>
                  <w:enabled/>
                  <w:calcOnExit w:val="0"/>
                  <w:textInput/>
                </w:ffData>
              </w:fldChar>
            </w:r>
            <w:r w:rsidRPr="00ED241C">
              <w:rPr>
                <w:rFonts w:ascii="Calibri" w:hAnsi="Calibri"/>
                <w:sz w:val="18"/>
                <w:szCs w:val="18"/>
                <w:lang w:bidi="en-US"/>
              </w:rPr>
              <w:instrText xml:space="preserve"> FORMTEXT </w:instrText>
            </w:r>
            <w:r w:rsidR="00257D54" w:rsidRPr="00ED241C">
              <w:rPr>
                <w:rFonts w:ascii="Calibri" w:hAnsi="Calibri"/>
                <w:sz w:val="18"/>
                <w:szCs w:val="18"/>
                <w:lang w:bidi="en-US"/>
              </w:rPr>
            </w:r>
            <w:r w:rsidR="00257D54" w:rsidRPr="00ED241C">
              <w:rPr>
                <w:rFonts w:ascii="Calibri" w:hAnsi="Calibri"/>
                <w:sz w:val="18"/>
                <w:szCs w:val="18"/>
                <w:lang w:bidi="en-US"/>
              </w:rPr>
              <w:fldChar w:fldCharType="separate"/>
            </w:r>
            <w:r w:rsidRPr="00ED241C">
              <w:rPr>
                <w:rFonts w:ascii="Calibri" w:hAnsi="Calibri"/>
                <w:sz w:val="18"/>
                <w:szCs w:val="18"/>
                <w:lang w:bidi="en-US"/>
              </w:rPr>
              <w:t> </w:t>
            </w:r>
            <w:r w:rsidRPr="00ED241C">
              <w:rPr>
                <w:rFonts w:ascii="Calibri" w:hAnsi="Calibri"/>
                <w:sz w:val="18"/>
                <w:szCs w:val="18"/>
                <w:lang w:bidi="en-US"/>
              </w:rPr>
              <w:t> </w:t>
            </w:r>
            <w:r w:rsidRPr="00ED241C">
              <w:rPr>
                <w:rFonts w:ascii="Calibri" w:hAnsi="Calibri"/>
                <w:sz w:val="18"/>
                <w:szCs w:val="18"/>
                <w:lang w:bidi="en-US"/>
              </w:rPr>
              <w:t> </w:t>
            </w:r>
            <w:r w:rsidRPr="00ED241C">
              <w:rPr>
                <w:rFonts w:ascii="Calibri" w:hAnsi="Calibri"/>
                <w:sz w:val="18"/>
                <w:szCs w:val="18"/>
                <w:lang w:bidi="en-US"/>
              </w:rPr>
              <w:t> </w:t>
            </w:r>
            <w:r w:rsidRPr="00ED241C">
              <w:rPr>
                <w:rFonts w:ascii="Calibri" w:hAnsi="Calibri"/>
                <w:sz w:val="18"/>
                <w:szCs w:val="18"/>
                <w:lang w:bidi="en-US"/>
              </w:rPr>
              <w:t> </w:t>
            </w:r>
            <w:r w:rsidR="00257D54" w:rsidRPr="00ED241C">
              <w:rPr>
                <w:rFonts w:ascii="Calibri" w:hAnsi="Calibri"/>
                <w:sz w:val="18"/>
                <w:szCs w:val="18"/>
                <w:lang w:bidi="en-US"/>
              </w:rPr>
              <w:fldChar w:fldCharType="end"/>
            </w:r>
          </w:p>
          <w:p w:rsidR="00ED241C" w:rsidRPr="00ED241C" w:rsidRDefault="00ED241C" w:rsidP="00545926">
            <w:pPr>
              <w:spacing w:after="0"/>
              <w:rPr>
                <w:rFonts w:ascii="Calibri" w:hAnsi="Calibri"/>
                <w:sz w:val="18"/>
                <w:szCs w:val="18"/>
                <w:lang w:bidi="en-US"/>
              </w:rPr>
            </w:pPr>
            <w:r w:rsidRPr="00ED241C">
              <w:rPr>
                <w:rFonts w:ascii="Calibri" w:hAnsi="Calibri"/>
                <w:sz w:val="18"/>
                <w:szCs w:val="18"/>
                <w:lang w:bidi="en-US"/>
              </w:rPr>
              <w:t xml:space="preserve">Longitude: </w:t>
            </w:r>
            <w:r w:rsidR="00257D54" w:rsidRPr="00ED241C">
              <w:rPr>
                <w:rFonts w:ascii="Calibri" w:hAnsi="Calibri"/>
                <w:sz w:val="18"/>
                <w:szCs w:val="18"/>
                <w:lang w:bidi="en-US"/>
              </w:rPr>
              <w:fldChar w:fldCharType="begin" w:fldLock="1">
                <w:ffData>
                  <w:name w:val=""/>
                  <w:enabled/>
                  <w:calcOnExit w:val="0"/>
                  <w:textInput/>
                </w:ffData>
              </w:fldChar>
            </w:r>
            <w:r w:rsidRPr="00ED241C">
              <w:rPr>
                <w:rFonts w:ascii="Calibri" w:hAnsi="Calibri"/>
                <w:sz w:val="18"/>
                <w:szCs w:val="18"/>
                <w:lang w:bidi="en-US"/>
              </w:rPr>
              <w:instrText xml:space="preserve"> FORMTEXT </w:instrText>
            </w:r>
            <w:r w:rsidR="00257D54" w:rsidRPr="00ED241C">
              <w:rPr>
                <w:rFonts w:ascii="Calibri" w:hAnsi="Calibri"/>
                <w:sz w:val="18"/>
                <w:szCs w:val="18"/>
                <w:lang w:bidi="en-US"/>
              </w:rPr>
            </w:r>
            <w:r w:rsidR="00257D54" w:rsidRPr="00ED241C">
              <w:rPr>
                <w:rFonts w:ascii="Calibri" w:hAnsi="Calibri"/>
                <w:sz w:val="18"/>
                <w:szCs w:val="18"/>
                <w:lang w:bidi="en-US"/>
              </w:rPr>
              <w:fldChar w:fldCharType="separate"/>
            </w:r>
            <w:r w:rsidRPr="00ED241C">
              <w:rPr>
                <w:rFonts w:ascii="Cambria Math" w:hAnsi="Cambria Math" w:cs="Cambria Math"/>
                <w:sz w:val="18"/>
                <w:szCs w:val="18"/>
                <w:lang w:bidi="en-US"/>
              </w:rPr>
              <w:t> </w:t>
            </w:r>
            <w:r w:rsidRPr="00ED241C">
              <w:rPr>
                <w:rFonts w:ascii="Cambria Math" w:hAnsi="Cambria Math" w:cs="Cambria Math"/>
                <w:sz w:val="18"/>
                <w:szCs w:val="18"/>
                <w:lang w:bidi="en-US"/>
              </w:rPr>
              <w:t> </w:t>
            </w:r>
            <w:r w:rsidRPr="00ED241C">
              <w:rPr>
                <w:rFonts w:ascii="Cambria Math" w:hAnsi="Cambria Math" w:cs="Cambria Math"/>
                <w:sz w:val="18"/>
                <w:szCs w:val="18"/>
                <w:lang w:bidi="en-US"/>
              </w:rPr>
              <w:t> </w:t>
            </w:r>
            <w:r w:rsidRPr="00ED241C">
              <w:rPr>
                <w:rFonts w:ascii="Cambria Math" w:hAnsi="Cambria Math" w:cs="Cambria Math"/>
                <w:sz w:val="18"/>
                <w:szCs w:val="18"/>
                <w:lang w:bidi="en-US"/>
              </w:rPr>
              <w:t> </w:t>
            </w:r>
            <w:r w:rsidRPr="00ED241C">
              <w:rPr>
                <w:rFonts w:ascii="Cambria Math" w:hAnsi="Cambria Math" w:cs="Cambria Math"/>
                <w:sz w:val="18"/>
                <w:szCs w:val="18"/>
                <w:lang w:bidi="en-US"/>
              </w:rPr>
              <w:t> </w:t>
            </w:r>
            <w:r w:rsidR="00257D54" w:rsidRPr="00ED241C">
              <w:rPr>
                <w:rFonts w:ascii="Calibri" w:hAnsi="Calibri"/>
                <w:sz w:val="18"/>
                <w:szCs w:val="18"/>
                <w:lang w:bidi="en-US"/>
              </w:rPr>
              <w:fldChar w:fldCharType="end"/>
            </w:r>
          </w:p>
        </w:tc>
      </w:tr>
      <w:tr w:rsidR="00ED241C" w:rsidRPr="00ED241C" w:rsidTr="00545926">
        <w:trPr>
          <w:trHeight w:val="444"/>
        </w:trPr>
        <w:tc>
          <w:tcPr>
            <w:tcW w:w="9828" w:type="dxa"/>
            <w:gridSpan w:val="7"/>
            <w:tcBorders>
              <w:top w:val="single" w:sz="4" w:space="0" w:color="auto"/>
              <w:left w:val="thickThinSmallGap" w:sz="24" w:space="0" w:color="auto"/>
              <w:bottom w:val="single" w:sz="4" w:space="0" w:color="auto"/>
              <w:right w:val="thinThickSmallGap" w:sz="24" w:space="0" w:color="auto"/>
            </w:tcBorders>
            <w:vAlign w:val="center"/>
          </w:tcPr>
          <w:p w:rsidR="00ED241C" w:rsidRPr="00ED241C" w:rsidRDefault="00ED241C" w:rsidP="00545926">
            <w:pPr>
              <w:spacing w:after="0"/>
              <w:rPr>
                <w:rFonts w:ascii="Calibri" w:eastAsia="Calibri" w:hAnsi="Calibri"/>
                <w:b/>
                <w:i/>
                <w:color w:val="7F7F7F"/>
                <w:sz w:val="18"/>
                <w:szCs w:val="18"/>
                <w:lang w:val="en-IE" w:bidi="en-US"/>
              </w:rPr>
            </w:pPr>
            <w:r w:rsidRPr="00ED241C">
              <w:rPr>
                <w:rFonts w:ascii="Calibri" w:hAnsi="Calibri"/>
                <w:b/>
                <w:sz w:val="18"/>
                <w:szCs w:val="18"/>
                <w:lang w:val="en-IE" w:bidi="en-US"/>
              </w:rPr>
              <w:t>For Category 3 &amp; 4 projects, complete the information below.</w:t>
            </w:r>
          </w:p>
        </w:tc>
      </w:tr>
      <w:tr w:rsidR="00ED241C" w:rsidRPr="00ED241C" w:rsidTr="00545926">
        <w:trPr>
          <w:trHeight w:hRule="exact" w:val="3168"/>
        </w:trPr>
        <w:tc>
          <w:tcPr>
            <w:tcW w:w="3038" w:type="dxa"/>
            <w:gridSpan w:val="3"/>
            <w:tcBorders>
              <w:top w:val="single" w:sz="4" w:space="0" w:color="auto"/>
              <w:left w:val="thickThinSmallGap" w:sz="24" w:space="0" w:color="auto"/>
              <w:bottom w:val="single" w:sz="4" w:space="0" w:color="auto"/>
              <w:right w:val="single" w:sz="4" w:space="0" w:color="auto"/>
            </w:tcBorders>
            <w:vAlign w:val="center"/>
          </w:tcPr>
          <w:p w:rsidR="00ED241C" w:rsidRPr="00ED241C" w:rsidRDefault="00ED241C" w:rsidP="00545926">
            <w:pPr>
              <w:spacing w:after="0"/>
              <w:jc w:val="both"/>
              <w:rPr>
                <w:rFonts w:ascii="Calibri" w:hAnsi="Calibri"/>
                <w:sz w:val="18"/>
                <w:szCs w:val="18"/>
                <w:lang w:val="en-IE" w:bidi="en-US"/>
              </w:rPr>
            </w:pPr>
            <w:r w:rsidRPr="00ED241C">
              <w:rPr>
                <w:rFonts w:ascii="Calibri" w:eastAsia="Calibri" w:hAnsi="Calibri"/>
                <w:bCs/>
                <w:color w:val="000000"/>
                <w:sz w:val="18"/>
                <w:szCs w:val="18"/>
                <w:lang w:val="en-IE" w:bidi="en-US"/>
              </w:rPr>
              <w:t>Describe how the existing surface footprint will be modified, if applicable</w:t>
            </w:r>
          </w:p>
        </w:tc>
        <w:tc>
          <w:tcPr>
            <w:tcW w:w="6790" w:type="dxa"/>
            <w:gridSpan w:val="4"/>
            <w:tcBorders>
              <w:top w:val="single" w:sz="4" w:space="0" w:color="auto"/>
              <w:left w:val="single" w:sz="4" w:space="0" w:color="auto"/>
              <w:bottom w:val="single" w:sz="4" w:space="0" w:color="auto"/>
              <w:right w:val="thinThickSmallGap" w:sz="24" w:space="0" w:color="auto"/>
            </w:tcBorders>
            <w:vAlign w:val="center"/>
          </w:tcPr>
          <w:p w:rsidR="00ED241C" w:rsidRPr="00ED241C" w:rsidRDefault="00257D54" w:rsidP="00545926">
            <w:pPr>
              <w:spacing w:after="0"/>
              <w:rPr>
                <w:rFonts w:ascii="Calibri" w:hAnsi="Calibri"/>
                <w:sz w:val="18"/>
                <w:szCs w:val="18"/>
                <w:lang w:bidi="en-US"/>
              </w:rPr>
            </w:pPr>
            <w:r w:rsidRPr="00ED241C">
              <w:rPr>
                <w:rFonts w:ascii="Calibri" w:hAnsi="Calibri"/>
                <w:sz w:val="16"/>
                <w:szCs w:val="18"/>
                <w:lang w:bidi="en-US"/>
              </w:rPr>
              <w:fldChar w:fldCharType="begin" w:fldLock="1">
                <w:ffData>
                  <w:name w:val=""/>
                  <w:enabled/>
                  <w:calcOnExit w:val="0"/>
                  <w:textInput/>
                </w:ffData>
              </w:fldChar>
            </w:r>
            <w:r w:rsidR="00ED241C" w:rsidRPr="00ED241C">
              <w:rPr>
                <w:rFonts w:ascii="Calibri" w:hAnsi="Calibri"/>
                <w:sz w:val="16"/>
                <w:szCs w:val="18"/>
                <w:lang w:bidi="en-US"/>
              </w:rPr>
              <w:instrText xml:space="preserve"> FORMTEXT </w:instrText>
            </w:r>
            <w:r w:rsidRPr="00ED241C">
              <w:rPr>
                <w:rFonts w:ascii="Calibri" w:hAnsi="Calibri"/>
                <w:sz w:val="16"/>
                <w:szCs w:val="18"/>
                <w:lang w:bidi="en-US"/>
              </w:rPr>
            </w:r>
            <w:r w:rsidRPr="00ED241C">
              <w:rPr>
                <w:rFonts w:ascii="Calibri" w:hAnsi="Calibri"/>
                <w:sz w:val="16"/>
                <w:szCs w:val="18"/>
                <w:lang w:bidi="en-US"/>
              </w:rPr>
              <w:fldChar w:fldCharType="separate"/>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Pr="00ED241C">
              <w:rPr>
                <w:rFonts w:ascii="Calibri" w:hAnsi="Calibri"/>
                <w:sz w:val="16"/>
                <w:szCs w:val="18"/>
                <w:lang w:bidi="en-US"/>
              </w:rPr>
              <w:fldChar w:fldCharType="end"/>
            </w:r>
          </w:p>
        </w:tc>
      </w:tr>
      <w:tr w:rsidR="00ED241C" w:rsidRPr="00ED241C" w:rsidTr="00545926">
        <w:trPr>
          <w:trHeight w:hRule="exact" w:val="3168"/>
        </w:trPr>
        <w:tc>
          <w:tcPr>
            <w:tcW w:w="3038" w:type="dxa"/>
            <w:gridSpan w:val="3"/>
            <w:tcBorders>
              <w:top w:val="single" w:sz="4" w:space="0" w:color="auto"/>
              <w:left w:val="thickThinSmallGap" w:sz="24" w:space="0" w:color="auto"/>
              <w:right w:val="single" w:sz="4" w:space="0" w:color="auto"/>
            </w:tcBorders>
            <w:vAlign w:val="center"/>
          </w:tcPr>
          <w:p w:rsidR="00ED241C" w:rsidRPr="00ED241C" w:rsidRDefault="00ED241C" w:rsidP="00545926">
            <w:pPr>
              <w:spacing w:after="0"/>
              <w:jc w:val="both"/>
              <w:rPr>
                <w:rFonts w:ascii="Calibri" w:eastAsia="Calibri" w:hAnsi="Calibri"/>
                <w:bCs/>
                <w:color w:val="000000"/>
                <w:sz w:val="18"/>
                <w:szCs w:val="18"/>
                <w:lang w:val="en-IE" w:bidi="en-US"/>
              </w:rPr>
            </w:pPr>
            <w:r w:rsidRPr="00ED241C">
              <w:rPr>
                <w:rFonts w:ascii="Calibri" w:eastAsia="Calibri" w:hAnsi="Calibri"/>
                <w:bCs/>
                <w:color w:val="000000"/>
                <w:sz w:val="18"/>
                <w:szCs w:val="18"/>
                <w:lang w:val="en-IE" w:bidi="en-US"/>
              </w:rPr>
              <w:t>Describe how the capacity of the existing transportation surface (if any) will be improved</w:t>
            </w:r>
          </w:p>
        </w:tc>
        <w:tc>
          <w:tcPr>
            <w:tcW w:w="6790" w:type="dxa"/>
            <w:gridSpan w:val="4"/>
            <w:tcBorders>
              <w:top w:val="single" w:sz="4" w:space="0" w:color="auto"/>
              <w:left w:val="single" w:sz="4" w:space="0" w:color="auto"/>
              <w:right w:val="thinThickSmallGap" w:sz="24" w:space="0" w:color="auto"/>
            </w:tcBorders>
            <w:vAlign w:val="center"/>
          </w:tcPr>
          <w:p w:rsidR="00ED241C" w:rsidRPr="00ED241C" w:rsidRDefault="00257D54" w:rsidP="00545926">
            <w:pPr>
              <w:spacing w:after="0"/>
              <w:rPr>
                <w:rFonts w:ascii="Calibri" w:hAnsi="Calibri"/>
                <w:sz w:val="18"/>
                <w:szCs w:val="18"/>
                <w:lang w:bidi="en-US"/>
              </w:rPr>
            </w:pPr>
            <w:r w:rsidRPr="00ED241C">
              <w:rPr>
                <w:rFonts w:ascii="Calibri" w:hAnsi="Calibri"/>
                <w:sz w:val="16"/>
                <w:szCs w:val="18"/>
                <w:lang w:bidi="en-US"/>
              </w:rPr>
              <w:fldChar w:fldCharType="begin" w:fldLock="1">
                <w:ffData>
                  <w:name w:val=""/>
                  <w:enabled/>
                  <w:calcOnExit w:val="0"/>
                  <w:textInput/>
                </w:ffData>
              </w:fldChar>
            </w:r>
            <w:r w:rsidR="00ED241C" w:rsidRPr="00ED241C">
              <w:rPr>
                <w:rFonts w:ascii="Calibri" w:hAnsi="Calibri"/>
                <w:sz w:val="16"/>
                <w:szCs w:val="18"/>
                <w:lang w:bidi="en-US"/>
              </w:rPr>
              <w:instrText xml:space="preserve"> FORMTEXT </w:instrText>
            </w:r>
            <w:r w:rsidRPr="00ED241C">
              <w:rPr>
                <w:rFonts w:ascii="Calibri" w:hAnsi="Calibri"/>
                <w:sz w:val="16"/>
                <w:szCs w:val="18"/>
                <w:lang w:bidi="en-US"/>
              </w:rPr>
            </w:r>
            <w:r w:rsidRPr="00ED241C">
              <w:rPr>
                <w:rFonts w:ascii="Calibri" w:hAnsi="Calibri"/>
                <w:sz w:val="16"/>
                <w:szCs w:val="18"/>
                <w:lang w:bidi="en-US"/>
              </w:rPr>
              <w:fldChar w:fldCharType="separate"/>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00ED241C" w:rsidRPr="00ED241C">
              <w:rPr>
                <w:rFonts w:ascii="Cambria Math" w:hAnsi="Cambria Math" w:cs="Cambria Math"/>
                <w:sz w:val="16"/>
                <w:szCs w:val="18"/>
                <w:lang w:bidi="en-US"/>
              </w:rPr>
              <w:t> </w:t>
            </w:r>
            <w:r w:rsidRPr="00ED241C">
              <w:rPr>
                <w:rFonts w:ascii="Calibri" w:hAnsi="Calibri"/>
                <w:sz w:val="16"/>
                <w:szCs w:val="18"/>
                <w:lang w:bidi="en-US"/>
              </w:rPr>
              <w:fldChar w:fldCharType="end"/>
            </w:r>
          </w:p>
        </w:tc>
      </w:tr>
      <w:tr w:rsidR="00ED241C" w:rsidRPr="00ED241C" w:rsidTr="00545926">
        <w:trPr>
          <w:trHeight w:val="70"/>
        </w:trPr>
        <w:tc>
          <w:tcPr>
            <w:tcW w:w="3038" w:type="dxa"/>
            <w:gridSpan w:val="3"/>
            <w:tcBorders>
              <w:left w:val="thickThinSmallGap" w:sz="24" w:space="0" w:color="auto"/>
              <w:bottom w:val="thinThickSmallGap" w:sz="24" w:space="0" w:color="auto"/>
              <w:right w:val="single" w:sz="4" w:space="0" w:color="auto"/>
            </w:tcBorders>
            <w:vAlign w:val="center"/>
          </w:tcPr>
          <w:p w:rsidR="00ED241C" w:rsidRPr="00ED241C" w:rsidRDefault="00ED241C" w:rsidP="00545926">
            <w:pPr>
              <w:spacing w:after="0"/>
              <w:jc w:val="both"/>
              <w:rPr>
                <w:rFonts w:ascii="Calibri" w:eastAsia="Calibri" w:hAnsi="Calibri"/>
                <w:bCs/>
                <w:color w:val="000000"/>
                <w:sz w:val="18"/>
                <w:szCs w:val="18"/>
                <w:lang w:val="en-IE" w:bidi="en-US"/>
              </w:rPr>
            </w:pPr>
          </w:p>
        </w:tc>
        <w:tc>
          <w:tcPr>
            <w:tcW w:w="6790" w:type="dxa"/>
            <w:gridSpan w:val="4"/>
            <w:tcBorders>
              <w:left w:val="single" w:sz="4" w:space="0" w:color="auto"/>
              <w:bottom w:val="thinThickSmallGap" w:sz="24" w:space="0" w:color="auto"/>
              <w:right w:val="thinThickSmallGap" w:sz="24" w:space="0" w:color="auto"/>
            </w:tcBorders>
            <w:vAlign w:val="center"/>
          </w:tcPr>
          <w:p w:rsidR="00ED241C" w:rsidRPr="00ED241C" w:rsidRDefault="00ED241C" w:rsidP="00545926">
            <w:pPr>
              <w:spacing w:after="0"/>
              <w:rPr>
                <w:rFonts w:ascii="Calibri" w:hAnsi="Calibri"/>
                <w:sz w:val="18"/>
                <w:szCs w:val="18"/>
                <w:lang w:bidi="en-US"/>
              </w:rPr>
            </w:pPr>
          </w:p>
        </w:tc>
      </w:tr>
    </w:tbl>
    <w:p w:rsidR="00ED241C" w:rsidRPr="00545926" w:rsidRDefault="00ED241C" w:rsidP="00545926">
      <w:pPr>
        <w:spacing w:after="0"/>
        <w:rPr>
          <w:sz w:val="16"/>
          <w:szCs w:val="16"/>
          <w:lang w:bidi="en-US"/>
        </w:rPr>
      </w:pPr>
    </w:p>
    <w:p w:rsidR="00ED241C" w:rsidRPr="00ED241C" w:rsidRDefault="00ED241C" w:rsidP="00ED241C">
      <w:pPr>
        <w:keepNext/>
        <w:keepLines/>
        <w:spacing w:after="60" w:line="420" w:lineRule="exact"/>
        <w:outlineLvl w:val="1"/>
        <w:rPr>
          <w:rFonts w:ascii="Calibri" w:eastAsia="Times New Roman" w:hAnsi="Calibri"/>
          <w:bCs/>
          <w:noProof/>
          <w:color w:val="00539B"/>
          <w:sz w:val="38"/>
          <w:lang w:bidi="en-US"/>
        </w:rPr>
      </w:pPr>
      <w:r w:rsidRPr="00ED241C">
        <w:rPr>
          <w:rFonts w:ascii="Calibri" w:eastAsia="Calibri" w:hAnsi="Calibri" w:cs="Tahoma"/>
          <w:b/>
          <w:bCs/>
          <w:noProof/>
          <w:sz w:val="28"/>
          <w:szCs w:val="28"/>
          <w:lang w:val="en-IE" w:bidi="en-US"/>
        </w:rPr>
        <w:br w:type="page"/>
      </w:r>
      <w:bookmarkStart w:id="19" w:name="Sec300_2"/>
      <w:bookmarkStart w:id="20" w:name="_Toc286840225"/>
      <w:bookmarkEnd w:id="19"/>
      <w:r w:rsidRPr="00ED241C">
        <w:rPr>
          <w:rFonts w:ascii="Calibri" w:eastAsia="Times New Roman" w:hAnsi="Calibri"/>
          <w:bCs/>
          <w:noProof/>
          <w:color w:val="00539B"/>
          <w:sz w:val="38"/>
          <w:szCs w:val="26"/>
          <w:lang w:bidi="en-US"/>
        </w:rPr>
        <w:t>Section 3:  Regulatory Requirements &amp; Site-Specific Chararacteristics</w:t>
      </w:r>
    </w:p>
    <w:p w:rsidR="00ED241C" w:rsidRPr="00ED241C" w:rsidRDefault="00ED241C" w:rsidP="00ED241C">
      <w:pPr>
        <w:jc w:val="both"/>
        <w:rPr>
          <w:sz w:val="20"/>
          <w:lang w:bidi="en-US"/>
        </w:rPr>
      </w:pPr>
      <w:r w:rsidRPr="00ED241C">
        <w:rPr>
          <w:sz w:val="20"/>
          <w:lang w:bidi="en-US"/>
        </w:rPr>
        <w:t xml:space="preserve">Describe the regulatory requirements and site-specific characteristics associated with the project site that can influence the selection of LID-based BMPs. Attach supporting information, as needed. </w:t>
      </w:r>
    </w:p>
    <w:tbl>
      <w:tblPr>
        <w:tblW w:w="9925"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253"/>
        <w:gridCol w:w="6672"/>
      </w:tblGrid>
      <w:tr w:rsidR="00ED241C" w:rsidRPr="00ED241C" w:rsidTr="00ED241C">
        <w:trPr>
          <w:trHeight w:val="538"/>
          <w:jc w:val="center"/>
        </w:trPr>
        <w:tc>
          <w:tcPr>
            <w:tcW w:w="9925"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3.1 – Regulatory Requirements &amp; Site-Specific Characteristics</w:t>
            </w:r>
          </w:p>
        </w:tc>
      </w:tr>
      <w:tr w:rsidR="00ED241C" w:rsidRPr="00ED241C" w:rsidTr="00ED241C">
        <w:trPr>
          <w:trHeight w:val="382"/>
          <w:jc w:val="center"/>
        </w:trPr>
        <w:tc>
          <w:tcPr>
            <w:tcW w:w="9925" w:type="dxa"/>
            <w:gridSpan w:val="2"/>
            <w:tcBorders>
              <w:top w:val="double" w:sz="4" w:space="0" w:color="auto"/>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b/>
                <w:sz w:val="20"/>
                <w:szCs w:val="20"/>
                <w:lang w:bidi="en-US"/>
              </w:rPr>
            </w:pPr>
            <w:r w:rsidRPr="00ED241C">
              <w:rPr>
                <w:rFonts w:ascii="Calibri" w:hAnsi="Calibri"/>
                <w:b/>
                <w:sz w:val="20"/>
                <w:szCs w:val="20"/>
                <w:lang w:bidi="en-US"/>
              </w:rPr>
              <w:t>Regulatory Requirements</w:t>
            </w:r>
          </w:p>
        </w:tc>
      </w:tr>
      <w:tr w:rsidR="00ED241C" w:rsidRPr="00ED241C" w:rsidTr="00ED241C">
        <w:trPr>
          <w:trHeight w:val="843"/>
          <w:jc w:val="center"/>
        </w:trPr>
        <w:tc>
          <w:tcPr>
            <w:tcW w:w="3253" w:type="dxa"/>
            <w:tcBorders>
              <w:bottom w:val="single" w:sz="4" w:space="0" w:color="auto"/>
            </w:tcBorders>
            <w:shd w:val="clear" w:color="auto" w:fill="auto"/>
            <w:noWrap/>
            <w:tcMar>
              <w:top w:w="29" w:type="dxa"/>
              <w:left w:w="158" w:type="dxa"/>
              <w:bottom w:w="29" w:type="dxa"/>
              <w:right w:w="158" w:type="dxa"/>
            </w:tcMar>
            <w:vAlign w:val="center"/>
          </w:tcPr>
          <w:p w:rsidR="001F3861" w:rsidRPr="00ED241C" w:rsidRDefault="00ED241C" w:rsidP="001F3861">
            <w:pPr>
              <w:spacing w:after="120"/>
              <w:contextualSpacing/>
              <w:jc w:val="both"/>
              <w:rPr>
                <w:rFonts w:ascii="Calibri" w:hAnsi="Calibri"/>
                <w:i/>
                <w:color w:val="7F7F7F"/>
                <w:sz w:val="18"/>
                <w:szCs w:val="18"/>
                <w:lang w:bidi="en-US"/>
              </w:rPr>
            </w:pPr>
            <w:r w:rsidRPr="00ED241C">
              <w:rPr>
                <w:rFonts w:ascii="Calibri" w:hAnsi="Calibri"/>
                <w:sz w:val="18"/>
                <w:szCs w:val="18"/>
                <w:lang w:bidi="en-US"/>
              </w:rPr>
              <w:t xml:space="preserve">Consult Local Implementation Plan(s) to document pollutants of concern based on impaired waters listings or TMDL implementation requirements.  </w:t>
            </w:r>
            <w:r w:rsidR="001F3861" w:rsidRPr="0008045E">
              <w:rPr>
                <w:i/>
                <w:sz w:val="16"/>
                <w:szCs w:val="16"/>
              </w:rPr>
              <w:t>Go to</w:t>
            </w:r>
            <w:r w:rsidR="001F3861" w:rsidRPr="003321EC">
              <w:rPr>
                <w:color w:val="0000FF"/>
              </w:rPr>
              <w:t xml:space="preserve">:  </w:t>
            </w:r>
            <w:r w:rsidR="001F3861" w:rsidRPr="003321EC">
              <w:rPr>
                <w:i/>
                <w:color w:val="0000FF"/>
                <w:sz w:val="16"/>
                <w:szCs w:val="16"/>
              </w:rPr>
              <w:t>http://permitrack.sbcounty.gov/wap/</w:t>
            </w:r>
            <w:r w:rsidR="001F3861" w:rsidRPr="0008045E">
              <w:rPr>
                <w:i/>
                <w:sz w:val="16"/>
                <w:szCs w:val="16"/>
              </w:rPr>
              <w:t xml:space="preserve"> </w:t>
            </w:r>
          </w:p>
        </w:tc>
        <w:tc>
          <w:tcPr>
            <w:tcW w:w="6672" w:type="dxa"/>
            <w:tcBorders>
              <w:bottom w:val="single" w:sz="4" w:space="0" w:color="auto"/>
            </w:tcBorders>
            <w:shd w:val="clear" w:color="auto" w:fill="auto"/>
            <w:vAlign w:val="center"/>
          </w:tcPr>
          <w:p w:rsidR="001F3861" w:rsidRDefault="00257D54" w:rsidP="00ED241C">
            <w:pPr>
              <w:spacing w:after="120"/>
              <w:contextualSpacing/>
              <w:rPr>
                <w:rFonts w:ascii="Calibri" w:hAnsi="Cambria Math" w:cs="Cambria Math"/>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p>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end"/>
            </w:r>
          </w:p>
        </w:tc>
      </w:tr>
      <w:tr w:rsidR="00ED241C" w:rsidRPr="00ED241C" w:rsidTr="00ED241C">
        <w:trPr>
          <w:trHeight w:val="382"/>
          <w:jc w:val="center"/>
        </w:trPr>
        <w:tc>
          <w:tcPr>
            <w:tcW w:w="3253" w:type="dxa"/>
            <w:tcBorders>
              <w:bottom w:val="single" w:sz="4" w:space="0" w:color="auto"/>
            </w:tcBorders>
            <w:shd w:val="clear" w:color="auto" w:fill="auto"/>
            <w:noWrap/>
            <w:tcMar>
              <w:top w:w="29" w:type="dxa"/>
              <w:left w:w="158" w:type="dxa"/>
              <w:bottom w:w="29" w:type="dxa"/>
              <w:right w:w="158" w:type="dxa"/>
            </w:tcMar>
            <w:vAlign w:val="center"/>
          </w:tcPr>
          <w:p w:rsidR="001F3861" w:rsidRPr="00ED241C" w:rsidRDefault="00ED241C" w:rsidP="001F3861">
            <w:pPr>
              <w:spacing w:after="120"/>
              <w:contextualSpacing/>
              <w:jc w:val="both"/>
              <w:rPr>
                <w:rFonts w:ascii="Calibri" w:hAnsi="Calibri"/>
                <w:color w:val="7F7F7F"/>
                <w:sz w:val="18"/>
                <w:szCs w:val="18"/>
                <w:lang w:bidi="en-US"/>
              </w:rPr>
            </w:pPr>
            <w:r w:rsidRPr="00ED241C">
              <w:rPr>
                <w:rFonts w:ascii="Calibri" w:hAnsi="Calibri"/>
                <w:sz w:val="18"/>
                <w:szCs w:val="18"/>
                <w:lang w:bidi="en-US"/>
              </w:rPr>
              <w:t>Document any known CEQA conditions, Multi-Species Habitat Conservation Plan, California Fish &amp; Game Code Section 1600, CWA Section 401, or CWA Section 404 requirements</w:t>
            </w:r>
            <w:r w:rsidR="001F3861">
              <w:rPr>
                <w:rFonts w:ascii="Calibri" w:hAnsi="Calibri"/>
                <w:sz w:val="18"/>
                <w:szCs w:val="18"/>
                <w:lang w:bidi="en-US"/>
              </w:rPr>
              <w:t xml:space="preserve">. </w:t>
            </w:r>
            <w:r w:rsidR="001F3861" w:rsidRPr="0008045E">
              <w:rPr>
                <w:i/>
                <w:sz w:val="16"/>
                <w:szCs w:val="16"/>
              </w:rPr>
              <w:t>Go to</w:t>
            </w:r>
            <w:r w:rsidR="001F3861" w:rsidRPr="003321EC">
              <w:rPr>
                <w:color w:val="0000FF"/>
              </w:rPr>
              <w:t xml:space="preserve">:  </w:t>
            </w:r>
            <w:r w:rsidR="001F3861" w:rsidRPr="003321EC">
              <w:rPr>
                <w:i/>
                <w:color w:val="0000FF"/>
                <w:sz w:val="16"/>
                <w:szCs w:val="16"/>
              </w:rPr>
              <w:t>http://permitrack.sbcounty.gov/wap/</w:t>
            </w:r>
            <w:r w:rsidR="001F3861" w:rsidRPr="0008045E">
              <w:rPr>
                <w:i/>
                <w:sz w:val="16"/>
                <w:szCs w:val="16"/>
              </w:rPr>
              <w:t xml:space="preserve"> </w:t>
            </w:r>
          </w:p>
        </w:tc>
        <w:tc>
          <w:tcPr>
            <w:tcW w:w="6672" w:type="dxa"/>
            <w:tcBorders>
              <w:bottom w:val="single" w:sz="4" w:space="0" w:color="auto"/>
            </w:tcBorders>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ED241C">
        <w:trPr>
          <w:trHeight w:val="382"/>
          <w:jc w:val="center"/>
        </w:trPr>
        <w:tc>
          <w:tcPr>
            <w:tcW w:w="9925" w:type="dxa"/>
            <w:gridSpan w:val="2"/>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b/>
                <w:sz w:val="20"/>
                <w:szCs w:val="20"/>
                <w:lang w:bidi="en-US"/>
              </w:rPr>
            </w:pPr>
            <w:r w:rsidRPr="00ED241C">
              <w:rPr>
                <w:rFonts w:ascii="Calibri" w:hAnsi="Calibri"/>
                <w:b/>
                <w:sz w:val="20"/>
                <w:szCs w:val="20"/>
                <w:lang w:bidi="en-US"/>
              </w:rPr>
              <w:t>Site-Specific Characteristics</w:t>
            </w:r>
          </w:p>
        </w:tc>
      </w:tr>
      <w:tr w:rsidR="00ED241C" w:rsidRPr="00ED241C" w:rsidTr="001F3861">
        <w:trPr>
          <w:trHeight w:val="438"/>
          <w:jc w:val="center"/>
        </w:trPr>
        <w:tc>
          <w:tcPr>
            <w:tcW w:w="3253" w:type="dxa"/>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sz w:val="18"/>
                <w:szCs w:val="18"/>
                <w:lang w:bidi="en-US"/>
              </w:rPr>
            </w:pPr>
            <w:r w:rsidRPr="00ED241C">
              <w:rPr>
                <w:rFonts w:ascii="Calibri" w:hAnsi="Calibri"/>
                <w:sz w:val="18"/>
                <w:szCs w:val="18"/>
                <w:lang w:bidi="en-US"/>
              </w:rPr>
              <w:t>Drainage Area (ft</w:t>
            </w:r>
            <w:r w:rsidRPr="00ED241C">
              <w:rPr>
                <w:rFonts w:ascii="Calibri" w:hAnsi="Calibri"/>
                <w:sz w:val="18"/>
                <w:szCs w:val="18"/>
                <w:vertAlign w:val="superscript"/>
                <w:lang w:bidi="en-US"/>
              </w:rPr>
              <w:t>2</w:t>
            </w:r>
            <w:r w:rsidRPr="00ED241C">
              <w:rPr>
                <w:rFonts w:ascii="Calibri" w:hAnsi="Calibri"/>
                <w:sz w:val="18"/>
                <w:szCs w:val="18"/>
                <w:lang w:bidi="en-US"/>
              </w:rPr>
              <w:t>)</w:t>
            </w:r>
          </w:p>
        </w:tc>
        <w:tc>
          <w:tcPr>
            <w:tcW w:w="6672" w:type="dxa"/>
            <w:tcBorders>
              <w:bottom w:val="single" w:sz="4" w:space="0" w:color="auto"/>
            </w:tcBorders>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1F3861">
        <w:trPr>
          <w:trHeight w:val="474"/>
          <w:jc w:val="center"/>
        </w:trPr>
        <w:tc>
          <w:tcPr>
            <w:tcW w:w="3253" w:type="dxa"/>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sz w:val="18"/>
                <w:szCs w:val="18"/>
                <w:vertAlign w:val="superscript"/>
                <w:lang w:bidi="en-US"/>
              </w:rPr>
            </w:pPr>
            <w:r w:rsidRPr="00ED241C">
              <w:rPr>
                <w:rFonts w:ascii="Calibri" w:hAnsi="Calibri"/>
                <w:sz w:val="18"/>
                <w:szCs w:val="18"/>
                <w:lang w:bidi="en-US"/>
              </w:rPr>
              <w:t>Existing Site Impervious Area (ft</w:t>
            </w:r>
            <w:r w:rsidRPr="00ED241C">
              <w:rPr>
                <w:rFonts w:ascii="Calibri" w:hAnsi="Calibri"/>
                <w:sz w:val="18"/>
                <w:szCs w:val="18"/>
                <w:vertAlign w:val="superscript"/>
                <w:lang w:bidi="en-US"/>
              </w:rPr>
              <w:t>2</w:t>
            </w:r>
            <w:r w:rsidRPr="00ED241C">
              <w:rPr>
                <w:rFonts w:ascii="Calibri" w:hAnsi="Calibri"/>
                <w:sz w:val="18"/>
                <w:szCs w:val="18"/>
                <w:lang w:bidi="en-US"/>
              </w:rPr>
              <w:t>)</w:t>
            </w:r>
          </w:p>
        </w:tc>
        <w:tc>
          <w:tcPr>
            <w:tcW w:w="6672" w:type="dxa"/>
            <w:tcBorders>
              <w:bottom w:val="single" w:sz="4" w:space="0" w:color="auto"/>
            </w:tcBorders>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1F3861">
        <w:trPr>
          <w:trHeight w:val="564"/>
          <w:jc w:val="center"/>
        </w:trPr>
        <w:tc>
          <w:tcPr>
            <w:tcW w:w="3253" w:type="dxa"/>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sz w:val="18"/>
                <w:szCs w:val="18"/>
                <w:vertAlign w:val="superscript"/>
                <w:lang w:bidi="en-US"/>
              </w:rPr>
            </w:pPr>
            <w:r w:rsidRPr="00ED241C">
              <w:rPr>
                <w:rFonts w:ascii="Calibri" w:hAnsi="Calibri"/>
                <w:sz w:val="18"/>
                <w:szCs w:val="18"/>
                <w:lang w:bidi="en-US"/>
              </w:rPr>
              <w:t>Expected Post-Project Impervious Area (ft</w:t>
            </w:r>
            <w:r w:rsidRPr="00ED241C">
              <w:rPr>
                <w:rFonts w:ascii="Calibri" w:hAnsi="Calibri"/>
                <w:sz w:val="18"/>
                <w:szCs w:val="18"/>
                <w:vertAlign w:val="superscript"/>
                <w:lang w:bidi="en-US"/>
              </w:rPr>
              <w:t>2</w:t>
            </w:r>
            <w:r w:rsidRPr="00ED241C">
              <w:rPr>
                <w:rFonts w:ascii="Calibri" w:hAnsi="Calibri"/>
                <w:sz w:val="18"/>
                <w:szCs w:val="18"/>
                <w:lang w:bidi="en-US"/>
              </w:rPr>
              <w:t>)</w:t>
            </w:r>
          </w:p>
        </w:tc>
        <w:tc>
          <w:tcPr>
            <w:tcW w:w="6672" w:type="dxa"/>
            <w:tcBorders>
              <w:bottom w:val="single" w:sz="4" w:space="0" w:color="auto"/>
            </w:tcBorders>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1F3861">
        <w:trPr>
          <w:trHeight w:val="1086"/>
          <w:jc w:val="center"/>
        </w:trPr>
        <w:tc>
          <w:tcPr>
            <w:tcW w:w="3253" w:type="dxa"/>
            <w:shd w:val="clear" w:color="auto" w:fill="auto"/>
            <w:noWrap/>
            <w:tcMar>
              <w:top w:w="29" w:type="dxa"/>
              <w:left w:w="158" w:type="dxa"/>
              <w:bottom w:w="29" w:type="dxa"/>
              <w:right w:w="158" w:type="dxa"/>
            </w:tcMar>
            <w:vAlign w:val="center"/>
          </w:tcPr>
          <w:p w:rsidR="00ED241C" w:rsidRPr="00ED241C" w:rsidRDefault="00ED241C" w:rsidP="001F3861">
            <w:pPr>
              <w:spacing w:after="120"/>
              <w:contextualSpacing/>
              <w:jc w:val="both"/>
              <w:rPr>
                <w:rFonts w:ascii="Calibri" w:hAnsi="Calibri"/>
                <w:i/>
                <w:color w:val="7F7F7F"/>
                <w:sz w:val="18"/>
                <w:szCs w:val="18"/>
                <w:lang w:bidi="en-US"/>
              </w:rPr>
            </w:pPr>
            <w:r w:rsidRPr="00ED241C">
              <w:rPr>
                <w:rFonts w:ascii="Calibri" w:hAnsi="Calibri"/>
                <w:sz w:val="18"/>
                <w:szCs w:val="18"/>
                <w:lang w:bidi="en-US"/>
              </w:rPr>
              <w:t>Hydrologic Soil Group*</w:t>
            </w:r>
            <w:r w:rsidR="001F3861">
              <w:rPr>
                <w:rFonts w:ascii="Calibri" w:hAnsi="Calibri"/>
                <w:sz w:val="18"/>
                <w:szCs w:val="18"/>
                <w:lang w:bidi="en-US"/>
              </w:rPr>
              <w:t xml:space="preserve">  </w:t>
            </w:r>
            <w:r w:rsidRPr="00ED241C">
              <w:rPr>
                <w:rFonts w:ascii="Calibri" w:hAnsi="Calibri"/>
                <w:i/>
                <w:color w:val="7F7F7F"/>
                <w:sz w:val="16"/>
                <w:szCs w:val="16"/>
                <w:lang w:bidi="en-US"/>
              </w:rPr>
              <w:t>Describe hydrologic soil group and associated infiltration characteristics, if known</w:t>
            </w:r>
            <w:r w:rsidR="001F3861" w:rsidRPr="0008045E">
              <w:rPr>
                <w:i/>
                <w:sz w:val="16"/>
                <w:szCs w:val="16"/>
              </w:rPr>
              <w:t xml:space="preserve"> Go to</w:t>
            </w:r>
            <w:r w:rsidR="001F3861" w:rsidRPr="003321EC">
              <w:rPr>
                <w:color w:val="0000FF"/>
              </w:rPr>
              <w:t xml:space="preserve">:  </w:t>
            </w:r>
            <w:r w:rsidR="001F3861">
              <w:rPr>
                <w:color w:val="0000FF"/>
              </w:rPr>
              <w:t>h</w:t>
            </w:r>
            <w:r w:rsidR="001F3861" w:rsidRPr="003321EC">
              <w:rPr>
                <w:i/>
                <w:color w:val="0000FF"/>
                <w:sz w:val="16"/>
                <w:szCs w:val="16"/>
              </w:rPr>
              <w:t>ttp://permitrack.sbcounty.gov/wap/</w:t>
            </w:r>
            <w:r w:rsidR="001F3861" w:rsidRPr="0008045E">
              <w:rPr>
                <w:i/>
                <w:sz w:val="16"/>
                <w:szCs w:val="16"/>
              </w:rPr>
              <w:t xml:space="preserve"> </w:t>
            </w:r>
          </w:p>
        </w:tc>
        <w:tc>
          <w:tcPr>
            <w:tcW w:w="6672" w:type="dxa"/>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1F3861">
        <w:trPr>
          <w:trHeight w:val="1023"/>
          <w:jc w:val="center"/>
        </w:trPr>
        <w:tc>
          <w:tcPr>
            <w:tcW w:w="3253" w:type="dxa"/>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eastAsia="Calibri" w:hAnsi="Calibri"/>
                <w:sz w:val="18"/>
                <w:szCs w:val="18"/>
                <w:lang w:bidi="en-US"/>
              </w:rPr>
            </w:pPr>
            <w:r w:rsidRPr="00ED241C">
              <w:rPr>
                <w:rFonts w:ascii="Calibri" w:eastAsia="Calibri" w:hAnsi="Calibri"/>
                <w:sz w:val="18"/>
                <w:szCs w:val="18"/>
                <w:lang w:bidi="en-US"/>
              </w:rPr>
              <w:t>Expected Infiltration Characteristics</w:t>
            </w:r>
            <w:r w:rsidRPr="00ED241C">
              <w:rPr>
                <w:rFonts w:ascii="Calibri" w:hAnsi="Calibri"/>
                <w:i/>
                <w:color w:val="7F7F7F"/>
                <w:sz w:val="16"/>
                <w:szCs w:val="16"/>
                <w:lang w:bidi="en-US"/>
              </w:rPr>
              <w:t xml:space="preserve"> Describe known infiltration characteristics based on soil group or soil test data (attach if such data are available)</w:t>
            </w:r>
            <w:r w:rsidRPr="00ED241C">
              <w:rPr>
                <w:rFonts w:ascii="Calibri" w:eastAsia="Calibri" w:hAnsi="Calibri"/>
                <w:sz w:val="18"/>
                <w:szCs w:val="18"/>
                <w:lang w:bidi="en-US"/>
              </w:rPr>
              <w:t xml:space="preserve"> </w:t>
            </w:r>
          </w:p>
        </w:tc>
        <w:tc>
          <w:tcPr>
            <w:tcW w:w="6672" w:type="dxa"/>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1F3861">
        <w:trPr>
          <w:trHeight w:val="924"/>
          <w:jc w:val="center"/>
        </w:trPr>
        <w:tc>
          <w:tcPr>
            <w:tcW w:w="3253" w:type="dxa"/>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eastAsia="Calibri" w:hAnsi="Calibri"/>
                <w:sz w:val="18"/>
                <w:szCs w:val="18"/>
                <w:lang w:bidi="en-US"/>
              </w:rPr>
            </w:pPr>
            <w:r w:rsidRPr="00ED241C">
              <w:rPr>
                <w:rFonts w:ascii="Calibri" w:eastAsia="Calibri" w:hAnsi="Calibri"/>
                <w:sz w:val="18"/>
                <w:szCs w:val="18"/>
                <w:lang w:bidi="en-US"/>
              </w:rPr>
              <w:t>Natural Sediment Load Characteristics</w:t>
            </w:r>
          </w:p>
          <w:p w:rsidR="00ED241C" w:rsidRPr="00ED241C" w:rsidRDefault="00ED241C" w:rsidP="00ED241C">
            <w:pPr>
              <w:spacing w:after="120"/>
              <w:contextualSpacing/>
              <w:jc w:val="both"/>
              <w:rPr>
                <w:rFonts w:ascii="Calibri" w:hAnsi="Calibri"/>
                <w:sz w:val="18"/>
                <w:szCs w:val="18"/>
                <w:lang w:bidi="en-US"/>
              </w:rPr>
            </w:pPr>
            <w:r w:rsidRPr="00ED241C">
              <w:rPr>
                <w:rFonts w:ascii="Calibri" w:hAnsi="Calibri"/>
                <w:i/>
                <w:color w:val="7F7F7F"/>
                <w:sz w:val="16"/>
                <w:szCs w:val="16"/>
                <w:lang w:bidi="en-US"/>
              </w:rPr>
              <w:t>Describe local sediment characteristics that could impact selection or functionality of BMPs</w:t>
            </w:r>
          </w:p>
        </w:tc>
        <w:tc>
          <w:tcPr>
            <w:tcW w:w="6672" w:type="dxa"/>
            <w:tcBorders>
              <w:bottom w:val="single" w:sz="4" w:space="0" w:color="auto"/>
            </w:tcBorders>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1F3861">
        <w:trPr>
          <w:trHeight w:val="1194"/>
          <w:jc w:val="center"/>
        </w:trPr>
        <w:tc>
          <w:tcPr>
            <w:tcW w:w="3253" w:type="dxa"/>
            <w:tcBorders>
              <w:top w:val="single" w:sz="4" w:space="0" w:color="auto"/>
              <w:bottom w:val="thinThickSmallGap" w:sz="24" w:space="0" w:color="auto"/>
            </w:tcBorders>
            <w:shd w:val="clear" w:color="auto" w:fill="auto"/>
            <w:noWrap/>
            <w:tcMar>
              <w:top w:w="29" w:type="dxa"/>
              <w:left w:w="158" w:type="dxa"/>
              <w:bottom w:w="29" w:type="dxa"/>
              <w:right w:w="158" w:type="dxa"/>
            </w:tcMar>
            <w:vAlign w:val="center"/>
          </w:tcPr>
          <w:p w:rsidR="00ED241C" w:rsidRPr="00ED241C" w:rsidRDefault="00ED241C" w:rsidP="001F3861">
            <w:pPr>
              <w:spacing w:after="120"/>
              <w:contextualSpacing/>
              <w:rPr>
                <w:rFonts w:ascii="Calibri" w:eastAsia="Calibri" w:hAnsi="Calibri"/>
                <w:sz w:val="18"/>
                <w:szCs w:val="18"/>
                <w:lang w:bidi="en-US"/>
              </w:rPr>
            </w:pPr>
            <w:r w:rsidRPr="00ED241C">
              <w:rPr>
                <w:rFonts w:ascii="Calibri" w:eastAsia="Calibri" w:hAnsi="Calibri"/>
                <w:sz w:val="18"/>
                <w:szCs w:val="18"/>
                <w:lang w:bidi="en-US"/>
              </w:rPr>
              <w:t>Depth to Groundwater</w:t>
            </w:r>
            <w:r w:rsidR="001F3861">
              <w:rPr>
                <w:rFonts w:ascii="Calibri" w:eastAsia="Calibri" w:hAnsi="Calibri"/>
                <w:sz w:val="18"/>
                <w:szCs w:val="18"/>
                <w:lang w:bidi="en-US"/>
              </w:rPr>
              <w:t xml:space="preserve">  </w:t>
            </w:r>
            <w:r w:rsidRPr="00ED241C">
              <w:rPr>
                <w:rFonts w:ascii="Calibri" w:hAnsi="Calibri"/>
                <w:i/>
                <w:color w:val="7F7F7F"/>
                <w:sz w:val="16"/>
                <w:szCs w:val="16"/>
                <w:lang w:bidi="en-US"/>
              </w:rPr>
              <w:t>Determine depth to groundwater, if known (provide source of information</w:t>
            </w:r>
            <w:r w:rsidRPr="00ED241C">
              <w:rPr>
                <w:rFonts w:ascii="Calibri" w:eastAsia="Calibri" w:hAnsi="Calibri"/>
                <w:sz w:val="18"/>
                <w:szCs w:val="18"/>
                <w:lang w:bidi="en-US"/>
              </w:rPr>
              <w:t>)</w:t>
            </w:r>
            <w:r w:rsidR="001F3861" w:rsidRPr="0008045E">
              <w:rPr>
                <w:i/>
                <w:sz w:val="16"/>
                <w:szCs w:val="16"/>
              </w:rPr>
              <w:t>Go</w:t>
            </w:r>
            <w:r w:rsidR="001F3861">
              <w:rPr>
                <w:i/>
                <w:sz w:val="16"/>
                <w:szCs w:val="16"/>
              </w:rPr>
              <w:t xml:space="preserve"> </w:t>
            </w:r>
            <w:r w:rsidR="001F3861" w:rsidRPr="0008045E">
              <w:rPr>
                <w:i/>
                <w:sz w:val="16"/>
                <w:szCs w:val="16"/>
              </w:rPr>
              <w:t>to</w:t>
            </w:r>
            <w:r w:rsidR="001F3861" w:rsidRPr="003321EC">
              <w:rPr>
                <w:color w:val="0000FF"/>
              </w:rPr>
              <w:t xml:space="preserve">:  </w:t>
            </w:r>
            <w:r w:rsidR="001F3861" w:rsidRPr="003321EC">
              <w:rPr>
                <w:i/>
                <w:color w:val="0000FF"/>
                <w:sz w:val="16"/>
                <w:szCs w:val="16"/>
              </w:rPr>
              <w:t>http://permitrack.sbcounty.gov/wap/</w:t>
            </w:r>
            <w:r w:rsidR="001F3861" w:rsidRPr="0008045E">
              <w:rPr>
                <w:i/>
                <w:sz w:val="16"/>
                <w:szCs w:val="16"/>
              </w:rPr>
              <w:t xml:space="preserve"> </w:t>
            </w:r>
          </w:p>
        </w:tc>
        <w:tc>
          <w:tcPr>
            <w:tcW w:w="6672" w:type="dxa"/>
            <w:tcBorders>
              <w:top w:val="single" w:sz="4" w:space="0" w:color="auto"/>
              <w:bottom w:val="thinThickSmallGap" w:sz="24" w:space="0" w:color="auto"/>
            </w:tcBorders>
            <w:shd w:val="clear" w:color="auto" w:fill="auto"/>
            <w:vAlign w:val="center"/>
          </w:tcPr>
          <w:p w:rsidR="00ED241C" w:rsidRPr="00ED241C" w:rsidRDefault="00257D54" w:rsidP="00ED241C">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ED241C">
        <w:trPr>
          <w:trHeight w:val="358"/>
          <w:jc w:val="center"/>
        </w:trPr>
        <w:tc>
          <w:tcPr>
            <w:tcW w:w="9925" w:type="dxa"/>
            <w:gridSpan w:val="2"/>
            <w:tcBorders>
              <w:top w:val="thinThickSmallGap" w:sz="24" w:space="0" w:color="auto"/>
              <w:left w:val="nil"/>
              <w:bottom w:val="nil"/>
              <w:right w:val="nil"/>
            </w:tcBorders>
            <w:shd w:val="clear" w:color="auto" w:fill="auto"/>
            <w:noWrap/>
            <w:tcMar>
              <w:top w:w="29" w:type="dxa"/>
              <w:left w:w="158" w:type="dxa"/>
              <w:bottom w:w="29" w:type="dxa"/>
              <w:right w:w="158" w:type="dxa"/>
            </w:tcMar>
            <w:vAlign w:val="center"/>
          </w:tcPr>
          <w:p w:rsidR="00CC0AF5" w:rsidRDefault="00ED241C">
            <w:pPr>
              <w:spacing w:after="120"/>
              <w:ind w:left="125" w:hanging="125"/>
              <w:contextualSpacing/>
              <w:rPr>
                <w:rFonts w:ascii="Calibri" w:eastAsia="Calibri" w:hAnsi="Calibri"/>
                <w:b/>
                <w:bCs/>
                <w:sz w:val="18"/>
                <w:szCs w:val="18"/>
                <w:highlight w:val="yellow"/>
                <w:lang w:bidi="en-US"/>
              </w:rPr>
            </w:pPr>
            <w:r w:rsidRPr="00ED241C">
              <w:rPr>
                <w:rFonts w:ascii="Calibri" w:eastAsia="Calibri" w:hAnsi="Calibri"/>
                <w:sz w:val="18"/>
                <w:szCs w:val="18"/>
                <w:lang w:bidi="en-US"/>
              </w:rPr>
              <w:t xml:space="preserve">* See soils section of the Flood Control District’s Hydrology Manual </w:t>
            </w:r>
            <w:hyperlink r:id="rId84" w:history="1">
              <w:r w:rsidR="00CC0AF5" w:rsidRPr="00377EC9">
                <w:rPr>
                  <w:rStyle w:val="Hyperlink"/>
                  <w:rFonts w:ascii="Calibri" w:eastAsia="Calibri" w:hAnsi="Calibri"/>
                  <w:sz w:val="18"/>
                  <w:szCs w:val="18"/>
                  <w:lang w:bidi="en-US"/>
                </w:rPr>
                <w:t>http://www.sbcounty.gov/dpw/floodcontrol/pdf/HydrologyManual.pdf</w:t>
              </w:r>
            </w:hyperlink>
          </w:p>
          <w:p w:rsidR="00ED241C" w:rsidRPr="00ED241C" w:rsidRDefault="00CC0AF5">
            <w:pPr>
              <w:spacing w:after="120"/>
              <w:ind w:left="125" w:hanging="125"/>
              <w:contextualSpacing/>
              <w:rPr>
                <w:rFonts w:ascii="Calibri" w:hAnsi="Calibri"/>
                <w:sz w:val="18"/>
                <w:szCs w:val="18"/>
                <w:lang w:bidi="en-US"/>
              </w:rPr>
            </w:pPr>
            <w:r w:rsidRPr="00ED241C" w:rsidDel="00CC0AF5">
              <w:rPr>
                <w:rFonts w:ascii="Calibri" w:eastAsia="Calibri" w:hAnsi="Calibri"/>
                <w:sz w:val="18"/>
                <w:szCs w:val="18"/>
                <w:highlight w:val="yellow"/>
                <w:lang w:bidi="en-US"/>
              </w:rPr>
              <w:t xml:space="preserve"> </w:t>
            </w:r>
          </w:p>
        </w:tc>
      </w:tr>
    </w:tbl>
    <w:p w:rsidR="00ED241C" w:rsidRPr="00ED241C" w:rsidRDefault="00ED241C" w:rsidP="00163A20">
      <w:pPr>
        <w:spacing w:line="276" w:lineRule="auto"/>
        <w:rPr>
          <w:rFonts w:ascii="Calibri" w:eastAsia="Times New Roman" w:hAnsi="Calibri"/>
          <w:bCs/>
          <w:noProof/>
          <w:color w:val="00539B"/>
          <w:sz w:val="38"/>
          <w:lang w:bidi="en-US"/>
        </w:rPr>
      </w:pPr>
      <w:r w:rsidRPr="00ED241C">
        <w:rPr>
          <w:rFonts w:ascii="Calibri" w:eastAsia="Times New Roman" w:hAnsi="Calibri"/>
          <w:bCs/>
          <w:noProof/>
          <w:color w:val="00539B"/>
          <w:sz w:val="38"/>
          <w:szCs w:val="26"/>
          <w:lang w:bidi="en-US"/>
        </w:rPr>
        <w:t>Section 4:  Infrastructure &amp; Project-Specific Characteristics</w:t>
      </w:r>
    </w:p>
    <w:p w:rsidR="00ED241C" w:rsidRPr="00ED241C" w:rsidRDefault="00ED241C" w:rsidP="00ED241C">
      <w:pPr>
        <w:jc w:val="both"/>
        <w:rPr>
          <w:sz w:val="20"/>
          <w:lang w:bidi="en-US"/>
        </w:rPr>
      </w:pPr>
      <w:r w:rsidRPr="00ED241C">
        <w:rPr>
          <w:sz w:val="20"/>
          <w:lang w:bidi="en-US"/>
        </w:rPr>
        <w:t xml:space="preserve">Describe the existing infrastructure and project-specific characteristics associated with the project site that can influence the selection of LID-based BMPs. Attach supporting information, as needed; insert N/A for any element that is not applicable to the proposed project. </w:t>
      </w:r>
    </w:p>
    <w:tbl>
      <w:tblPr>
        <w:tblW w:w="9915" w:type="dxa"/>
        <w:jc w:val="center"/>
        <w:tblInd w:w="16"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2787"/>
        <w:gridCol w:w="7122"/>
        <w:gridCol w:w="6"/>
      </w:tblGrid>
      <w:tr w:rsidR="00ED241C" w:rsidRPr="00ED241C" w:rsidTr="002E65A9">
        <w:trPr>
          <w:gridAfter w:val="1"/>
          <w:wAfter w:w="6" w:type="dxa"/>
          <w:trHeight w:val="439"/>
          <w:jc w:val="center"/>
        </w:trPr>
        <w:tc>
          <w:tcPr>
            <w:tcW w:w="9909"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4.1 - Infrastructure &amp; Project-Specific Characteristics</w:t>
            </w:r>
          </w:p>
        </w:tc>
      </w:tr>
      <w:tr w:rsidR="00ED241C" w:rsidRPr="00ED241C" w:rsidTr="002E65A9">
        <w:trPr>
          <w:gridAfter w:val="1"/>
          <w:wAfter w:w="6" w:type="dxa"/>
          <w:trHeight w:val="445"/>
          <w:jc w:val="center"/>
        </w:trPr>
        <w:tc>
          <w:tcPr>
            <w:tcW w:w="9909" w:type="dxa"/>
            <w:gridSpan w:val="2"/>
            <w:tcBorders>
              <w:top w:val="double" w:sz="4" w:space="0" w:color="auto"/>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b/>
                <w:sz w:val="20"/>
                <w:szCs w:val="20"/>
                <w:lang w:bidi="en-US"/>
              </w:rPr>
            </w:pPr>
            <w:r w:rsidRPr="00ED241C">
              <w:rPr>
                <w:rFonts w:ascii="Calibri" w:hAnsi="Calibri"/>
                <w:b/>
                <w:sz w:val="20"/>
                <w:szCs w:val="20"/>
                <w:lang w:bidi="en-US"/>
              </w:rPr>
              <w:t>Programmatic &amp; Funding Restrictions</w:t>
            </w:r>
          </w:p>
        </w:tc>
      </w:tr>
      <w:tr w:rsidR="00ED241C" w:rsidRPr="00ED241C" w:rsidTr="002E65A9">
        <w:trPr>
          <w:gridAfter w:val="1"/>
          <w:wAfter w:w="6" w:type="dxa"/>
          <w:trHeight w:val="384"/>
          <w:jc w:val="center"/>
        </w:trPr>
        <w:tc>
          <w:tcPr>
            <w:tcW w:w="2787" w:type="dxa"/>
            <w:vMerge w:val="restart"/>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sz w:val="18"/>
                <w:szCs w:val="18"/>
                <w:lang w:bidi="en-US"/>
              </w:rPr>
            </w:pPr>
            <w:r w:rsidRPr="00ED241C">
              <w:rPr>
                <w:rFonts w:ascii="Calibri" w:hAnsi="Calibri"/>
                <w:sz w:val="18"/>
                <w:szCs w:val="18"/>
                <w:lang w:bidi="en-US"/>
              </w:rPr>
              <w:t>Project Funding</w:t>
            </w:r>
          </w:p>
          <w:p w:rsidR="00ED241C" w:rsidRPr="00ED241C" w:rsidRDefault="00ED241C" w:rsidP="00ED241C">
            <w:pPr>
              <w:spacing w:after="120"/>
              <w:contextualSpacing/>
              <w:jc w:val="both"/>
              <w:rPr>
                <w:rFonts w:ascii="Calibri" w:hAnsi="Calibri"/>
                <w:i/>
                <w:color w:val="7F7F7F"/>
                <w:sz w:val="18"/>
                <w:szCs w:val="18"/>
                <w:lang w:bidi="en-US"/>
              </w:rPr>
            </w:pPr>
            <w:r w:rsidRPr="00ED241C">
              <w:rPr>
                <w:rFonts w:ascii="Calibri" w:hAnsi="Calibri"/>
                <w:i/>
                <w:color w:val="7F7F7F"/>
                <w:sz w:val="16"/>
                <w:szCs w:val="16"/>
                <w:lang w:bidi="en-US"/>
              </w:rPr>
              <w:t xml:space="preserve">Provide information regarding project funding </w:t>
            </w:r>
          </w:p>
        </w:tc>
        <w:tc>
          <w:tcPr>
            <w:tcW w:w="7122" w:type="dxa"/>
            <w:tcBorders>
              <w:bottom w:val="single" w:sz="4" w:space="0" w:color="auto"/>
            </w:tcBorders>
            <w:shd w:val="clear" w:color="auto" w:fill="auto"/>
            <w:vAlign w:val="center"/>
          </w:tcPr>
          <w:p w:rsidR="00ED241C" w:rsidRPr="00ED241C" w:rsidRDefault="00ED241C" w:rsidP="00ED241C">
            <w:pPr>
              <w:spacing w:after="120"/>
              <w:contextualSpacing/>
              <w:rPr>
                <w:rFonts w:ascii="Calibri" w:hAnsi="Calibri"/>
                <w:sz w:val="18"/>
                <w:szCs w:val="18"/>
                <w:lang w:bidi="en-US"/>
              </w:rPr>
            </w:pPr>
            <w:r w:rsidRPr="00ED241C">
              <w:rPr>
                <w:rFonts w:ascii="Calibri" w:hAnsi="Calibri"/>
                <w:sz w:val="18"/>
                <w:szCs w:val="18"/>
                <w:lang w:bidi="en-US"/>
              </w:rPr>
              <w:t xml:space="preserve">Project Budget: </w:t>
            </w:r>
            <w:r w:rsidR="00257D54" w:rsidRPr="00ED241C">
              <w:rPr>
                <w:rFonts w:ascii="Calibri" w:hAnsi="Calibri"/>
                <w:sz w:val="18"/>
                <w:szCs w:val="18"/>
                <w:lang w:bidi="en-US"/>
              </w:rPr>
              <w:fldChar w:fldCharType="begin" w:fldLock="1">
                <w:ffData>
                  <w:name w:val=""/>
                  <w:enabled/>
                  <w:calcOnExit w:val="0"/>
                  <w:textInput/>
                </w:ffData>
              </w:fldChar>
            </w:r>
            <w:r w:rsidRPr="00ED241C">
              <w:rPr>
                <w:rFonts w:ascii="Calibri" w:hAnsi="Calibri"/>
                <w:sz w:val="18"/>
                <w:szCs w:val="18"/>
                <w:lang w:bidi="en-US"/>
              </w:rPr>
              <w:instrText xml:space="preserve"> FORMTEXT </w:instrText>
            </w:r>
            <w:r w:rsidR="00257D54" w:rsidRPr="00ED241C">
              <w:rPr>
                <w:rFonts w:ascii="Calibri" w:hAnsi="Calibri"/>
                <w:sz w:val="18"/>
                <w:szCs w:val="18"/>
                <w:lang w:bidi="en-US"/>
              </w:rPr>
            </w:r>
            <w:r w:rsidR="00257D54" w:rsidRPr="00ED241C">
              <w:rPr>
                <w:rFonts w:ascii="Calibri" w:hAnsi="Calibri"/>
                <w:sz w:val="18"/>
                <w:szCs w:val="18"/>
                <w:lang w:bidi="en-US"/>
              </w:rPr>
              <w:fldChar w:fldCharType="separate"/>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00257D54" w:rsidRPr="00ED241C">
              <w:rPr>
                <w:rFonts w:ascii="Calibri" w:hAnsi="Calibri"/>
                <w:sz w:val="18"/>
                <w:szCs w:val="18"/>
                <w:lang w:bidi="en-US"/>
              </w:rPr>
              <w:fldChar w:fldCharType="end"/>
            </w:r>
          </w:p>
        </w:tc>
      </w:tr>
      <w:tr w:rsidR="00ED241C" w:rsidRPr="00ED241C" w:rsidTr="002E65A9">
        <w:trPr>
          <w:gridAfter w:val="1"/>
          <w:wAfter w:w="6" w:type="dxa"/>
          <w:trHeight w:val="375"/>
          <w:jc w:val="center"/>
        </w:trPr>
        <w:tc>
          <w:tcPr>
            <w:tcW w:w="2787" w:type="dxa"/>
            <w:vMerge/>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sz w:val="18"/>
                <w:szCs w:val="18"/>
                <w:lang w:bidi="en-US"/>
              </w:rPr>
            </w:pPr>
          </w:p>
        </w:tc>
        <w:tc>
          <w:tcPr>
            <w:tcW w:w="7122" w:type="dxa"/>
            <w:tcBorders>
              <w:bottom w:val="single" w:sz="4" w:space="0" w:color="auto"/>
            </w:tcBorders>
            <w:shd w:val="clear" w:color="auto" w:fill="auto"/>
            <w:vAlign w:val="center"/>
          </w:tcPr>
          <w:p w:rsidR="00ED241C" w:rsidRPr="00ED241C" w:rsidRDefault="00ED241C" w:rsidP="00ED241C">
            <w:pPr>
              <w:spacing w:after="120"/>
              <w:contextualSpacing/>
              <w:rPr>
                <w:rFonts w:ascii="Calibri" w:hAnsi="Calibri"/>
                <w:sz w:val="18"/>
                <w:szCs w:val="18"/>
                <w:lang w:bidi="en-US"/>
              </w:rPr>
            </w:pPr>
            <w:r w:rsidRPr="00ED241C">
              <w:rPr>
                <w:rFonts w:ascii="Calibri" w:hAnsi="Calibri"/>
                <w:sz w:val="18"/>
                <w:szCs w:val="18"/>
                <w:lang w:bidi="en-US"/>
              </w:rPr>
              <w:t xml:space="preserve">Funding Source: </w:t>
            </w:r>
            <w:r w:rsidR="00257D54" w:rsidRPr="00ED241C">
              <w:rPr>
                <w:rFonts w:ascii="Calibri" w:hAnsi="Calibri"/>
                <w:sz w:val="18"/>
                <w:szCs w:val="18"/>
                <w:lang w:bidi="en-US"/>
              </w:rPr>
              <w:fldChar w:fldCharType="begin" w:fldLock="1">
                <w:ffData>
                  <w:name w:val=""/>
                  <w:enabled/>
                  <w:calcOnExit w:val="0"/>
                  <w:textInput/>
                </w:ffData>
              </w:fldChar>
            </w:r>
            <w:r w:rsidRPr="00ED241C">
              <w:rPr>
                <w:rFonts w:ascii="Calibri" w:hAnsi="Calibri"/>
                <w:sz w:val="18"/>
                <w:szCs w:val="18"/>
                <w:lang w:bidi="en-US"/>
              </w:rPr>
              <w:instrText xml:space="preserve"> FORMTEXT </w:instrText>
            </w:r>
            <w:r w:rsidR="00257D54" w:rsidRPr="00ED241C">
              <w:rPr>
                <w:rFonts w:ascii="Calibri" w:hAnsi="Calibri"/>
                <w:sz w:val="18"/>
                <w:szCs w:val="18"/>
                <w:lang w:bidi="en-US"/>
              </w:rPr>
            </w:r>
            <w:r w:rsidR="00257D54" w:rsidRPr="00ED241C">
              <w:rPr>
                <w:rFonts w:ascii="Calibri" w:hAnsi="Calibri"/>
                <w:sz w:val="18"/>
                <w:szCs w:val="18"/>
                <w:lang w:bidi="en-US"/>
              </w:rPr>
              <w:fldChar w:fldCharType="separate"/>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00257D54" w:rsidRPr="00ED241C">
              <w:rPr>
                <w:rFonts w:ascii="Calibri" w:hAnsi="Calibri"/>
                <w:sz w:val="18"/>
                <w:szCs w:val="18"/>
                <w:lang w:bidi="en-US"/>
              </w:rPr>
              <w:fldChar w:fldCharType="end"/>
            </w:r>
          </w:p>
        </w:tc>
      </w:tr>
      <w:tr w:rsidR="00ED241C" w:rsidRPr="00ED241C" w:rsidTr="002E65A9">
        <w:trPr>
          <w:gridAfter w:val="1"/>
          <w:wAfter w:w="6" w:type="dxa"/>
          <w:trHeight w:val="1440"/>
          <w:jc w:val="center"/>
        </w:trPr>
        <w:tc>
          <w:tcPr>
            <w:tcW w:w="2787" w:type="dxa"/>
            <w:vMerge/>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i/>
                <w:color w:val="7F7F7F"/>
                <w:sz w:val="18"/>
                <w:szCs w:val="18"/>
                <w:lang w:bidi="en-US"/>
              </w:rPr>
            </w:pPr>
          </w:p>
        </w:tc>
        <w:tc>
          <w:tcPr>
            <w:tcW w:w="7122" w:type="dxa"/>
            <w:tcBorders>
              <w:bottom w:val="single" w:sz="4" w:space="0" w:color="auto"/>
            </w:tcBorders>
            <w:shd w:val="clear" w:color="auto" w:fill="auto"/>
          </w:tcPr>
          <w:p w:rsidR="00ED241C" w:rsidRPr="00ED241C" w:rsidRDefault="00ED241C" w:rsidP="002E65A9">
            <w:pPr>
              <w:spacing w:after="60"/>
              <w:rPr>
                <w:rFonts w:ascii="Calibri" w:hAnsi="Calibri"/>
                <w:sz w:val="18"/>
                <w:szCs w:val="18"/>
                <w:lang w:bidi="en-US"/>
              </w:rPr>
            </w:pPr>
            <w:r w:rsidRPr="00ED241C">
              <w:rPr>
                <w:rFonts w:ascii="Calibri" w:hAnsi="Calibri"/>
                <w:sz w:val="18"/>
                <w:szCs w:val="18"/>
                <w:lang w:bidi="en-US"/>
              </w:rPr>
              <w:t>Are there any limitations or restrictions on the use of dedicated funds:</w:t>
            </w:r>
          </w:p>
          <w:p w:rsidR="00ED241C" w:rsidRPr="00ED241C" w:rsidRDefault="00257D54" w:rsidP="002E65A9">
            <w:pPr>
              <w:spacing w:after="120"/>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2E65A9"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2E65A9" w:rsidRPr="00ED241C">
              <w:rPr>
                <w:rFonts w:ascii="Calibri" w:hAnsi="Calibri"/>
                <w:color w:val="000000"/>
                <w:sz w:val="18"/>
                <w:szCs w:val="18"/>
                <w:lang w:bidi="en-US"/>
              </w:rPr>
              <w:t xml:space="preserve">  </w:t>
            </w:r>
            <w:r w:rsidR="002E65A9" w:rsidRPr="00ED241C">
              <w:rPr>
                <w:rFonts w:ascii="Calibri" w:hAnsi="Calibri"/>
                <w:sz w:val="18"/>
                <w:szCs w:val="18"/>
                <w:lang w:bidi="en-US"/>
              </w:rPr>
              <w:t>No</w:t>
            </w:r>
            <w:r w:rsidR="002E65A9" w:rsidRPr="00ED241C">
              <w:rPr>
                <w:rFonts w:ascii="Calibri" w:hAnsi="Calibri"/>
                <w:snapToGrid w:val="0"/>
                <w:color w:val="000000"/>
                <w:sz w:val="18"/>
                <w:szCs w:val="18"/>
                <w:lang w:bidi="en-US"/>
              </w:rPr>
              <w:t xml:space="preserve"> </w:t>
            </w:r>
            <w:r w:rsidR="002E65A9">
              <w:rPr>
                <w:rFonts w:ascii="Calibri" w:hAnsi="Calibri"/>
                <w:snapToGrid w:val="0"/>
                <w:color w:val="000000"/>
                <w:sz w:val="18"/>
                <w:szCs w:val="18"/>
                <w:lang w:bidi="en-US"/>
              </w:rPr>
              <w:t xml:space="preserve">   </w:t>
            </w: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w:t>
            </w:r>
            <w:r w:rsidR="00ED241C" w:rsidRPr="00ED241C">
              <w:rPr>
                <w:rFonts w:ascii="Calibri" w:hAnsi="Calibri"/>
                <w:sz w:val="18"/>
                <w:szCs w:val="18"/>
                <w:lang w:bidi="en-US"/>
              </w:rPr>
              <w:t>Yes; if this box checked, explain limitations</w:t>
            </w:r>
          </w:p>
          <w:p w:rsidR="00ED241C" w:rsidRPr="00ED241C" w:rsidRDefault="00257D54" w:rsidP="002E65A9">
            <w:pPr>
              <w:spacing w:after="60"/>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1728"/>
          <w:jc w:val="center"/>
        </w:trPr>
        <w:tc>
          <w:tcPr>
            <w:tcW w:w="2787"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Programmatic Constraints</w:t>
            </w:r>
          </w:p>
          <w:p w:rsidR="00ED241C" w:rsidRPr="00ED241C" w:rsidRDefault="00ED241C" w:rsidP="002E65A9">
            <w:pPr>
              <w:spacing w:after="120"/>
              <w:contextualSpacing/>
              <w:rPr>
                <w:rFonts w:ascii="Calibri" w:hAnsi="Calibri"/>
                <w:color w:val="7F7F7F"/>
                <w:sz w:val="18"/>
                <w:szCs w:val="18"/>
                <w:lang w:bidi="en-US"/>
              </w:rPr>
            </w:pPr>
            <w:r w:rsidRPr="00ED241C">
              <w:rPr>
                <w:rFonts w:ascii="Calibri" w:hAnsi="Calibri"/>
                <w:i/>
                <w:color w:val="7F7F7F"/>
                <w:sz w:val="16"/>
                <w:szCs w:val="18"/>
                <w:lang w:bidi="en-US"/>
              </w:rPr>
              <w:t>Identify any programmatic or regulatory constraints, e.g., Americans with Disabilities Act; need for emergency access, etc.</w:t>
            </w:r>
          </w:p>
        </w:tc>
        <w:tc>
          <w:tcPr>
            <w:tcW w:w="7122" w:type="dxa"/>
            <w:tcBorders>
              <w:bottom w:val="single" w:sz="4" w:space="0" w:color="auto"/>
            </w:tcBorders>
            <w:shd w:val="clear" w:color="auto" w:fill="auto"/>
          </w:tcPr>
          <w:p w:rsidR="00ED241C" w:rsidRPr="00ED241C" w:rsidRDefault="00ED241C" w:rsidP="002E65A9">
            <w:pPr>
              <w:spacing w:after="60"/>
              <w:rPr>
                <w:rFonts w:ascii="Calibri" w:hAnsi="Calibri"/>
                <w:sz w:val="18"/>
                <w:szCs w:val="18"/>
                <w:lang w:bidi="en-US"/>
              </w:rPr>
            </w:pPr>
            <w:r w:rsidRPr="00ED241C">
              <w:rPr>
                <w:rFonts w:ascii="Calibri" w:hAnsi="Calibri"/>
                <w:sz w:val="18"/>
                <w:szCs w:val="18"/>
                <w:lang w:bidi="en-US"/>
              </w:rPr>
              <w:t>Does the project require compliance with other programmatic, regulatory, or code requirements that may affect application of BMPs?</w:t>
            </w:r>
          </w:p>
          <w:p w:rsidR="00ED241C" w:rsidRPr="00ED241C" w:rsidRDefault="00257D54" w:rsidP="002E65A9">
            <w:pPr>
              <w:spacing w:after="120"/>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2E65A9"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2E65A9" w:rsidRPr="00ED241C">
              <w:rPr>
                <w:rFonts w:ascii="Calibri" w:hAnsi="Calibri"/>
                <w:color w:val="000000"/>
                <w:sz w:val="18"/>
                <w:szCs w:val="18"/>
                <w:lang w:bidi="en-US"/>
              </w:rPr>
              <w:t xml:space="preserve">  </w:t>
            </w:r>
            <w:r w:rsidR="002E65A9" w:rsidRPr="00ED241C">
              <w:rPr>
                <w:rFonts w:ascii="Calibri" w:hAnsi="Calibri"/>
                <w:sz w:val="18"/>
                <w:szCs w:val="18"/>
                <w:lang w:bidi="en-US"/>
              </w:rPr>
              <w:t>No</w:t>
            </w:r>
            <w:r w:rsidR="002E65A9" w:rsidRPr="00ED241C">
              <w:rPr>
                <w:rFonts w:ascii="Calibri" w:hAnsi="Calibri"/>
                <w:snapToGrid w:val="0"/>
                <w:color w:val="000000"/>
                <w:sz w:val="18"/>
                <w:szCs w:val="18"/>
                <w:lang w:bidi="en-US"/>
              </w:rPr>
              <w:t xml:space="preserve"> </w:t>
            </w:r>
            <w:r w:rsidR="002E65A9">
              <w:rPr>
                <w:rFonts w:ascii="Calibri" w:hAnsi="Calibri"/>
                <w:snapToGrid w:val="0"/>
                <w:color w:val="000000"/>
                <w:sz w:val="18"/>
                <w:szCs w:val="18"/>
                <w:lang w:bidi="en-US"/>
              </w:rPr>
              <w:t xml:space="preserve">   </w:t>
            </w: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w:t>
            </w:r>
            <w:r w:rsidR="00ED241C" w:rsidRPr="00ED241C">
              <w:rPr>
                <w:rFonts w:ascii="Calibri" w:hAnsi="Calibri"/>
                <w:sz w:val="18"/>
                <w:szCs w:val="18"/>
                <w:lang w:bidi="en-US"/>
              </w:rPr>
              <w:t>Yes; if this box checked, explain limitations</w:t>
            </w:r>
          </w:p>
          <w:p w:rsidR="00ED241C" w:rsidRPr="00ED241C" w:rsidRDefault="00257D54" w:rsidP="002E65A9">
            <w:pPr>
              <w:spacing w:after="60"/>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382"/>
          <w:jc w:val="center"/>
        </w:trPr>
        <w:tc>
          <w:tcPr>
            <w:tcW w:w="9909" w:type="dxa"/>
            <w:gridSpan w:val="2"/>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b/>
                <w:sz w:val="20"/>
                <w:szCs w:val="20"/>
                <w:lang w:bidi="en-US"/>
              </w:rPr>
            </w:pPr>
            <w:r w:rsidRPr="00ED241C">
              <w:rPr>
                <w:rFonts w:ascii="Calibri" w:hAnsi="Calibri"/>
                <w:b/>
                <w:sz w:val="20"/>
                <w:szCs w:val="20"/>
                <w:lang w:bidi="en-US"/>
              </w:rPr>
              <w:t>Impaired Waters &amp; TMDL Requirements</w:t>
            </w:r>
          </w:p>
        </w:tc>
      </w:tr>
      <w:tr w:rsidR="00ED241C" w:rsidRPr="00ED241C" w:rsidTr="001F3861">
        <w:trPr>
          <w:gridAfter w:val="1"/>
          <w:wAfter w:w="6" w:type="dxa"/>
          <w:trHeight w:val="1851"/>
          <w:jc w:val="center"/>
        </w:trPr>
        <w:tc>
          <w:tcPr>
            <w:tcW w:w="2787" w:type="dxa"/>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Regulatory Constraints</w:t>
            </w:r>
          </w:p>
          <w:p w:rsidR="00ED241C" w:rsidRPr="00ED241C" w:rsidRDefault="00ED241C" w:rsidP="002E65A9">
            <w:pPr>
              <w:spacing w:after="120"/>
              <w:contextualSpacing/>
              <w:rPr>
                <w:rFonts w:ascii="Calibri" w:hAnsi="Calibri"/>
                <w:sz w:val="18"/>
                <w:szCs w:val="18"/>
                <w:lang w:bidi="en-US"/>
              </w:rPr>
            </w:pPr>
            <w:r w:rsidRPr="00ED241C">
              <w:rPr>
                <w:rFonts w:ascii="Calibri" w:hAnsi="Calibri"/>
                <w:i/>
                <w:color w:val="7F7F7F"/>
                <w:sz w:val="16"/>
                <w:szCs w:val="16"/>
                <w:lang w:bidi="en-US"/>
              </w:rPr>
              <w:t>Describe applicable BMP specific requirements to address impaired water related concerns</w:t>
            </w:r>
          </w:p>
        </w:tc>
        <w:tc>
          <w:tcPr>
            <w:tcW w:w="7122" w:type="dxa"/>
            <w:tcBorders>
              <w:bottom w:val="single" w:sz="4" w:space="0" w:color="auto"/>
            </w:tcBorders>
            <w:shd w:val="clear" w:color="auto" w:fill="auto"/>
          </w:tcPr>
          <w:p w:rsidR="00ED241C" w:rsidRPr="00ED241C" w:rsidRDefault="00ED241C" w:rsidP="002E65A9">
            <w:pPr>
              <w:spacing w:after="0"/>
              <w:rPr>
                <w:rFonts w:ascii="Calibri" w:hAnsi="Calibri"/>
                <w:sz w:val="18"/>
                <w:szCs w:val="18"/>
                <w:lang w:bidi="en-US"/>
              </w:rPr>
            </w:pPr>
            <w:r w:rsidRPr="00ED241C">
              <w:rPr>
                <w:rFonts w:ascii="Calibri" w:hAnsi="Calibri"/>
                <w:sz w:val="18"/>
                <w:szCs w:val="18"/>
                <w:lang w:bidi="en-US"/>
              </w:rPr>
              <w:t xml:space="preserve">Identify the MS4 Local Implementation Plan(s) consulted: </w:t>
            </w:r>
            <w:r w:rsidR="00257D54" w:rsidRPr="00ED241C">
              <w:rPr>
                <w:rFonts w:ascii="Calibri" w:hAnsi="Calibri"/>
                <w:sz w:val="18"/>
                <w:szCs w:val="18"/>
                <w:lang w:bidi="en-US"/>
              </w:rPr>
              <w:fldChar w:fldCharType="begin" w:fldLock="1">
                <w:ffData>
                  <w:name w:val=""/>
                  <w:enabled/>
                  <w:calcOnExit w:val="0"/>
                  <w:textInput/>
                </w:ffData>
              </w:fldChar>
            </w:r>
            <w:r w:rsidRPr="00ED241C">
              <w:rPr>
                <w:rFonts w:ascii="Calibri" w:hAnsi="Calibri"/>
                <w:sz w:val="18"/>
                <w:szCs w:val="18"/>
                <w:lang w:bidi="en-US"/>
              </w:rPr>
              <w:instrText xml:space="preserve"> FORMTEXT </w:instrText>
            </w:r>
            <w:r w:rsidR="00257D54" w:rsidRPr="00ED241C">
              <w:rPr>
                <w:rFonts w:ascii="Calibri" w:hAnsi="Calibri"/>
                <w:sz w:val="18"/>
                <w:szCs w:val="18"/>
                <w:lang w:bidi="en-US"/>
              </w:rPr>
            </w:r>
            <w:r w:rsidR="00257D54" w:rsidRPr="00ED241C">
              <w:rPr>
                <w:rFonts w:ascii="Calibri" w:hAnsi="Calibri"/>
                <w:sz w:val="18"/>
                <w:szCs w:val="18"/>
                <w:lang w:bidi="en-US"/>
              </w:rPr>
              <w:fldChar w:fldCharType="separate"/>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Pr="00ED241C">
              <w:rPr>
                <w:rFonts w:ascii="Calibri" w:hAnsi="Cambria Math" w:cs="Cambria Math"/>
                <w:sz w:val="18"/>
                <w:szCs w:val="18"/>
                <w:lang w:bidi="en-US"/>
              </w:rPr>
              <w:t> </w:t>
            </w:r>
            <w:r w:rsidR="00257D54" w:rsidRPr="00ED241C">
              <w:rPr>
                <w:rFonts w:ascii="Calibri" w:hAnsi="Calibri"/>
                <w:sz w:val="18"/>
                <w:szCs w:val="18"/>
                <w:lang w:bidi="en-US"/>
              </w:rPr>
              <w:fldChar w:fldCharType="end"/>
            </w:r>
          </w:p>
          <w:p w:rsidR="00ED241C" w:rsidRPr="00ED241C" w:rsidRDefault="00ED241C" w:rsidP="002E65A9">
            <w:pPr>
              <w:spacing w:after="0"/>
              <w:rPr>
                <w:rFonts w:ascii="Calibri" w:hAnsi="Calibri"/>
                <w:sz w:val="18"/>
                <w:szCs w:val="18"/>
                <w:lang w:bidi="en-US"/>
              </w:rPr>
            </w:pPr>
            <w:r w:rsidRPr="00ED241C">
              <w:rPr>
                <w:rFonts w:ascii="Calibri" w:hAnsi="Calibri"/>
                <w:sz w:val="18"/>
                <w:szCs w:val="18"/>
                <w:lang w:bidi="en-US"/>
              </w:rPr>
              <w:t xml:space="preserve">Does the applicable LIP(s) identify any BMP requirements that need to be implemented in the project area: </w:t>
            </w:r>
          </w:p>
          <w:p w:rsidR="00ED241C" w:rsidRPr="00ED241C" w:rsidRDefault="00257D54" w:rsidP="002E65A9">
            <w:pPr>
              <w:spacing w:after="0"/>
              <w:rPr>
                <w:rFonts w:ascii="Calibri" w:hAnsi="Calibri"/>
                <w:sz w:val="16"/>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2E65A9"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2E65A9" w:rsidRPr="00ED241C">
              <w:rPr>
                <w:rFonts w:ascii="Calibri" w:hAnsi="Calibri"/>
                <w:color w:val="000000"/>
                <w:sz w:val="18"/>
                <w:szCs w:val="18"/>
                <w:lang w:bidi="en-US"/>
              </w:rPr>
              <w:t xml:space="preserve">  </w:t>
            </w:r>
            <w:r w:rsidR="002E65A9" w:rsidRPr="00ED241C">
              <w:rPr>
                <w:rFonts w:ascii="Calibri" w:hAnsi="Calibri"/>
                <w:sz w:val="18"/>
                <w:szCs w:val="18"/>
                <w:lang w:bidi="en-US"/>
              </w:rPr>
              <w:t>No</w:t>
            </w:r>
            <w:r w:rsidR="002E65A9" w:rsidRPr="00ED241C">
              <w:rPr>
                <w:rFonts w:ascii="Calibri" w:hAnsi="Calibri"/>
                <w:snapToGrid w:val="0"/>
                <w:color w:val="000000"/>
                <w:sz w:val="18"/>
                <w:szCs w:val="18"/>
                <w:lang w:bidi="en-US"/>
              </w:rPr>
              <w:t xml:space="preserve"> </w:t>
            </w:r>
            <w:r w:rsidR="002E65A9">
              <w:rPr>
                <w:rFonts w:ascii="Calibri" w:hAnsi="Calibri"/>
                <w:snapToGrid w:val="0"/>
                <w:color w:val="000000"/>
                <w:sz w:val="18"/>
                <w:szCs w:val="18"/>
                <w:lang w:bidi="en-US"/>
              </w:rPr>
              <w:t xml:space="preserve">   </w:t>
            </w: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w:t>
            </w:r>
            <w:r w:rsidR="00ED241C" w:rsidRPr="00ED241C">
              <w:rPr>
                <w:rFonts w:ascii="Calibri" w:hAnsi="Calibri"/>
                <w:sz w:val="18"/>
                <w:szCs w:val="18"/>
                <w:lang w:bidi="en-US"/>
              </w:rPr>
              <w:t xml:space="preserve">Yes; describe the BMP requirements and how they have been addressed in the project design: </w:t>
            </w: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321"/>
          <w:jc w:val="center"/>
        </w:trPr>
        <w:tc>
          <w:tcPr>
            <w:tcW w:w="9909" w:type="dxa"/>
            <w:gridSpan w:val="2"/>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b/>
                <w:sz w:val="20"/>
                <w:szCs w:val="20"/>
                <w:lang w:bidi="en-US"/>
              </w:rPr>
            </w:pPr>
            <w:r w:rsidRPr="00ED241C">
              <w:rPr>
                <w:rFonts w:ascii="Calibri" w:hAnsi="Calibri"/>
                <w:b/>
                <w:sz w:val="20"/>
                <w:szCs w:val="20"/>
                <w:lang w:bidi="en-US"/>
              </w:rPr>
              <w:t>Right-of-Way (ROW)</w:t>
            </w:r>
          </w:p>
        </w:tc>
      </w:tr>
      <w:tr w:rsidR="00ED241C" w:rsidRPr="00ED241C" w:rsidTr="001F3861">
        <w:trPr>
          <w:gridAfter w:val="1"/>
          <w:wAfter w:w="6" w:type="dxa"/>
          <w:trHeight w:val="2211"/>
          <w:jc w:val="center"/>
        </w:trPr>
        <w:tc>
          <w:tcPr>
            <w:tcW w:w="2787" w:type="dxa"/>
            <w:tcBorders>
              <w:top w:val="single" w:sz="4" w:space="0" w:color="auto"/>
              <w:bottom w:val="thinThickSmallGap" w:sz="2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ROW Constraints</w:t>
            </w:r>
          </w:p>
          <w:p w:rsidR="00ED241C" w:rsidRPr="00ED241C" w:rsidRDefault="00ED241C" w:rsidP="002E65A9">
            <w:pPr>
              <w:spacing w:after="120"/>
              <w:contextualSpacing/>
              <w:rPr>
                <w:rFonts w:ascii="Calibri" w:hAnsi="Calibri"/>
                <w:sz w:val="18"/>
                <w:szCs w:val="18"/>
                <w:lang w:bidi="en-US"/>
              </w:rPr>
            </w:pPr>
            <w:r w:rsidRPr="00ED241C">
              <w:rPr>
                <w:rFonts w:ascii="Calibri" w:hAnsi="Calibri"/>
                <w:i/>
                <w:color w:val="7F7F7F"/>
                <w:sz w:val="16"/>
                <w:szCs w:val="16"/>
                <w:lang w:bidi="en-US"/>
              </w:rPr>
              <w:t>Describe potential ROW constraints to BMP implementation</w:t>
            </w:r>
          </w:p>
        </w:tc>
        <w:tc>
          <w:tcPr>
            <w:tcW w:w="7122" w:type="dxa"/>
            <w:tcBorders>
              <w:top w:val="single" w:sz="4" w:space="0" w:color="auto"/>
              <w:bottom w:val="thinThickSmallGap" w:sz="24" w:space="0" w:color="auto"/>
            </w:tcBorders>
            <w:shd w:val="clear" w:color="auto" w:fill="auto"/>
          </w:tcPr>
          <w:p w:rsidR="00ED241C" w:rsidRPr="00ED241C" w:rsidRDefault="00257D54" w:rsidP="002E65A9">
            <w:pPr>
              <w:spacing w:after="0"/>
              <w:contextualSpacing/>
              <w:rPr>
                <w:rFonts w:ascii="Calibri" w:hAnsi="Calibri"/>
                <w:sz w:val="16"/>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637"/>
          <w:jc w:val="center"/>
        </w:trPr>
        <w:tc>
          <w:tcPr>
            <w:tcW w:w="9909"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4.1 - Infrastructure &amp; Project-Specific Characteristics</w:t>
            </w:r>
          </w:p>
        </w:tc>
      </w:tr>
      <w:tr w:rsidR="002E65A9" w:rsidRPr="00ED241C" w:rsidTr="002E65A9">
        <w:trPr>
          <w:gridAfter w:val="1"/>
          <w:wAfter w:w="6" w:type="dxa"/>
          <w:trHeight w:val="288"/>
          <w:jc w:val="center"/>
        </w:trPr>
        <w:tc>
          <w:tcPr>
            <w:tcW w:w="9909" w:type="dxa"/>
            <w:gridSpan w:val="2"/>
            <w:tcBorders>
              <w:top w:val="double" w:sz="4" w:space="0" w:color="auto"/>
              <w:bottom w:val="single" w:sz="4" w:space="0" w:color="auto"/>
            </w:tcBorders>
            <w:shd w:val="clear" w:color="auto" w:fill="auto"/>
            <w:noWrap/>
            <w:tcMar>
              <w:top w:w="29" w:type="dxa"/>
              <w:left w:w="158" w:type="dxa"/>
              <w:bottom w:w="29" w:type="dxa"/>
              <w:right w:w="158" w:type="dxa"/>
            </w:tcMar>
            <w:vAlign w:val="center"/>
          </w:tcPr>
          <w:p w:rsidR="002E65A9" w:rsidRPr="00ED241C" w:rsidRDefault="002E65A9" w:rsidP="002E65A9">
            <w:pPr>
              <w:spacing w:after="120"/>
              <w:contextualSpacing/>
              <w:jc w:val="both"/>
              <w:rPr>
                <w:rFonts w:ascii="Calibri" w:hAnsi="Calibri"/>
                <w:b/>
                <w:sz w:val="20"/>
                <w:szCs w:val="20"/>
                <w:lang w:bidi="en-US"/>
              </w:rPr>
            </w:pPr>
            <w:r w:rsidRPr="00ED241C">
              <w:rPr>
                <w:rFonts w:ascii="Calibri" w:hAnsi="Calibri"/>
                <w:b/>
                <w:sz w:val="20"/>
                <w:szCs w:val="20"/>
                <w:lang w:bidi="en-US"/>
              </w:rPr>
              <w:t>Drainage Connectivity</w:t>
            </w:r>
          </w:p>
        </w:tc>
      </w:tr>
      <w:tr w:rsidR="002E65A9" w:rsidRPr="00ED241C" w:rsidTr="002E65A9">
        <w:trPr>
          <w:trHeight w:val="1440"/>
          <w:jc w:val="center"/>
        </w:trPr>
        <w:tc>
          <w:tcPr>
            <w:tcW w:w="2787" w:type="dxa"/>
            <w:tcBorders>
              <w:top w:val="single" w:sz="4" w:space="0" w:color="auto"/>
              <w:bottom w:val="single" w:sz="4" w:space="0" w:color="auto"/>
            </w:tcBorders>
            <w:shd w:val="clear" w:color="auto" w:fill="auto"/>
            <w:noWrap/>
            <w:tcMar>
              <w:top w:w="29" w:type="dxa"/>
              <w:left w:w="158" w:type="dxa"/>
              <w:bottom w:w="29" w:type="dxa"/>
              <w:right w:w="158" w:type="dxa"/>
            </w:tcMar>
          </w:tcPr>
          <w:p w:rsidR="002E65A9" w:rsidRPr="00ED241C" w:rsidRDefault="002E65A9" w:rsidP="002E65A9">
            <w:pPr>
              <w:spacing w:after="120"/>
              <w:contextualSpacing/>
              <w:rPr>
                <w:rFonts w:ascii="Calibri" w:hAnsi="Calibri"/>
                <w:sz w:val="18"/>
                <w:szCs w:val="18"/>
                <w:lang w:bidi="en-US"/>
              </w:rPr>
            </w:pPr>
            <w:r w:rsidRPr="00ED241C">
              <w:rPr>
                <w:rFonts w:ascii="Calibri" w:hAnsi="Calibri"/>
                <w:sz w:val="18"/>
                <w:szCs w:val="18"/>
                <w:lang w:bidi="en-US"/>
              </w:rPr>
              <w:t>Connectivity Constraints</w:t>
            </w:r>
          </w:p>
          <w:p w:rsidR="002E65A9" w:rsidRPr="00ED241C" w:rsidRDefault="002E65A9" w:rsidP="002E65A9">
            <w:pPr>
              <w:spacing w:after="120"/>
              <w:contextualSpacing/>
              <w:rPr>
                <w:rFonts w:ascii="Calibri" w:hAnsi="Calibri"/>
                <w:sz w:val="18"/>
                <w:szCs w:val="18"/>
                <w:lang w:bidi="en-US"/>
              </w:rPr>
            </w:pPr>
            <w:r w:rsidRPr="00ED241C">
              <w:rPr>
                <w:rFonts w:ascii="Calibri" w:hAnsi="Calibri"/>
                <w:i/>
                <w:color w:val="7F7F7F"/>
                <w:sz w:val="16"/>
                <w:szCs w:val="16"/>
                <w:lang w:bidi="en-US"/>
              </w:rPr>
              <w:t>Based on drainage features of the project site, describe potential constraints to BMP implementation</w:t>
            </w:r>
          </w:p>
        </w:tc>
        <w:tc>
          <w:tcPr>
            <w:tcW w:w="7128" w:type="dxa"/>
            <w:gridSpan w:val="2"/>
            <w:tcBorders>
              <w:top w:val="single" w:sz="4" w:space="0" w:color="auto"/>
              <w:bottom w:val="single" w:sz="4" w:space="0" w:color="auto"/>
            </w:tcBorders>
            <w:shd w:val="clear" w:color="auto" w:fill="auto"/>
          </w:tcPr>
          <w:p w:rsidR="002E65A9" w:rsidRPr="00ED241C" w:rsidRDefault="00257D54" w:rsidP="002E65A9">
            <w:pPr>
              <w:spacing w:after="0"/>
              <w:contextualSpacing/>
              <w:rPr>
                <w:rFonts w:ascii="Calibri" w:hAnsi="Calibri"/>
                <w:sz w:val="16"/>
                <w:szCs w:val="18"/>
                <w:lang w:bidi="en-US"/>
              </w:rPr>
            </w:pPr>
            <w:r w:rsidRPr="00ED241C">
              <w:rPr>
                <w:rFonts w:ascii="Calibri" w:hAnsi="Calibri"/>
                <w:sz w:val="18"/>
                <w:szCs w:val="18"/>
                <w:lang w:bidi="en-US"/>
              </w:rPr>
              <w:fldChar w:fldCharType="begin" w:fldLock="1">
                <w:ffData>
                  <w:name w:val=""/>
                  <w:enabled/>
                  <w:calcOnExit w:val="0"/>
                  <w:textInput/>
                </w:ffData>
              </w:fldChar>
            </w:r>
            <w:r w:rsidR="002E65A9"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2E65A9" w:rsidRPr="00ED241C">
              <w:rPr>
                <w:rFonts w:ascii="Calibri" w:hAnsi="Cambria Math" w:cs="Cambria Math"/>
                <w:sz w:val="18"/>
                <w:szCs w:val="18"/>
                <w:lang w:bidi="en-US"/>
              </w:rPr>
              <w:t> </w:t>
            </w:r>
            <w:r w:rsidR="002E65A9" w:rsidRPr="00ED241C">
              <w:rPr>
                <w:rFonts w:ascii="Calibri" w:hAnsi="Cambria Math" w:cs="Cambria Math"/>
                <w:sz w:val="18"/>
                <w:szCs w:val="18"/>
                <w:lang w:bidi="en-US"/>
              </w:rPr>
              <w:t> </w:t>
            </w:r>
            <w:r w:rsidR="002E65A9" w:rsidRPr="00ED241C">
              <w:rPr>
                <w:rFonts w:ascii="Calibri" w:hAnsi="Cambria Math" w:cs="Cambria Math"/>
                <w:sz w:val="18"/>
                <w:szCs w:val="18"/>
                <w:lang w:bidi="en-US"/>
              </w:rPr>
              <w:t> </w:t>
            </w:r>
            <w:r w:rsidR="002E65A9" w:rsidRPr="00ED241C">
              <w:rPr>
                <w:rFonts w:ascii="Calibri" w:hAnsi="Cambria Math" w:cs="Cambria Math"/>
                <w:sz w:val="18"/>
                <w:szCs w:val="18"/>
                <w:lang w:bidi="en-US"/>
              </w:rPr>
              <w:t> </w:t>
            </w:r>
            <w:r w:rsidR="002E65A9"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288"/>
          <w:jc w:val="center"/>
        </w:trPr>
        <w:tc>
          <w:tcPr>
            <w:tcW w:w="9909" w:type="dxa"/>
            <w:gridSpan w:val="2"/>
            <w:tcBorders>
              <w:top w:val="single" w:sz="4" w:space="0" w:color="auto"/>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rPr>
                <w:rFonts w:ascii="Calibri" w:hAnsi="Calibri"/>
                <w:b/>
                <w:sz w:val="20"/>
                <w:szCs w:val="20"/>
                <w:lang w:bidi="en-US"/>
              </w:rPr>
            </w:pPr>
            <w:r w:rsidRPr="00ED241C">
              <w:rPr>
                <w:rFonts w:ascii="Calibri" w:hAnsi="Calibri"/>
                <w:b/>
                <w:sz w:val="20"/>
                <w:szCs w:val="20"/>
                <w:lang w:bidi="en-US"/>
              </w:rPr>
              <w:t>Utilities</w:t>
            </w:r>
          </w:p>
        </w:tc>
      </w:tr>
      <w:tr w:rsidR="00ED241C" w:rsidRPr="00ED241C" w:rsidTr="002E65A9">
        <w:trPr>
          <w:trHeight w:val="1440"/>
          <w:jc w:val="center"/>
        </w:trPr>
        <w:tc>
          <w:tcPr>
            <w:tcW w:w="2787"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Utility Constraints</w:t>
            </w:r>
          </w:p>
          <w:p w:rsidR="00ED241C" w:rsidRPr="00ED241C" w:rsidRDefault="00ED241C" w:rsidP="002E65A9">
            <w:pPr>
              <w:spacing w:after="120"/>
              <w:contextualSpacing/>
              <w:rPr>
                <w:rFonts w:ascii="Calibri" w:hAnsi="Calibri"/>
                <w:color w:val="7F7F7F"/>
                <w:sz w:val="18"/>
                <w:szCs w:val="18"/>
                <w:lang w:bidi="en-US"/>
              </w:rPr>
            </w:pPr>
            <w:r w:rsidRPr="00ED241C">
              <w:rPr>
                <w:rFonts w:ascii="Calibri" w:hAnsi="Calibri"/>
                <w:i/>
                <w:color w:val="7F7F7F"/>
                <w:sz w:val="16"/>
                <w:szCs w:val="18"/>
                <w:lang w:bidi="en-US"/>
              </w:rPr>
              <w:t>Identify any utility-related constraints</w:t>
            </w:r>
          </w:p>
        </w:tc>
        <w:tc>
          <w:tcPr>
            <w:tcW w:w="7128" w:type="dxa"/>
            <w:gridSpan w:val="2"/>
            <w:tcBorders>
              <w:bottom w:val="single" w:sz="4" w:space="0" w:color="auto"/>
            </w:tcBorders>
            <w:shd w:val="clear" w:color="auto" w:fill="auto"/>
          </w:tcPr>
          <w:p w:rsidR="00ED241C" w:rsidRPr="00ED241C" w:rsidRDefault="00ED241C" w:rsidP="002E65A9">
            <w:pPr>
              <w:spacing w:after="60"/>
              <w:rPr>
                <w:rFonts w:ascii="Calibri" w:hAnsi="Calibri"/>
                <w:sz w:val="18"/>
                <w:szCs w:val="18"/>
                <w:lang w:bidi="en-US"/>
              </w:rPr>
            </w:pPr>
            <w:r w:rsidRPr="00ED241C">
              <w:rPr>
                <w:rFonts w:ascii="Calibri" w:hAnsi="Calibri"/>
                <w:sz w:val="18"/>
                <w:szCs w:val="18"/>
                <w:lang w:bidi="en-US"/>
              </w:rPr>
              <w:t>Does the project have any utility constraints that that may affect application of BMPs?</w:t>
            </w:r>
          </w:p>
          <w:p w:rsidR="00ED241C" w:rsidRPr="00ED241C" w:rsidRDefault="00257D54" w:rsidP="002E65A9">
            <w:pPr>
              <w:spacing w:after="120"/>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2E65A9"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2E65A9" w:rsidRPr="00ED241C">
              <w:rPr>
                <w:rFonts w:ascii="Calibri" w:hAnsi="Calibri"/>
                <w:color w:val="000000"/>
                <w:sz w:val="18"/>
                <w:szCs w:val="18"/>
                <w:lang w:bidi="en-US"/>
              </w:rPr>
              <w:t xml:space="preserve">  </w:t>
            </w:r>
            <w:r w:rsidR="002E65A9" w:rsidRPr="00ED241C">
              <w:rPr>
                <w:rFonts w:ascii="Calibri" w:hAnsi="Calibri"/>
                <w:sz w:val="18"/>
                <w:szCs w:val="18"/>
                <w:lang w:bidi="en-US"/>
              </w:rPr>
              <w:t>No</w:t>
            </w:r>
            <w:r w:rsidR="002E65A9" w:rsidRPr="00ED241C">
              <w:rPr>
                <w:rFonts w:ascii="Calibri" w:hAnsi="Calibri"/>
                <w:snapToGrid w:val="0"/>
                <w:color w:val="000000"/>
                <w:sz w:val="18"/>
                <w:szCs w:val="18"/>
                <w:lang w:bidi="en-US"/>
              </w:rPr>
              <w:t xml:space="preserve"> </w:t>
            </w:r>
            <w:r w:rsidR="002E65A9">
              <w:rPr>
                <w:rFonts w:ascii="Calibri" w:hAnsi="Calibri"/>
                <w:snapToGrid w:val="0"/>
                <w:color w:val="000000"/>
                <w:sz w:val="18"/>
                <w:szCs w:val="18"/>
                <w:lang w:bidi="en-US"/>
              </w:rPr>
              <w:t xml:space="preserve">   </w:t>
            </w: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w:t>
            </w:r>
            <w:r w:rsidR="00ED241C" w:rsidRPr="00ED241C">
              <w:rPr>
                <w:rFonts w:ascii="Calibri" w:hAnsi="Calibri"/>
                <w:sz w:val="18"/>
                <w:szCs w:val="18"/>
                <w:lang w:bidi="en-US"/>
              </w:rPr>
              <w:t>Yes; if this box checked, explain constraints</w:t>
            </w:r>
          </w:p>
          <w:p w:rsidR="00ED241C" w:rsidRPr="00ED241C" w:rsidRDefault="00257D54" w:rsidP="002E65A9">
            <w:pPr>
              <w:spacing w:after="60"/>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288"/>
          <w:jc w:val="center"/>
        </w:trPr>
        <w:tc>
          <w:tcPr>
            <w:tcW w:w="9909" w:type="dxa"/>
            <w:gridSpan w:val="2"/>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b/>
                <w:sz w:val="20"/>
                <w:szCs w:val="20"/>
                <w:lang w:bidi="en-US"/>
              </w:rPr>
            </w:pPr>
            <w:r w:rsidRPr="00ED241C">
              <w:rPr>
                <w:rFonts w:ascii="Calibri" w:hAnsi="Calibri"/>
                <w:b/>
                <w:sz w:val="20"/>
                <w:szCs w:val="20"/>
                <w:lang w:bidi="en-US"/>
              </w:rPr>
              <w:t>Resource Availability</w:t>
            </w:r>
          </w:p>
        </w:tc>
      </w:tr>
      <w:tr w:rsidR="00ED241C" w:rsidRPr="00ED241C" w:rsidTr="002E65A9">
        <w:trPr>
          <w:trHeight w:val="864"/>
          <w:jc w:val="center"/>
        </w:trPr>
        <w:tc>
          <w:tcPr>
            <w:tcW w:w="2787"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Irrigation Water</w:t>
            </w:r>
          </w:p>
          <w:p w:rsidR="00ED241C" w:rsidRPr="00ED241C" w:rsidRDefault="00ED241C" w:rsidP="002E65A9">
            <w:pPr>
              <w:spacing w:after="120"/>
              <w:contextualSpacing/>
              <w:rPr>
                <w:rFonts w:ascii="Calibri" w:hAnsi="Calibri"/>
                <w:i/>
                <w:color w:val="7F7F7F"/>
                <w:sz w:val="18"/>
                <w:szCs w:val="18"/>
                <w:lang w:bidi="en-US"/>
              </w:rPr>
            </w:pPr>
            <w:r w:rsidRPr="00ED241C">
              <w:rPr>
                <w:rFonts w:ascii="Calibri" w:hAnsi="Calibri"/>
                <w:i/>
                <w:color w:val="7F7F7F"/>
                <w:sz w:val="16"/>
                <w:szCs w:val="16"/>
                <w:lang w:bidi="en-US"/>
              </w:rPr>
              <w:t>Describe availability of irrigation water to support BMPs that require establishment of landscaping</w:t>
            </w:r>
          </w:p>
        </w:tc>
        <w:tc>
          <w:tcPr>
            <w:tcW w:w="7128" w:type="dxa"/>
            <w:gridSpan w:val="2"/>
            <w:tcBorders>
              <w:bottom w:val="single" w:sz="4" w:space="0" w:color="auto"/>
            </w:tcBorders>
            <w:shd w:val="clear" w:color="auto" w:fill="auto"/>
          </w:tcPr>
          <w:p w:rsidR="00ED241C" w:rsidRPr="00ED241C" w:rsidRDefault="00257D54" w:rsidP="002E65A9">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trHeight w:val="864"/>
          <w:jc w:val="center"/>
        </w:trPr>
        <w:tc>
          <w:tcPr>
            <w:tcW w:w="2787"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Power</w:t>
            </w:r>
          </w:p>
          <w:p w:rsidR="00ED241C" w:rsidRPr="00ED241C" w:rsidRDefault="00ED241C" w:rsidP="002E65A9">
            <w:pPr>
              <w:spacing w:after="120"/>
              <w:contextualSpacing/>
              <w:rPr>
                <w:rFonts w:ascii="Calibri" w:hAnsi="Calibri"/>
                <w:sz w:val="18"/>
                <w:szCs w:val="18"/>
                <w:lang w:bidi="en-US"/>
              </w:rPr>
            </w:pPr>
            <w:r w:rsidRPr="00ED241C">
              <w:rPr>
                <w:rFonts w:ascii="Calibri" w:hAnsi="Calibri"/>
                <w:i/>
                <w:color w:val="7F7F7F"/>
                <w:sz w:val="16"/>
                <w:szCs w:val="16"/>
                <w:lang w:bidi="en-US"/>
              </w:rPr>
              <w:t>Describe availability of power to support use of an irrigation system</w:t>
            </w:r>
          </w:p>
        </w:tc>
        <w:tc>
          <w:tcPr>
            <w:tcW w:w="7128" w:type="dxa"/>
            <w:gridSpan w:val="2"/>
            <w:tcBorders>
              <w:bottom w:val="single" w:sz="4" w:space="0" w:color="auto"/>
            </w:tcBorders>
            <w:shd w:val="clear" w:color="auto" w:fill="auto"/>
          </w:tcPr>
          <w:p w:rsidR="00ED241C" w:rsidRPr="00ED241C" w:rsidRDefault="00257D54" w:rsidP="002E65A9">
            <w:pPr>
              <w:spacing w:after="0"/>
              <w:contextualSpacing/>
              <w:rPr>
                <w:rFonts w:ascii="Calibri" w:hAnsi="Calibri"/>
                <w:sz w:val="16"/>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gridAfter w:val="1"/>
          <w:wAfter w:w="6" w:type="dxa"/>
          <w:trHeight w:val="288"/>
          <w:jc w:val="center"/>
        </w:trPr>
        <w:tc>
          <w:tcPr>
            <w:tcW w:w="9909" w:type="dxa"/>
            <w:gridSpan w:val="2"/>
            <w:tcBorders>
              <w:bottom w:val="sing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b/>
                <w:sz w:val="20"/>
                <w:szCs w:val="20"/>
                <w:lang w:bidi="en-US"/>
              </w:rPr>
            </w:pPr>
            <w:r w:rsidRPr="00ED241C">
              <w:rPr>
                <w:rFonts w:ascii="Calibri" w:hAnsi="Calibri"/>
                <w:b/>
                <w:sz w:val="20"/>
                <w:szCs w:val="20"/>
                <w:lang w:bidi="en-US"/>
              </w:rPr>
              <w:t>Estimated Road Use</w:t>
            </w:r>
          </w:p>
        </w:tc>
      </w:tr>
      <w:tr w:rsidR="00ED241C" w:rsidRPr="00ED241C" w:rsidTr="002E65A9">
        <w:trPr>
          <w:trHeight w:val="1008"/>
          <w:jc w:val="center"/>
        </w:trPr>
        <w:tc>
          <w:tcPr>
            <w:tcW w:w="2787"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Vehicle Load</w:t>
            </w:r>
          </w:p>
          <w:p w:rsidR="00ED241C" w:rsidRPr="00ED241C" w:rsidRDefault="00ED241C" w:rsidP="002E65A9">
            <w:pPr>
              <w:spacing w:after="120"/>
              <w:contextualSpacing/>
              <w:rPr>
                <w:rFonts w:ascii="Calibri" w:hAnsi="Calibri"/>
                <w:sz w:val="18"/>
                <w:szCs w:val="18"/>
                <w:lang w:bidi="en-US"/>
              </w:rPr>
            </w:pPr>
            <w:r w:rsidRPr="00ED241C">
              <w:rPr>
                <w:rFonts w:ascii="Calibri" w:hAnsi="Calibri"/>
                <w:i/>
                <w:color w:val="7F7F7F"/>
                <w:sz w:val="16"/>
                <w:szCs w:val="18"/>
                <w:lang w:bidi="en-US"/>
              </w:rPr>
              <w:t>Describe the expected vehicle loads, e.g., H-20 truck loads, that will use the transportation surface after project completion</w:t>
            </w:r>
          </w:p>
        </w:tc>
        <w:tc>
          <w:tcPr>
            <w:tcW w:w="7128" w:type="dxa"/>
            <w:gridSpan w:val="2"/>
            <w:tcBorders>
              <w:bottom w:val="single" w:sz="4" w:space="0" w:color="auto"/>
            </w:tcBorders>
            <w:shd w:val="clear" w:color="auto" w:fill="auto"/>
          </w:tcPr>
          <w:p w:rsidR="00ED241C" w:rsidRPr="00ED241C" w:rsidRDefault="00257D54" w:rsidP="002E65A9">
            <w:pPr>
              <w:spacing w:after="0"/>
              <w:contextualSpacing/>
              <w:rPr>
                <w:rFonts w:ascii="Calibri" w:hAnsi="Calibri"/>
                <w:sz w:val="16"/>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trHeight w:val="1152"/>
          <w:jc w:val="center"/>
        </w:trPr>
        <w:tc>
          <w:tcPr>
            <w:tcW w:w="2787"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Maximum Allowable Speed (MAS)</w:t>
            </w:r>
          </w:p>
          <w:p w:rsidR="00ED241C" w:rsidRPr="00ED241C" w:rsidRDefault="00ED241C" w:rsidP="002E65A9">
            <w:pPr>
              <w:spacing w:after="120"/>
              <w:contextualSpacing/>
              <w:rPr>
                <w:rFonts w:ascii="Calibri" w:hAnsi="Calibri"/>
                <w:i/>
                <w:color w:val="7F7F7F"/>
                <w:sz w:val="18"/>
                <w:szCs w:val="18"/>
                <w:lang w:bidi="en-US"/>
              </w:rPr>
            </w:pPr>
            <w:r w:rsidRPr="00ED241C">
              <w:rPr>
                <w:rFonts w:ascii="Calibri" w:hAnsi="Calibri"/>
                <w:i/>
                <w:color w:val="7F7F7F"/>
                <w:sz w:val="16"/>
                <w:szCs w:val="18"/>
                <w:lang w:bidi="en-US"/>
              </w:rPr>
              <w:t xml:space="preserve">Describe expected speed of vehicles on completed transportation surface; if variable, provide the MAS for different project elements </w:t>
            </w:r>
          </w:p>
        </w:tc>
        <w:tc>
          <w:tcPr>
            <w:tcW w:w="7128" w:type="dxa"/>
            <w:gridSpan w:val="2"/>
            <w:tcBorders>
              <w:bottom w:val="single" w:sz="4" w:space="0" w:color="auto"/>
            </w:tcBorders>
            <w:shd w:val="clear" w:color="auto" w:fill="auto"/>
          </w:tcPr>
          <w:p w:rsidR="00ED241C" w:rsidRPr="00ED241C" w:rsidRDefault="00257D54" w:rsidP="002E65A9">
            <w:pPr>
              <w:spacing w:after="120"/>
              <w:contextualSpacing/>
              <w:rPr>
                <w:rFonts w:ascii="Calibri" w:hAnsi="Calibri"/>
                <w:sz w:val="18"/>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trHeight w:val="1872"/>
          <w:jc w:val="center"/>
        </w:trPr>
        <w:tc>
          <w:tcPr>
            <w:tcW w:w="2787" w:type="dxa"/>
            <w:tcBorders>
              <w:top w:val="single" w:sz="4" w:space="0" w:color="auto"/>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120"/>
              <w:contextualSpacing/>
              <w:rPr>
                <w:rFonts w:ascii="Calibri" w:hAnsi="Calibri"/>
                <w:sz w:val="18"/>
                <w:szCs w:val="18"/>
                <w:lang w:bidi="en-US"/>
              </w:rPr>
            </w:pPr>
            <w:r w:rsidRPr="00ED241C">
              <w:rPr>
                <w:rFonts w:ascii="Calibri" w:hAnsi="Calibri"/>
                <w:sz w:val="18"/>
                <w:szCs w:val="18"/>
                <w:lang w:bidi="en-US"/>
              </w:rPr>
              <w:t>Roadside Parking Requirements</w:t>
            </w:r>
          </w:p>
          <w:p w:rsidR="00ED241C" w:rsidRPr="00ED241C" w:rsidRDefault="00ED241C" w:rsidP="002E65A9">
            <w:pPr>
              <w:spacing w:after="120"/>
              <w:contextualSpacing/>
              <w:rPr>
                <w:rFonts w:ascii="Calibri" w:hAnsi="Calibri"/>
                <w:i/>
                <w:color w:val="1F497D"/>
                <w:sz w:val="18"/>
                <w:szCs w:val="18"/>
                <w:lang w:bidi="en-US"/>
              </w:rPr>
            </w:pPr>
            <w:r w:rsidRPr="00ED241C">
              <w:rPr>
                <w:rFonts w:ascii="Calibri" w:hAnsi="Calibri"/>
                <w:i/>
                <w:color w:val="7F7F7F"/>
                <w:sz w:val="16"/>
                <w:szCs w:val="16"/>
                <w:lang w:bidi="en-US"/>
              </w:rPr>
              <w:t xml:space="preserve">Describe any minimum requirements associated with design of roadside parking areas </w:t>
            </w:r>
          </w:p>
        </w:tc>
        <w:tc>
          <w:tcPr>
            <w:tcW w:w="7128" w:type="dxa"/>
            <w:gridSpan w:val="2"/>
            <w:tcBorders>
              <w:top w:val="single" w:sz="4" w:space="0" w:color="auto"/>
              <w:bottom w:val="single" w:sz="4" w:space="0" w:color="auto"/>
            </w:tcBorders>
            <w:shd w:val="clear" w:color="auto" w:fill="auto"/>
          </w:tcPr>
          <w:p w:rsidR="00ED241C" w:rsidRPr="00ED241C" w:rsidRDefault="00257D54" w:rsidP="002E65A9">
            <w:pPr>
              <w:spacing w:after="0"/>
              <w:contextualSpacing/>
              <w:rPr>
                <w:rFonts w:ascii="Calibri" w:hAnsi="Calibri"/>
                <w:sz w:val="16"/>
                <w:szCs w:val="18"/>
                <w:lang w:bidi="en-US"/>
              </w:rPr>
            </w:pPr>
            <w:r w:rsidRPr="00ED241C">
              <w:rPr>
                <w:rFonts w:ascii="Calibri" w:hAnsi="Calibri"/>
                <w:sz w:val="18"/>
                <w:szCs w:val="18"/>
                <w:lang w:bidi="en-US"/>
              </w:rPr>
              <w:fldChar w:fldCharType="begin" w:fldLock="1">
                <w:ffData>
                  <w:name w:val=""/>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00ED241C" w:rsidRPr="00ED241C">
              <w:rPr>
                <w:rFonts w:ascii="Calibri" w:hAnsi="Cambria Math" w:cs="Cambria Math"/>
                <w:sz w:val="18"/>
                <w:szCs w:val="18"/>
                <w:lang w:bidi="en-US"/>
              </w:rPr>
              <w:t> </w:t>
            </w:r>
            <w:r w:rsidRPr="00ED241C">
              <w:rPr>
                <w:rFonts w:ascii="Calibri" w:hAnsi="Calibri"/>
                <w:sz w:val="18"/>
                <w:szCs w:val="18"/>
                <w:lang w:bidi="en-US"/>
              </w:rPr>
              <w:fldChar w:fldCharType="end"/>
            </w:r>
          </w:p>
        </w:tc>
      </w:tr>
      <w:tr w:rsidR="00ED241C" w:rsidRPr="00ED241C" w:rsidTr="002E65A9">
        <w:trPr>
          <w:trHeight w:val="825"/>
          <w:jc w:val="center"/>
        </w:trPr>
        <w:tc>
          <w:tcPr>
            <w:tcW w:w="2787" w:type="dxa"/>
            <w:tcBorders>
              <w:top w:val="single" w:sz="4" w:space="0" w:color="auto"/>
              <w:bottom w:val="thinThickSmallGap" w:sz="2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120"/>
              <w:contextualSpacing/>
              <w:jc w:val="both"/>
              <w:rPr>
                <w:rFonts w:ascii="Calibri" w:hAnsi="Calibri"/>
                <w:sz w:val="18"/>
                <w:szCs w:val="18"/>
                <w:lang w:bidi="en-US"/>
              </w:rPr>
            </w:pPr>
            <w:r w:rsidRPr="00ED241C">
              <w:rPr>
                <w:rFonts w:ascii="Calibri" w:hAnsi="Calibri"/>
                <w:sz w:val="18"/>
                <w:szCs w:val="18"/>
                <w:lang w:bidi="en-US"/>
              </w:rPr>
              <w:t>Capacity Design (Average Daily Traffic, ADT). Is the ADT ≥ 25,000?</w:t>
            </w:r>
          </w:p>
        </w:tc>
        <w:tc>
          <w:tcPr>
            <w:tcW w:w="7128" w:type="dxa"/>
            <w:gridSpan w:val="2"/>
            <w:tcBorders>
              <w:top w:val="single" w:sz="4" w:space="0" w:color="auto"/>
              <w:bottom w:val="thinThickSmallGap" w:sz="24" w:space="0" w:color="auto"/>
            </w:tcBorders>
            <w:shd w:val="clear" w:color="auto" w:fill="auto"/>
            <w:vAlign w:val="center"/>
          </w:tcPr>
          <w:p w:rsidR="00ED241C" w:rsidRPr="00ED241C" w:rsidRDefault="00257D54" w:rsidP="00ED241C">
            <w:pPr>
              <w:spacing w:after="60"/>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w:t>
            </w:r>
            <w:r w:rsidR="00ED241C" w:rsidRPr="00ED241C">
              <w:rPr>
                <w:rFonts w:ascii="Calibri" w:hAnsi="Calibri"/>
                <w:sz w:val="18"/>
                <w:szCs w:val="18"/>
                <w:lang w:bidi="en-US"/>
              </w:rPr>
              <w:t>Yes</w:t>
            </w:r>
          </w:p>
          <w:p w:rsidR="00ED241C" w:rsidRPr="00ED241C" w:rsidRDefault="00257D54" w:rsidP="00ED241C">
            <w:pPr>
              <w:spacing w:after="0"/>
              <w:contextualSpacing/>
              <w:rPr>
                <w:rFonts w:ascii="Calibri" w:hAnsi="Calibri"/>
                <w:sz w:val="18"/>
                <w:szCs w:val="18"/>
                <w:lang w:bidi="en-US"/>
              </w:rPr>
            </w:pPr>
            <w:r w:rsidRPr="00ED241C">
              <w:rPr>
                <w:rFonts w:ascii="Calibri" w:hAnsi="Calibri"/>
                <w:snapToGrid w:val="0"/>
                <w:color w:val="000000"/>
                <w:sz w:val="18"/>
                <w:szCs w:val="18"/>
                <w:lang w:bidi="en-US"/>
              </w:rPr>
              <w:fldChar w:fldCharType="begin">
                <w:ffData>
                  <w:name w:val="Check6"/>
                  <w:enabled/>
                  <w:calcOnExit w:val="0"/>
                  <w:checkBox>
                    <w:size w:val="14"/>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8"/>
                <w:szCs w:val="18"/>
                <w:lang w:bidi="en-US"/>
              </w:rPr>
              <w:t xml:space="preserve">  </w:t>
            </w:r>
            <w:r w:rsidR="00ED241C" w:rsidRPr="00ED241C">
              <w:rPr>
                <w:rFonts w:ascii="Calibri" w:hAnsi="Calibri"/>
                <w:sz w:val="18"/>
                <w:szCs w:val="18"/>
                <w:lang w:bidi="en-US"/>
              </w:rPr>
              <w:t>No</w:t>
            </w:r>
          </w:p>
        </w:tc>
      </w:tr>
    </w:tbl>
    <w:p w:rsidR="00ED241C" w:rsidRPr="00ED241C" w:rsidRDefault="00ED241C" w:rsidP="00ED241C">
      <w:pPr>
        <w:keepNext/>
        <w:keepLines/>
        <w:spacing w:after="60" w:line="420" w:lineRule="exact"/>
        <w:outlineLvl w:val="1"/>
        <w:rPr>
          <w:rFonts w:ascii="Calibri" w:eastAsia="Times New Roman" w:hAnsi="Calibri"/>
          <w:bCs/>
          <w:noProof/>
          <w:color w:val="00539B"/>
          <w:sz w:val="38"/>
          <w:szCs w:val="26"/>
          <w:lang w:bidi="en-US"/>
        </w:rPr>
      </w:pPr>
      <w:bookmarkStart w:id="21" w:name="_Toc286840230"/>
      <w:bookmarkEnd w:id="20"/>
      <w:r w:rsidRPr="00ED241C">
        <w:rPr>
          <w:rFonts w:ascii="Calibri" w:eastAsia="Times New Roman" w:hAnsi="Calibri"/>
          <w:bCs/>
          <w:noProof/>
          <w:color w:val="00539B"/>
          <w:sz w:val="38"/>
          <w:szCs w:val="26"/>
          <w:lang w:bidi="en-US"/>
        </w:rPr>
        <w:t xml:space="preserve">Section 5:  </w:t>
      </w:r>
      <w:bookmarkEnd w:id="21"/>
      <w:r w:rsidRPr="00ED241C">
        <w:rPr>
          <w:rFonts w:ascii="Calibri" w:eastAsia="Times New Roman" w:hAnsi="Calibri"/>
          <w:bCs/>
          <w:noProof/>
          <w:color w:val="00539B"/>
          <w:sz w:val="38"/>
          <w:szCs w:val="26"/>
          <w:lang w:bidi="en-US"/>
        </w:rPr>
        <w:t>BMP Feasibility Analysis</w:t>
      </w:r>
    </w:p>
    <w:p w:rsidR="00ED241C" w:rsidRPr="00ED241C" w:rsidRDefault="00ED241C" w:rsidP="00ED241C">
      <w:pPr>
        <w:keepNext/>
        <w:keepLines/>
        <w:spacing w:after="120" w:line="320" w:lineRule="exact"/>
        <w:outlineLvl w:val="2"/>
        <w:rPr>
          <w:rFonts w:ascii="Calibri" w:eastAsia="Times New Roman" w:hAnsi="Calibri"/>
          <w:b/>
          <w:bCs/>
          <w:noProof/>
          <w:color w:val="0081C6"/>
          <w:sz w:val="28"/>
          <w:szCs w:val="28"/>
          <w:lang w:bidi="en-US"/>
        </w:rPr>
      </w:pPr>
      <w:r w:rsidRPr="00ED241C">
        <w:rPr>
          <w:rFonts w:ascii="Calibri" w:eastAsia="Times New Roman" w:hAnsi="Calibri"/>
          <w:b/>
          <w:bCs/>
          <w:noProof/>
          <w:color w:val="0081C6"/>
          <w:sz w:val="28"/>
          <w:szCs w:val="28"/>
          <w:lang w:bidi="en-US"/>
        </w:rPr>
        <w:t>Section 5.1 - Overview</w:t>
      </w:r>
    </w:p>
    <w:p w:rsidR="00ED241C" w:rsidRPr="00ED241C" w:rsidRDefault="00ED241C" w:rsidP="00ED241C">
      <w:pPr>
        <w:spacing w:after="120"/>
        <w:jc w:val="both"/>
        <w:rPr>
          <w:sz w:val="20"/>
          <w:lang w:bidi="en-US"/>
        </w:rPr>
      </w:pPr>
      <w:r w:rsidRPr="00ED241C">
        <w:rPr>
          <w:sz w:val="20"/>
          <w:lang w:bidi="en-US"/>
        </w:rPr>
        <w:t>Projects categorized as a Category 3 or Category 4 shall incorporate the following site design BMP principles to the maximum extent feasible:</w:t>
      </w:r>
    </w:p>
    <w:p w:rsidR="00ED241C" w:rsidRPr="00ED241C" w:rsidRDefault="00ED241C" w:rsidP="00ED241C">
      <w:pPr>
        <w:ind w:left="360" w:hanging="360"/>
        <w:jc w:val="both"/>
        <w:rPr>
          <w:sz w:val="20"/>
          <w:lang w:bidi="en-US"/>
        </w:rPr>
      </w:pPr>
      <w:r w:rsidRPr="00ED241C">
        <w:rPr>
          <w:sz w:val="20"/>
          <w:lang w:bidi="en-US"/>
        </w:rPr>
        <w:t>Conservation of natural areas to the extent feasible</w:t>
      </w:r>
    </w:p>
    <w:p w:rsidR="00ED241C" w:rsidRPr="00ED241C" w:rsidRDefault="00ED241C" w:rsidP="00ED241C">
      <w:pPr>
        <w:ind w:left="360" w:hanging="360"/>
        <w:jc w:val="both"/>
        <w:rPr>
          <w:sz w:val="20"/>
          <w:lang w:bidi="en-US"/>
        </w:rPr>
      </w:pPr>
      <w:r w:rsidRPr="00ED241C">
        <w:rPr>
          <w:sz w:val="20"/>
          <w:lang w:bidi="en-US"/>
        </w:rPr>
        <w:t>Minimization of the impervious footprint</w:t>
      </w:r>
    </w:p>
    <w:p w:rsidR="00ED241C" w:rsidRPr="00ED241C" w:rsidRDefault="00ED241C" w:rsidP="00ED241C">
      <w:pPr>
        <w:ind w:left="360" w:hanging="360"/>
        <w:jc w:val="both"/>
        <w:rPr>
          <w:sz w:val="20"/>
          <w:lang w:bidi="en-US"/>
        </w:rPr>
      </w:pPr>
      <w:r w:rsidRPr="00ED241C">
        <w:rPr>
          <w:sz w:val="20"/>
          <w:lang w:bidi="en-US"/>
        </w:rPr>
        <w:t>Minimization of disturbances to natural drainage</w:t>
      </w:r>
    </w:p>
    <w:p w:rsidR="00ED241C" w:rsidRPr="00ED241C" w:rsidRDefault="00ED241C" w:rsidP="00ED241C">
      <w:pPr>
        <w:ind w:left="360" w:hanging="360"/>
        <w:jc w:val="both"/>
        <w:rPr>
          <w:sz w:val="20"/>
          <w:lang w:bidi="en-US"/>
        </w:rPr>
      </w:pPr>
      <w:r w:rsidRPr="00ED241C">
        <w:rPr>
          <w:sz w:val="20"/>
          <w:lang w:bidi="en-US"/>
        </w:rPr>
        <w:t>Design and construction of pervious areas to receive runoff from impervious areas</w:t>
      </w:r>
    </w:p>
    <w:p w:rsidR="00ED241C" w:rsidRPr="00ED241C" w:rsidRDefault="00ED241C" w:rsidP="00ED241C">
      <w:pPr>
        <w:ind w:left="360" w:hanging="360"/>
        <w:jc w:val="both"/>
        <w:rPr>
          <w:sz w:val="20"/>
          <w:lang w:bidi="en-US"/>
        </w:rPr>
      </w:pPr>
      <w:r w:rsidRPr="00ED241C">
        <w:rPr>
          <w:sz w:val="20"/>
          <w:lang w:bidi="en-US"/>
        </w:rPr>
        <w:t>Use of landscaping that minimizes irrigation and runoff, promotes surface infiltration, and minimizes the use of pesticides and fertilizers</w:t>
      </w:r>
    </w:p>
    <w:p w:rsidR="00ED241C" w:rsidRDefault="00ED241C" w:rsidP="00ED241C">
      <w:pPr>
        <w:spacing w:after="120"/>
        <w:contextualSpacing/>
        <w:jc w:val="both"/>
        <w:rPr>
          <w:sz w:val="20"/>
          <w:lang w:bidi="en-US"/>
        </w:rPr>
      </w:pPr>
      <w:r w:rsidRPr="00ED241C">
        <w:rPr>
          <w:sz w:val="20"/>
          <w:lang w:bidi="en-US"/>
        </w:rPr>
        <w:t>The extent to which these design principles may be incorporated into a project through the use of BMP techniques depends on the project type and the project-specific feasibility analysis. This section provides a stepwise approach for evaluating the feasibility to incorporate LID-based BMPs into a proposed project. Table 5.1 identifies the BMPs required for evaluation in relation to the project category or type. Based on the box checked the project reviewer is directed to the appropriate table for subsequent analyses. Table 5.2 provides sources for BMP planning and design information that may be considered for use in Transportation Projects. Table 5.3 provides a checklist for LID BMP feasibility analysis for Category 3 or 4 projects.</w:t>
      </w:r>
    </w:p>
    <w:p w:rsidR="00D2001D" w:rsidRPr="00ED241C" w:rsidRDefault="00D2001D" w:rsidP="00ED241C">
      <w:pPr>
        <w:spacing w:after="120"/>
        <w:contextualSpacing/>
        <w:jc w:val="both"/>
        <w:rPr>
          <w:sz w:val="20"/>
          <w:lang w:bidi="en-US"/>
        </w:rPr>
      </w:pPr>
    </w:p>
    <w:p w:rsidR="00ED241C" w:rsidRPr="00ED241C" w:rsidRDefault="00ED241C" w:rsidP="00ED241C">
      <w:pPr>
        <w:keepNext/>
        <w:keepLines/>
        <w:spacing w:after="120" w:line="320" w:lineRule="exact"/>
        <w:outlineLvl w:val="2"/>
        <w:rPr>
          <w:rFonts w:ascii="Calibri" w:eastAsia="Times New Roman" w:hAnsi="Calibri"/>
          <w:b/>
          <w:bCs/>
          <w:noProof/>
          <w:color w:val="0081C6"/>
          <w:sz w:val="28"/>
          <w:szCs w:val="28"/>
          <w:lang w:bidi="en-US"/>
        </w:rPr>
      </w:pPr>
      <w:r w:rsidRPr="00ED241C">
        <w:rPr>
          <w:rFonts w:ascii="Calibri" w:eastAsia="Times New Roman" w:hAnsi="Calibri"/>
          <w:b/>
          <w:bCs/>
          <w:noProof/>
          <w:color w:val="0081C6"/>
          <w:sz w:val="28"/>
          <w:szCs w:val="28"/>
          <w:lang w:bidi="en-US"/>
        </w:rPr>
        <w:t>Section 5.2 – BMP References</w:t>
      </w:r>
    </w:p>
    <w:p w:rsidR="00ED241C" w:rsidRPr="00ED241C" w:rsidRDefault="00ED241C" w:rsidP="00ED241C">
      <w:pPr>
        <w:spacing w:after="120"/>
        <w:jc w:val="both"/>
        <w:rPr>
          <w:sz w:val="20"/>
          <w:lang w:bidi="en-US"/>
        </w:rPr>
      </w:pPr>
      <w:r w:rsidRPr="00ED241C">
        <w:rPr>
          <w:sz w:val="20"/>
          <w:lang w:bidi="en-US"/>
        </w:rPr>
        <w:t xml:space="preserve">To support completion of the feasibility analyses for each LID-based BMP in Table 5.3, Table 5.2 provides sources for BMP design information that may be considered for use in Transportation Projects. These information sources are intended to guide decision-making with regards to making feasibility determinations about the efficacy of incorporating LID-based BMPs in the project design. Additional general information regarding the use of LID-based BMPs in Transportation Projects may be found in Section 6.C of the Guidance. </w:t>
      </w:r>
    </w:p>
    <w:p w:rsidR="00ED241C" w:rsidRPr="00ED241C" w:rsidRDefault="00ED241C" w:rsidP="00ED241C">
      <w:pPr>
        <w:spacing w:after="120"/>
        <w:contextualSpacing/>
        <w:jc w:val="both"/>
        <w:rPr>
          <w:sz w:val="20"/>
          <w:lang w:bidi="en-US"/>
        </w:rPr>
      </w:pPr>
      <w:r w:rsidRPr="00ED241C">
        <w:rPr>
          <w:sz w:val="20"/>
          <w:lang w:bidi="en-US"/>
        </w:rPr>
        <w:t>The resource information provided in Table 5.2 does not represent an exhaustive list of source material regarding LIP-based BMPs; in fact, new information regarding how to design LID-based BMPs is regularly published. In addition, this information is not to be used as a substitute for development of engineering designs appropriate to the project site.</w:t>
      </w:r>
    </w:p>
    <w:p w:rsidR="00ED241C" w:rsidRPr="00ED241C" w:rsidRDefault="00ED241C" w:rsidP="00ED241C">
      <w:pPr>
        <w:spacing w:line="276" w:lineRule="auto"/>
        <w:rPr>
          <w:sz w:val="20"/>
          <w:lang w:bidi="en-US"/>
        </w:rPr>
      </w:pPr>
      <w:r w:rsidRPr="00ED241C">
        <w:rPr>
          <w:sz w:val="20"/>
          <w:lang w:bidi="en-US"/>
        </w:rPr>
        <w:br w:type="page"/>
      </w:r>
    </w:p>
    <w:p w:rsidR="00ED241C" w:rsidRPr="00ED241C" w:rsidRDefault="00ED241C" w:rsidP="00ED241C">
      <w:pPr>
        <w:spacing w:after="120"/>
        <w:contextualSpacing/>
        <w:rPr>
          <w:rFonts w:ascii="Calibri" w:hAnsi="Calibri"/>
          <w:lang w:bidi="en-US"/>
        </w:rPr>
      </w:pPr>
    </w:p>
    <w:tbl>
      <w:tblPr>
        <w:tblW w:w="8199" w:type="dxa"/>
        <w:jc w:val="center"/>
        <w:tblInd w:w="-2013"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8199"/>
      </w:tblGrid>
      <w:tr w:rsidR="00ED241C" w:rsidRPr="00ED241C" w:rsidTr="00ED241C">
        <w:trPr>
          <w:trHeight w:val="475"/>
          <w:jc w:val="center"/>
        </w:trPr>
        <w:tc>
          <w:tcPr>
            <w:tcW w:w="8199" w:type="dxa"/>
            <w:tcBorders>
              <w:top w:val="thickThinSmallGap" w:sz="24" w:space="0" w:color="auto"/>
              <w:bottom w:val="sing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ind w:left="245" w:hanging="245"/>
              <w:contextualSpacing/>
              <w:jc w:val="center"/>
              <w:rPr>
                <w:rFonts w:ascii="Calibri" w:hAnsi="Calibri"/>
                <w:snapToGrid w:val="0"/>
                <w:color w:val="000000"/>
                <w:sz w:val="18"/>
                <w:szCs w:val="18"/>
                <w:lang w:bidi="en-US"/>
              </w:rPr>
            </w:pPr>
            <w:r w:rsidRPr="00ED241C">
              <w:rPr>
                <w:rFonts w:ascii="Calibri" w:hAnsi="Calibri" w:cs="Tahoma"/>
                <w:b/>
                <w:noProof/>
                <w:sz w:val="28"/>
                <w:szCs w:val="28"/>
                <w:lang w:bidi="en-US"/>
              </w:rPr>
              <w:t>Table 5.1 - LID BMP Evaluation Requirements</w:t>
            </w:r>
          </w:p>
        </w:tc>
      </w:tr>
      <w:tr w:rsidR="00ED241C" w:rsidRPr="00ED241C" w:rsidTr="00ED241C">
        <w:trPr>
          <w:trHeight w:val="382"/>
          <w:jc w:val="center"/>
        </w:trPr>
        <w:tc>
          <w:tcPr>
            <w:tcW w:w="819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D2001D">
            <w:pPr>
              <w:spacing w:after="0"/>
              <w:contextualSpacing/>
              <w:jc w:val="both"/>
              <w:rPr>
                <w:rFonts w:ascii="Calibri" w:hAnsi="Calibri"/>
                <w:snapToGrid w:val="0"/>
                <w:color w:val="000000"/>
                <w:sz w:val="20"/>
                <w:szCs w:val="20"/>
                <w:lang w:bidi="en-US"/>
              </w:rPr>
            </w:pPr>
            <w:r w:rsidRPr="001106AC">
              <w:rPr>
                <w:rFonts w:ascii="Calibri" w:hAnsi="Calibri"/>
                <w:b/>
                <w:sz w:val="20"/>
                <w:szCs w:val="20"/>
                <w:lang w:bidi="en-US"/>
              </w:rPr>
              <w:t>The</w:t>
            </w:r>
            <w:r w:rsidR="00D2001D" w:rsidRPr="001106AC">
              <w:rPr>
                <w:rFonts w:ascii="Calibri" w:hAnsi="Calibri"/>
                <w:b/>
                <w:sz w:val="20"/>
                <w:szCs w:val="20"/>
                <w:lang w:bidi="en-US"/>
              </w:rPr>
              <w:t>se</w:t>
            </w:r>
            <w:r w:rsidRPr="001106AC">
              <w:rPr>
                <w:rFonts w:ascii="Calibri" w:hAnsi="Calibri"/>
                <w:b/>
                <w:sz w:val="20"/>
                <w:szCs w:val="20"/>
                <w:lang w:bidi="en-US"/>
              </w:rPr>
              <w:t xml:space="preserve"> LID BMPs must be included in the feasibility analysis</w:t>
            </w:r>
          </w:p>
        </w:tc>
      </w:tr>
      <w:tr w:rsidR="00D2001D" w:rsidRPr="00ED241C" w:rsidTr="00D2001D">
        <w:trPr>
          <w:trHeight w:val="382"/>
          <w:jc w:val="center"/>
        </w:trPr>
        <w:tc>
          <w:tcPr>
            <w:tcW w:w="8199" w:type="dxa"/>
            <w:tcBorders>
              <w:bottom w:val="single" w:sz="4" w:space="0" w:color="auto"/>
            </w:tcBorders>
            <w:shd w:val="clear" w:color="auto" w:fill="auto"/>
            <w:noWrap/>
            <w:tcMar>
              <w:top w:w="29" w:type="dxa"/>
              <w:left w:w="158" w:type="dxa"/>
              <w:bottom w:w="29" w:type="dxa"/>
              <w:right w:w="158" w:type="dxa"/>
            </w:tcMar>
          </w:tcPr>
          <w:p w:rsidR="00D2001D" w:rsidRPr="001106AC" w:rsidRDefault="00D2001D" w:rsidP="00ED241C">
            <w:pPr>
              <w:numPr>
                <w:ilvl w:val="0"/>
                <w:numId w:val="18"/>
              </w:numPr>
              <w:spacing w:after="60" w:line="240" w:lineRule="auto"/>
              <w:ind w:left="216" w:hanging="216"/>
              <w:jc w:val="both"/>
              <w:rPr>
                <w:rFonts w:ascii="Calibri" w:eastAsia="Calibri" w:hAnsi="Calibri"/>
                <w:bCs/>
                <w:sz w:val="20"/>
                <w:szCs w:val="20"/>
                <w:lang w:val="en-IE" w:bidi="en-US"/>
              </w:rPr>
            </w:pPr>
            <w:r w:rsidRPr="001106AC">
              <w:rPr>
                <w:rFonts w:ascii="Calibri" w:eastAsia="Calibri" w:hAnsi="Calibri"/>
                <w:bCs/>
                <w:sz w:val="20"/>
                <w:szCs w:val="20"/>
                <w:lang w:val="en-IE" w:bidi="en-US"/>
              </w:rPr>
              <w:t>1 - Minimum Road Width</w:t>
            </w:r>
          </w:p>
          <w:p w:rsidR="00D2001D" w:rsidRPr="001106AC" w:rsidRDefault="00D2001D" w:rsidP="00ED241C">
            <w:pPr>
              <w:numPr>
                <w:ilvl w:val="0"/>
                <w:numId w:val="18"/>
              </w:numPr>
              <w:spacing w:after="60" w:line="240" w:lineRule="auto"/>
              <w:ind w:left="216" w:hanging="216"/>
              <w:jc w:val="both"/>
              <w:rPr>
                <w:rFonts w:ascii="Calibri" w:eastAsia="Calibri" w:hAnsi="Calibri"/>
                <w:bCs/>
                <w:sz w:val="20"/>
                <w:szCs w:val="20"/>
                <w:lang w:val="en-IE" w:bidi="en-US"/>
              </w:rPr>
            </w:pPr>
            <w:r w:rsidRPr="001106AC">
              <w:rPr>
                <w:rFonts w:ascii="Calibri" w:eastAsia="Calibri" w:hAnsi="Calibri"/>
                <w:bCs/>
                <w:sz w:val="20"/>
                <w:szCs w:val="20"/>
                <w:lang w:val="en-IE" w:bidi="en-US"/>
              </w:rPr>
              <w:t>2 - Drainage Swales</w:t>
            </w:r>
          </w:p>
          <w:p w:rsidR="00D2001D" w:rsidRPr="001106AC" w:rsidRDefault="00D2001D" w:rsidP="00ED241C">
            <w:pPr>
              <w:numPr>
                <w:ilvl w:val="0"/>
                <w:numId w:val="18"/>
              </w:numPr>
              <w:spacing w:after="60" w:line="240" w:lineRule="auto"/>
              <w:ind w:left="216" w:hanging="216"/>
              <w:jc w:val="both"/>
              <w:rPr>
                <w:rFonts w:ascii="Calibri" w:eastAsia="Calibri" w:hAnsi="Calibri"/>
                <w:bCs/>
                <w:sz w:val="20"/>
                <w:szCs w:val="20"/>
                <w:lang w:val="en-IE" w:bidi="en-US"/>
              </w:rPr>
            </w:pPr>
            <w:r w:rsidRPr="001106AC">
              <w:rPr>
                <w:rFonts w:ascii="Calibri" w:eastAsia="Calibri" w:hAnsi="Calibri"/>
                <w:bCs/>
                <w:sz w:val="20"/>
                <w:szCs w:val="20"/>
                <w:lang w:val="en-IE" w:bidi="en-US"/>
              </w:rPr>
              <w:t>3 – Infiltration Basins</w:t>
            </w:r>
          </w:p>
          <w:p w:rsidR="00D2001D" w:rsidRPr="001106AC" w:rsidRDefault="00D2001D" w:rsidP="00ED241C">
            <w:pPr>
              <w:numPr>
                <w:ilvl w:val="0"/>
                <w:numId w:val="18"/>
              </w:numPr>
              <w:spacing w:after="60" w:line="240" w:lineRule="auto"/>
              <w:ind w:left="216" w:hanging="216"/>
              <w:jc w:val="both"/>
              <w:rPr>
                <w:rFonts w:ascii="Calibri" w:eastAsia="Calibri" w:hAnsi="Calibri"/>
                <w:bCs/>
                <w:sz w:val="20"/>
                <w:szCs w:val="20"/>
                <w:lang w:val="en-IE" w:bidi="en-US"/>
              </w:rPr>
            </w:pPr>
            <w:r w:rsidRPr="001106AC">
              <w:rPr>
                <w:rFonts w:ascii="Calibri" w:eastAsia="Calibri" w:hAnsi="Calibri"/>
                <w:bCs/>
                <w:sz w:val="20"/>
                <w:szCs w:val="20"/>
                <w:lang w:val="en-IE" w:bidi="en-US"/>
              </w:rPr>
              <w:t xml:space="preserve">4 - Bioretention </w:t>
            </w:r>
          </w:p>
          <w:p w:rsidR="00D2001D" w:rsidRPr="001106AC" w:rsidRDefault="00D2001D" w:rsidP="00ED241C">
            <w:pPr>
              <w:numPr>
                <w:ilvl w:val="0"/>
                <w:numId w:val="18"/>
              </w:numPr>
              <w:spacing w:after="60" w:line="240" w:lineRule="auto"/>
              <w:ind w:left="216" w:hanging="216"/>
              <w:jc w:val="both"/>
              <w:rPr>
                <w:rFonts w:ascii="Calibri" w:eastAsia="Calibri" w:hAnsi="Calibri"/>
                <w:bCs/>
                <w:sz w:val="20"/>
                <w:szCs w:val="20"/>
                <w:lang w:val="en-IE" w:bidi="en-US"/>
              </w:rPr>
            </w:pPr>
            <w:r w:rsidRPr="001106AC">
              <w:rPr>
                <w:rFonts w:ascii="Calibri" w:eastAsia="Calibri" w:hAnsi="Calibri"/>
                <w:bCs/>
                <w:sz w:val="20"/>
                <w:szCs w:val="20"/>
                <w:lang w:val="en-IE" w:bidi="en-US"/>
              </w:rPr>
              <w:t xml:space="preserve">5 - Sidewalk Trees and Tree Boxes </w:t>
            </w:r>
          </w:p>
          <w:p w:rsidR="00D2001D" w:rsidRPr="001106AC" w:rsidRDefault="00D2001D" w:rsidP="00ED241C">
            <w:pPr>
              <w:numPr>
                <w:ilvl w:val="0"/>
                <w:numId w:val="18"/>
              </w:numPr>
              <w:spacing w:after="40" w:line="240" w:lineRule="auto"/>
              <w:ind w:left="216" w:hanging="216"/>
              <w:jc w:val="both"/>
              <w:rPr>
                <w:rFonts w:ascii="Calibri" w:eastAsia="Calibri" w:hAnsi="Calibri"/>
                <w:bCs/>
                <w:sz w:val="20"/>
                <w:szCs w:val="20"/>
                <w:lang w:val="en-IE" w:bidi="en-US"/>
              </w:rPr>
            </w:pPr>
            <w:r w:rsidRPr="001106AC">
              <w:rPr>
                <w:rFonts w:ascii="Calibri" w:eastAsia="Calibri" w:hAnsi="Calibri"/>
                <w:bCs/>
                <w:sz w:val="20"/>
                <w:szCs w:val="20"/>
                <w:lang w:val="en-IE" w:bidi="en-US"/>
              </w:rPr>
              <w:t>6 - Permeable Pavement</w:t>
            </w:r>
          </w:p>
        </w:tc>
      </w:tr>
      <w:tr w:rsidR="00ED241C" w:rsidRPr="00ED241C" w:rsidTr="00ED241C">
        <w:trPr>
          <w:trHeight w:val="382"/>
          <w:jc w:val="center"/>
        </w:trPr>
        <w:tc>
          <w:tcPr>
            <w:tcW w:w="8199" w:type="dxa"/>
            <w:tcBorders>
              <w:top w:val="single" w:sz="4" w:space="0" w:color="auto"/>
              <w:bottom w:val="thinThickSmallGap" w:sz="24" w:space="0" w:color="auto"/>
            </w:tcBorders>
            <w:shd w:val="clear" w:color="auto" w:fill="auto"/>
            <w:noWrap/>
            <w:tcMar>
              <w:top w:w="29" w:type="dxa"/>
              <w:left w:w="158" w:type="dxa"/>
              <w:bottom w:w="29" w:type="dxa"/>
              <w:right w:w="158" w:type="dxa"/>
            </w:tcMar>
          </w:tcPr>
          <w:p w:rsidR="00ED241C" w:rsidRPr="00ED241C" w:rsidRDefault="00ED241C" w:rsidP="00ED241C">
            <w:pPr>
              <w:spacing w:after="0"/>
              <w:ind w:left="346" w:hanging="346"/>
              <w:jc w:val="both"/>
              <w:rPr>
                <w:rFonts w:ascii="Calibri" w:hAnsi="Calibri"/>
                <w:snapToGrid w:val="0"/>
                <w:color w:val="000000"/>
                <w:sz w:val="18"/>
                <w:szCs w:val="18"/>
                <w:lang w:bidi="en-US"/>
              </w:rPr>
            </w:pPr>
          </w:p>
        </w:tc>
      </w:tr>
    </w:tbl>
    <w:p w:rsidR="00ED241C" w:rsidRPr="00ED241C" w:rsidRDefault="00ED241C" w:rsidP="00ED241C">
      <w:pPr>
        <w:spacing w:after="120"/>
        <w:jc w:val="both"/>
        <w:rPr>
          <w:sz w:val="20"/>
          <w:lang w:bidi="en-US"/>
        </w:rPr>
      </w:pPr>
    </w:p>
    <w:p w:rsidR="00ED241C" w:rsidRPr="00ED241C" w:rsidRDefault="00ED241C" w:rsidP="00ED241C">
      <w:pPr>
        <w:spacing w:after="120"/>
        <w:jc w:val="both"/>
        <w:rPr>
          <w:sz w:val="20"/>
          <w:lang w:bidi="en-US"/>
        </w:rPr>
        <w:sectPr w:rsidR="00ED241C" w:rsidRPr="00ED241C" w:rsidSect="00ED241C">
          <w:headerReference w:type="even" r:id="rId85"/>
          <w:headerReference w:type="default" r:id="rId86"/>
          <w:footerReference w:type="default" r:id="rId87"/>
          <w:headerReference w:type="first" r:id="rId88"/>
          <w:pgSz w:w="12240" w:h="15840" w:code="1"/>
          <w:pgMar w:top="1440" w:right="1080" w:bottom="1440" w:left="1440" w:header="720" w:footer="547" w:gutter="0"/>
          <w:pgNumType w:start="11"/>
          <w:cols w:space="720"/>
          <w:noEndnote/>
          <w:docGrid w:linePitch="272"/>
        </w:sectPr>
      </w:pPr>
    </w:p>
    <w:tbl>
      <w:tblPr>
        <w:tblW w:w="13137"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7569"/>
        <w:gridCol w:w="928"/>
        <w:gridCol w:w="928"/>
        <w:gridCol w:w="928"/>
        <w:gridCol w:w="928"/>
        <w:gridCol w:w="928"/>
        <w:gridCol w:w="928"/>
      </w:tblGrid>
      <w:tr w:rsidR="00ED241C" w:rsidRPr="00ED241C" w:rsidTr="00163A20">
        <w:trPr>
          <w:trHeight w:val="466"/>
          <w:jc w:val="center"/>
        </w:trPr>
        <w:tc>
          <w:tcPr>
            <w:tcW w:w="13135" w:type="dxa"/>
            <w:gridSpan w:val="7"/>
            <w:tcBorders>
              <w:top w:val="thickThinSmallGap" w:sz="24" w:space="0" w:color="auto"/>
              <w:bottom w:val="sing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ind w:left="245" w:hanging="245"/>
              <w:contextualSpacing/>
              <w:jc w:val="center"/>
              <w:rPr>
                <w:rFonts w:ascii="Calibri" w:hAnsi="Calibri"/>
                <w:snapToGrid w:val="0"/>
                <w:color w:val="000000"/>
                <w:sz w:val="18"/>
                <w:szCs w:val="18"/>
                <w:lang w:bidi="en-US"/>
              </w:rPr>
            </w:pPr>
            <w:r w:rsidRPr="00ED241C">
              <w:rPr>
                <w:rFonts w:ascii="Calibri" w:hAnsi="Calibri" w:cs="Tahoma"/>
                <w:b/>
                <w:noProof/>
                <w:sz w:val="28"/>
                <w:szCs w:val="28"/>
                <w:lang w:bidi="en-US"/>
              </w:rPr>
              <w:t>Table 5.2 – BMP Design Information</w:t>
            </w:r>
          </w:p>
        </w:tc>
      </w:tr>
      <w:tr w:rsidR="00ED241C" w:rsidRPr="00ED241C" w:rsidTr="00163A20">
        <w:trPr>
          <w:cantSplit/>
          <w:trHeight w:val="1242"/>
          <w:jc w:val="center"/>
        </w:trPr>
        <w:tc>
          <w:tcPr>
            <w:tcW w:w="7569" w:type="dxa"/>
            <w:tcBorders>
              <w:top w:val="single" w:sz="4" w:space="0" w:color="auto"/>
              <w:bottom w:val="double" w:sz="4" w:space="0" w:color="auto"/>
            </w:tcBorders>
            <w:shd w:val="clear" w:color="auto" w:fill="auto"/>
            <w:noWrap/>
            <w:tcMar>
              <w:top w:w="29" w:type="dxa"/>
              <w:left w:w="158" w:type="dxa"/>
              <w:bottom w:w="29" w:type="dxa"/>
              <w:right w:w="158" w:type="dxa"/>
            </w:tcMar>
            <w:vAlign w:val="center"/>
          </w:tcPr>
          <w:p w:rsidR="00ED241C" w:rsidRPr="00ED241C" w:rsidRDefault="00ED241C" w:rsidP="00ED241C">
            <w:pPr>
              <w:spacing w:after="0"/>
              <w:contextualSpacing/>
              <w:jc w:val="center"/>
              <w:rPr>
                <w:rFonts w:ascii="Calibri" w:hAnsi="Calibri"/>
                <w:b/>
                <w:sz w:val="20"/>
                <w:szCs w:val="20"/>
                <w:lang w:bidi="en-US"/>
              </w:rPr>
            </w:pPr>
            <w:r w:rsidRPr="00ED241C">
              <w:rPr>
                <w:rFonts w:ascii="Calibri" w:hAnsi="Calibri"/>
                <w:b/>
                <w:sz w:val="20"/>
                <w:szCs w:val="20"/>
                <w:lang w:bidi="en-US"/>
              </w:rPr>
              <w:t>LID-based BMP Information Source</w:t>
            </w:r>
          </w:p>
        </w:tc>
        <w:tc>
          <w:tcPr>
            <w:tcW w:w="928" w:type="dxa"/>
            <w:tcBorders>
              <w:top w:val="single" w:sz="4" w:space="0" w:color="auto"/>
              <w:bottom w:val="double" w:sz="4" w:space="0" w:color="auto"/>
            </w:tcBorders>
            <w:shd w:val="clear" w:color="auto" w:fill="auto"/>
            <w:textDirection w:val="btLr"/>
            <w:vAlign w:val="center"/>
          </w:tcPr>
          <w:p w:rsidR="00ED241C" w:rsidRPr="00ED241C" w:rsidRDefault="00ED241C">
            <w:pPr>
              <w:spacing w:after="0" w:line="240" w:lineRule="auto"/>
              <w:ind w:left="72" w:right="72"/>
              <w:contextualSpacing/>
              <w:jc w:val="center"/>
              <w:rPr>
                <w:rFonts w:ascii="Calibri" w:hAnsi="Calibri"/>
                <w:b/>
                <w:bCs/>
                <w:sz w:val="18"/>
                <w:szCs w:val="18"/>
                <w:lang w:bidi="en-US"/>
              </w:rPr>
            </w:pPr>
            <w:r w:rsidRPr="00ED241C">
              <w:rPr>
                <w:rFonts w:ascii="Calibri" w:hAnsi="Calibri"/>
                <w:b/>
                <w:sz w:val="18"/>
                <w:szCs w:val="18"/>
                <w:lang w:bidi="en-US"/>
              </w:rPr>
              <w:t>Minimum Street Width</w:t>
            </w:r>
            <w:r w:rsidR="00C35546">
              <w:rPr>
                <w:rFonts w:ascii="Calibri" w:eastAsia="Calibri" w:hAnsi="Calibri" w:cs="BookAntiqua"/>
                <w:i/>
                <w:sz w:val="18"/>
                <w:szCs w:val="18"/>
                <w:vertAlign w:val="superscript"/>
                <w:lang w:bidi="en-US"/>
              </w:rPr>
              <w:t>3</w:t>
            </w:r>
          </w:p>
        </w:tc>
        <w:tc>
          <w:tcPr>
            <w:tcW w:w="928" w:type="dxa"/>
            <w:tcBorders>
              <w:top w:val="single" w:sz="4" w:space="0" w:color="auto"/>
              <w:bottom w:val="double" w:sz="4" w:space="0" w:color="auto"/>
            </w:tcBorders>
            <w:shd w:val="clear" w:color="auto" w:fill="auto"/>
            <w:textDirection w:val="btLr"/>
            <w:vAlign w:val="center"/>
          </w:tcPr>
          <w:p w:rsidR="00ED241C" w:rsidRPr="00ED241C" w:rsidRDefault="00ED241C" w:rsidP="00ED241C">
            <w:pPr>
              <w:spacing w:after="0" w:line="240" w:lineRule="auto"/>
              <w:ind w:left="72" w:right="72"/>
              <w:contextualSpacing/>
              <w:jc w:val="center"/>
              <w:rPr>
                <w:rFonts w:ascii="Calibri" w:hAnsi="Calibri"/>
                <w:b/>
                <w:sz w:val="18"/>
                <w:szCs w:val="18"/>
                <w:lang w:bidi="en-US"/>
              </w:rPr>
            </w:pPr>
            <w:r w:rsidRPr="00ED241C">
              <w:rPr>
                <w:rFonts w:ascii="Calibri" w:hAnsi="Calibri"/>
                <w:b/>
                <w:sz w:val="18"/>
                <w:szCs w:val="18"/>
                <w:lang w:bidi="en-US"/>
              </w:rPr>
              <w:t>Drainage Swales</w:t>
            </w:r>
          </w:p>
        </w:tc>
        <w:tc>
          <w:tcPr>
            <w:tcW w:w="928" w:type="dxa"/>
            <w:tcBorders>
              <w:top w:val="single" w:sz="4" w:space="0" w:color="auto"/>
              <w:bottom w:val="double" w:sz="4" w:space="0" w:color="auto"/>
            </w:tcBorders>
            <w:shd w:val="clear" w:color="auto" w:fill="auto"/>
            <w:textDirection w:val="btLr"/>
            <w:vAlign w:val="center"/>
          </w:tcPr>
          <w:p w:rsidR="00ED241C" w:rsidRPr="00ED241C" w:rsidRDefault="00ED241C" w:rsidP="00ED241C">
            <w:pPr>
              <w:spacing w:after="0" w:line="240" w:lineRule="auto"/>
              <w:ind w:left="72" w:right="72"/>
              <w:contextualSpacing/>
              <w:jc w:val="center"/>
              <w:rPr>
                <w:rFonts w:ascii="Calibri" w:hAnsi="Calibri"/>
                <w:b/>
                <w:sz w:val="18"/>
                <w:szCs w:val="18"/>
                <w:lang w:bidi="en-US"/>
              </w:rPr>
            </w:pPr>
            <w:r w:rsidRPr="00ED241C">
              <w:rPr>
                <w:rFonts w:ascii="Calibri" w:hAnsi="Calibri"/>
                <w:b/>
                <w:sz w:val="18"/>
                <w:szCs w:val="18"/>
                <w:lang w:bidi="en-US"/>
              </w:rPr>
              <w:t>Infiltration Basins</w:t>
            </w:r>
          </w:p>
        </w:tc>
        <w:tc>
          <w:tcPr>
            <w:tcW w:w="928" w:type="dxa"/>
            <w:tcBorders>
              <w:top w:val="single" w:sz="4" w:space="0" w:color="auto"/>
              <w:bottom w:val="double" w:sz="4" w:space="0" w:color="auto"/>
            </w:tcBorders>
            <w:shd w:val="clear" w:color="auto" w:fill="auto"/>
            <w:textDirection w:val="btLr"/>
            <w:vAlign w:val="center"/>
          </w:tcPr>
          <w:p w:rsidR="00ED241C" w:rsidRPr="00ED241C" w:rsidRDefault="00ED241C" w:rsidP="00ED241C">
            <w:pPr>
              <w:spacing w:after="0" w:line="240" w:lineRule="auto"/>
              <w:ind w:left="72" w:right="72"/>
              <w:contextualSpacing/>
              <w:jc w:val="center"/>
              <w:rPr>
                <w:rFonts w:ascii="Calibri" w:hAnsi="Calibri"/>
                <w:b/>
                <w:sz w:val="18"/>
                <w:szCs w:val="18"/>
                <w:lang w:bidi="en-US"/>
              </w:rPr>
            </w:pPr>
            <w:r w:rsidRPr="00ED241C">
              <w:rPr>
                <w:rFonts w:ascii="Calibri" w:hAnsi="Calibri"/>
                <w:b/>
                <w:sz w:val="18"/>
                <w:szCs w:val="18"/>
                <w:lang w:bidi="en-US"/>
              </w:rPr>
              <w:t>Bioretention</w:t>
            </w:r>
          </w:p>
        </w:tc>
        <w:tc>
          <w:tcPr>
            <w:tcW w:w="928" w:type="dxa"/>
            <w:tcBorders>
              <w:top w:val="single" w:sz="4" w:space="0" w:color="auto"/>
              <w:bottom w:val="double" w:sz="4" w:space="0" w:color="auto"/>
            </w:tcBorders>
            <w:shd w:val="clear" w:color="auto" w:fill="auto"/>
            <w:textDirection w:val="btLr"/>
            <w:vAlign w:val="center"/>
          </w:tcPr>
          <w:p w:rsidR="00ED241C" w:rsidRPr="00ED241C" w:rsidRDefault="00ED241C" w:rsidP="00ED241C">
            <w:pPr>
              <w:spacing w:after="0" w:line="240" w:lineRule="auto"/>
              <w:ind w:left="72" w:right="72"/>
              <w:contextualSpacing/>
              <w:jc w:val="center"/>
              <w:rPr>
                <w:rFonts w:ascii="Calibri" w:hAnsi="Calibri"/>
                <w:b/>
                <w:sz w:val="18"/>
                <w:szCs w:val="18"/>
                <w:lang w:bidi="en-US"/>
              </w:rPr>
            </w:pPr>
            <w:r w:rsidRPr="00ED241C">
              <w:rPr>
                <w:rFonts w:ascii="Calibri" w:hAnsi="Calibri"/>
                <w:b/>
                <w:sz w:val="18"/>
                <w:szCs w:val="18"/>
                <w:lang w:bidi="en-US"/>
              </w:rPr>
              <w:t>Sidewalk Trees &amp; Tree Boxes</w:t>
            </w:r>
          </w:p>
        </w:tc>
        <w:tc>
          <w:tcPr>
            <w:tcW w:w="928" w:type="dxa"/>
            <w:tcBorders>
              <w:top w:val="single" w:sz="4" w:space="0" w:color="auto"/>
              <w:bottom w:val="double" w:sz="4" w:space="0" w:color="auto"/>
            </w:tcBorders>
            <w:shd w:val="clear" w:color="auto" w:fill="auto"/>
            <w:textDirection w:val="btLr"/>
            <w:vAlign w:val="center"/>
          </w:tcPr>
          <w:p w:rsidR="00ED241C" w:rsidRPr="00ED241C" w:rsidRDefault="00ED241C" w:rsidP="00ED241C">
            <w:pPr>
              <w:spacing w:after="0" w:line="240" w:lineRule="auto"/>
              <w:ind w:left="72" w:right="72"/>
              <w:contextualSpacing/>
              <w:jc w:val="center"/>
              <w:rPr>
                <w:rFonts w:ascii="Calibri" w:hAnsi="Calibri"/>
                <w:b/>
                <w:sz w:val="18"/>
                <w:szCs w:val="18"/>
                <w:lang w:bidi="en-US"/>
              </w:rPr>
            </w:pPr>
            <w:r w:rsidRPr="00ED241C">
              <w:rPr>
                <w:rFonts w:ascii="Calibri" w:hAnsi="Calibri"/>
                <w:b/>
                <w:sz w:val="18"/>
                <w:szCs w:val="18"/>
                <w:lang w:bidi="en-US"/>
              </w:rPr>
              <w:t>Permeable Pavement</w:t>
            </w:r>
          </w:p>
        </w:tc>
      </w:tr>
      <w:tr w:rsidR="00ED241C" w:rsidRPr="00ED241C" w:rsidTr="00163A20">
        <w:trPr>
          <w:cantSplit/>
          <w:trHeight w:val="642"/>
          <w:jc w:val="center"/>
        </w:trPr>
        <w:tc>
          <w:tcPr>
            <w:tcW w:w="7569" w:type="dxa"/>
            <w:tcBorders>
              <w:top w:val="double" w:sz="4" w:space="0" w:color="auto"/>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ind w:left="17"/>
              <w:rPr>
                <w:rFonts w:asciiTheme="minorHAnsi" w:eastAsia="Calibri" w:hAnsiTheme="minorHAnsi" w:cstheme="minorHAnsi"/>
                <w:bCs/>
                <w:i/>
                <w:sz w:val="18"/>
                <w:szCs w:val="18"/>
                <w:lang w:val="en-IE" w:bidi="en-US"/>
              </w:rPr>
            </w:pPr>
            <w:r w:rsidRPr="001106AC">
              <w:rPr>
                <w:rFonts w:asciiTheme="minorHAnsi" w:eastAsia="Calibri" w:hAnsiTheme="minorHAnsi" w:cstheme="minorHAnsi"/>
                <w:bCs/>
                <w:i/>
                <w:sz w:val="18"/>
                <w:szCs w:val="18"/>
                <w:lang w:val="en-IE" w:bidi="en-US"/>
              </w:rPr>
              <w:t>Riverside County Flood Control and Water Conservation District Design Handbook for Low Impact Development Management Practices</w:t>
            </w:r>
            <w:r w:rsidR="00C35546" w:rsidRPr="001106AC">
              <w:rPr>
                <w:rFonts w:asciiTheme="minorHAnsi" w:eastAsia="Calibri" w:hAnsiTheme="minorHAnsi" w:cstheme="minorHAnsi"/>
                <w:bCs/>
                <w:i/>
                <w:sz w:val="18"/>
                <w:szCs w:val="18"/>
                <w:lang w:val="en-IE" w:bidi="en-US"/>
              </w:rPr>
              <w:t xml:space="preserve"> </w:t>
            </w:r>
          </w:p>
          <w:p w:rsidR="00ED241C" w:rsidRPr="001106AC" w:rsidRDefault="00257D54" w:rsidP="00ED241C">
            <w:pPr>
              <w:spacing w:after="0"/>
              <w:ind w:left="17"/>
              <w:rPr>
                <w:rFonts w:asciiTheme="minorHAnsi" w:eastAsia="Calibri" w:hAnsiTheme="minorHAnsi" w:cstheme="minorHAnsi"/>
                <w:bCs/>
                <w:i/>
                <w:sz w:val="18"/>
                <w:szCs w:val="18"/>
                <w:lang w:val="en-IE" w:bidi="en-US"/>
              </w:rPr>
            </w:pPr>
            <w:hyperlink r:id="rId89" w:history="1">
              <w:r w:rsidR="00ED241C" w:rsidRPr="001106AC">
                <w:rPr>
                  <w:rFonts w:asciiTheme="minorHAnsi" w:hAnsiTheme="minorHAnsi" w:cstheme="minorHAnsi"/>
                  <w:color w:val="0000FF"/>
                  <w:sz w:val="18"/>
                  <w:szCs w:val="18"/>
                  <w:u w:val="single"/>
                  <w:lang w:bidi="en-US"/>
                </w:rPr>
                <w:t>http://rcflood.org/NPDES/LIDBMP.aspx</w:t>
              </w:r>
            </w:hyperlink>
            <w:r w:rsidR="00ED241C" w:rsidRPr="001106AC">
              <w:rPr>
                <w:rFonts w:asciiTheme="minorHAnsi" w:eastAsia="Calibri" w:hAnsiTheme="minorHAnsi" w:cstheme="minorHAnsi"/>
                <w:bCs/>
                <w:i/>
                <w:sz w:val="18"/>
                <w:szCs w:val="18"/>
                <w:lang w:val="en-IE" w:bidi="en-US"/>
              </w:rPr>
              <w:t xml:space="preserve"> </w:t>
            </w:r>
          </w:p>
        </w:tc>
        <w:tc>
          <w:tcPr>
            <w:tcW w:w="928" w:type="dxa"/>
            <w:tcBorders>
              <w:top w:val="double" w:sz="4" w:space="0" w:color="auto"/>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top w:val="double" w:sz="4" w:space="0" w:color="auto"/>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top w:val="double" w:sz="4" w:space="0" w:color="auto"/>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3.1</w:t>
            </w:r>
          </w:p>
        </w:tc>
        <w:tc>
          <w:tcPr>
            <w:tcW w:w="928" w:type="dxa"/>
            <w:tcBorders>
              <w:top w:val="double" w:sz="4" w:space="0" w:color="auto"/>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3.5</w:t>
            </w:r>
          </w:p>
        </w:tc>
        <w:tc>
          <w:tcPr>
            <w:tcW w:w="928" w:type="dxa"/>
            <w:tcBorders>
              <w:top w:val="double" w:sz="4" w:space="0" w:color="auto"/>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vertAlign w:val="superscript"/>
                <w:lang w:bidi="en-US"/>
              </w:rPr>
            </w:pPr>
            <w:r w:rsidRPr="001106AC">
              <w:rPr>
                <w:rFonts w:asciiTheme="minorHAnsi" w:hAnsiTheme="minorHAnsi" w:cstheme="minorHAnsi"/>
                <w:sz w:val="18"/>
                <w:szCs w:val="18"/>
                <w:lang w:bidi="en-US"/>
              </w:rPr>
              <w:t>Section 3.5, p. 5</w:t>
            </w:r>
            <w:r w:rsidRPr="001106AC">
              <w:rPr>
                <w:rFonts w:asciiTheme="minorHAnsi" w:hAnsiTheme="minorHAnsi" w:cstheme="minorHAnsi"/>
                <w:sz w:val="18"/>
                <w:szCs w:val="18"/>
                <w:vertAlign w:val="superscript"/>
                <w:lang w:bidi="en-US"/>
              </w:rPr>
              <w:t>1</w:t>
            </w:r>
          </w:p>
        </w:tc>
        <w:tc>
          <w:tcPr>
            <w:tcW w:w="928" w:type="dxa"/>
            <w:tcBorders>
              <w:top w:val="double" w:sz="4" w:space="0" w:color="auto"/>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3.3</w:t>
            </w:r>
          </w:p>
        </w:tc>
      </w:tr>
      <w:tr w:rsidR="00ED241C" w:rsidRPr="00ED241C" w:rsidTr="00163A20">
        <w:trPr>
          <w:cantSplit/>
          <w:trHeight w:val="642"/>
          <w:jc w:val="center"/>
        </w:trPr>
        <w:tc>
          <w:tcPr>
            <w:tcW w:w="756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ind w:left="17"/>
              <w:rPr>
                <w:rFonts w:asciiTheme="minorHAnsi" w:hAnsiTheme="minorHAnsi" w:cstheme="minorHAnsi"/>
                <w:snapToGrid w:val="0"/>
                <w:color w:val="000000"/>
                <w:sz w:val="18"/>
                <w:szCs w:val="18"/>
                <w:lang w:bidi="en-US"/>
              </w:rPr>
            </w:pPr>
            <w:r w:rsidRPr="001106AC">
              <w:rPr>
                <w:rFonts w:asciiTheme="minorHAnsi" w:eastAsia="Calibri" w:hAnsiTheme="minorHAnsi" w:cstheme="minorHAnsi"/>
                <w:bCs/>
                <w:i/>
                <w:sz w:val="18"/>
                <w:szCs w:val="18"/>
                <w:lang w:val="en-IE" w:bidi="en-US"/>
              </w:rPr>
              <w:t>Low Impact Development Manual for Southern California: Technical Guidance and Site Planning Strategies</w:t>
            </w:r>
            <w:r w:rsidRPr="001106AC">
              <w:rPr>
                <w:rFonts w:asciiTheme="minorHAnsi" w:hAnsiTheme="minorHAnsi" w:cstheme="minorHAnsi"/>
                <w:sz w:val="18"/>
                <w:szCs w:val="18"/>
                <w:lang w:bidi="en-US"/>
              </w:rPr>
              <w:t xml:space="preserve"> </w:t>
            </w:r>
            <w:hyperlink r:id="rId90" w:history="1">
              <w:r w:rsidRPr="001106AC">
                <w:rPr>
                  <w:rFonts w:asciiTheme="minorHAnsi" w:hAnsiTheme="minorHAnsi" w:cstheme="minorHAnsi"/>
                  <w:color w:val="0000FF"/>
                  <w:sz w:val="18"/>
                  <w:szCs w:val="18"/>
                  <w:u w:val="single"/>
                  <w:lang w:bidi="en-US"/>
                </w:rPr>
                <w:t>http://www.casqa.org/LID/SoCalLID/tabid/218/Default.aspx</w:t>
              </w:r>
            </w:hyperlink>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pp. 137-138</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pp. 68-84</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vertAlign w:val="superscript"/>
                <w:lang w:bidi="en-US"/>
              </w:rPr>
            </w:pPr>
            <w:r w:rsidRPr="001106AC">
              <w:rPr>
                <w:rFonts w:asciiTheme="minorHAnsi" w:hAnsiTheme="minorHAnsi" w:cstheme="minorHAnsi"/>
                <w:sz w:val="18"/>
                <w:szCs w:val="18"/>
                <w:lang w:bidi="en-US"/>
              </w:rPr>
              <w:t>p. 71</w:t>
            </w:r>
            <w:r w:rsidRPr="001106AC">
              <w:rPr>
                <w:rFonts w:asciiTheme="minorHAnsi" w:hAnsiTheme="minorHAnsi" w:cstheme="minorHAnsi"/>
                <w:sz w:val="18"/>
                <w:szCs w:val="18"/>
                <w:vertAlign w:val="superscript"/>
                <w:lang w:bidi="en-US"/>
              </w:rPr>
              <w:t>1</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pp. 83-113</w:t>
            </w:r>
          </w:p>
        </w:tc>
      </w:tr>
      <w:tr w:rsidR="00ED241C" w:rsidRPr="00ED241C" w:rsidTr="00163A20">
        <w:trPr>
          <w:cantSplit/>
          <w:trHeight w:val="642"/>
          <w:jc w:val="center"/>
        </w:trPr>
        <w:tc>
          <w:tcPr>
            <w:tcW w:w="756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contextualSpacing/>
              <w:rPr>
                <w:rFonts w:asciiTheme="minorHAnsi" w:hAnsiTheme="minorHAnsi" w:cstheme="minorHAnsi"/>
                <w:b/>
                <w:sz w:val="18"/>
                <w:szCs w:val="18"/>
                <w:lang w:bidi="en-US"/>
              </w:rPr>
            </w:pPr>
            <w:r w:rsidRPr="001106AC">
              <w:rPr>
                <w:rFonts w:asciiTheme="minorHAnsi" w:eastAsia="Calibri" w:hAnsiTheme="minorHAnsi" w:cstheme="minorHAnsi"/>
                <w:i/>
                <w:sz w:val="18"/>
                <w:szCs w:val="18"/>
                <w:lang w:bidi="en-US"/>
              </w:rPr>
              <w:t>U. S. EPA Municipal Handbook: Green Streets, Managing Wet Weather with Green Infrastructure</w:t>
            </w:r>
            <w:r w:rsidRPr="001106AC">
              <w:rPr>
                <w:rFonts w:asciiTheme="minorHAnsi" w:eastAsia="Calibri" w:hAnsiTheme="minorHAnsi" w:cstheme="minorHAnsi"/>
                <w:i/>
                <w:sz w:val="18"/>
                <w:szCs w:val="18"/>
                <w:vertAlign w:val="superscript"/>
                <w:lang w:bidi="en-US"/>
              </w:rPr>
              <w:t>2</w:t>
            </w:r>
            <w:r w:rsidRPr="001106AC">
              <w:rPr>
                <w:rFonts w:asciiTheme="minorHAnsi" w:hAnsiTheme="minorHAnsi" w:cstheme="minorHAnsi"/>
                <w:i/>
                <w:sz w:val="18"/>
                <w:szCs w:val="18"/>
                <w:lang w:bidi="en-US"/>
              </w:rPr>
              <w:t xml:space="preserve"> </w:t>
            </w:r>
            <w:hyperlink r:id="rId91" w:history="1">
              <w:r w:rsidRPr="001106AC">
                <w:rPr>
                  <w:rFonts w:asciiTheme="minorHAnsi" w:hAnsiTheme="minorHAnsi" w:cstheme="minorHAnsi"/>
                  <w:color w:val="0000FF"/>
                  <w:sz w:val="18"/>
                  <w:szCs w:val="18"/>
                  <w:u w:val="single"/>
                  <w:lang w:bidi="en-US"/>
                </w:rPr>
                <w:t>http://water.epa.gov/infrastructure/greeninfrastructure/upload/gi_munichandbook_green_streets.pdf</w:t>
              </w:r>
            </w:hyperlink>
          </w:p>
        </w:tc>
        <w:tc>
          <w:tcPr>
            <w:tcW w:w="928" w:type="dxa"/>
            <w:tcBorders>
              <w:bottom w:val="single" w:sz="4" w:space="0" w:color="auto"/>
            </w:tcBorders>
            <w:shd w:val="clear" w:color="auto" w:fill="auto"/>
            <w:vAlign w:val="center"/>
          </w:tcPr>
          <w:p w:rsidR="00ED241C" w:rsidRPr="001106AC" w:rsidRDefault="00ED241C">
            <w:pPr>
              <w:spacing w:after="0" w:line="240" w:lineRule="auto"/>
              <w:ind w:right="-18"/>
              <w:contextualSpacing/>
              <w:jc w:val="center"/>
              <w:rPr>
                <w:rFonts w:asciiTheme="minorHAnsi" w:hAnsiTheme="minorHAnsi" w:cstheme="minorHAnsi"/>
                <w:b/>
                <w:bCs/>
                <w:sz w:val="18"/>
                <w:szCs w:val="18"/>
                <w:lang w:bidi="en-US"/>
              </w:rPr>
            </w:pPr>
            <w:r w:rsidRPr="001106AC">
              <w:rPr>
                <w:rFonts w:asciiTheme="minorHAnsi" w:hAnsiTheme="minorHAnsi" w:cstheme="minorHAnsi"/>
                <w:sz w:val="18"/>
                <w:szCs w:val="18"/>
                <w:lang w:bidi="en-US"/>
              </w:rPr>
              <w:t>pp. 2-4</w:t>
            </w:r>
            <w:r w:rsidR="00C35546" w:rsidRPr="001106AC">
              <w:rPr>
                <w:rFonts w:asciiTheme="minorHAnsi" w:eastAsia="Calibri" w:hAnsiTheme="minorHAnsi" w:cstheme="minorHAnsi"/>
                <w:i/>
                <w:sz w:val="18"/>
                <w:szCs w:val="18"/>
                <w:vertAlign w:val="superscript"/>
                <w:lang w:bidi="en-US"/>
              </w:rPr>
              <w:t>3</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r>
      <w:tr w:rsidR="00ED241C" w:rsidRPr="00ED241C" w:rsidTr="00163A20">
        <w:trPr>
          <w:cantSplit/>
          <w:trHeight w:val="642"/>
          <w:jc w:val="center"/>
        </w:trPr>
        <w:tc>
          <w:tcPr>
            <w:tcW w:w="756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line="240" w:lineRule="auto"/>
              <w:rPr>
                <w:rFonts w:asciiTheme="minorHAnsi" w:eastAsia="Calibri" w:hAnsiTheme="minorHAnsi" w:cstheme="minorHAnsi"/>
                <w:sz w:val="18"/>
                <w:szCs w:val="18"/>
                <w:lang w:bidi="en-US"/>
              </w:rPr>
            </w:pPr>
            <w:r w:rsidRPr="001106AC">
              <w:rPr>
                <w:rFonts w:asciiTheme="minorHAnsi" w:eastAsia="Calibri" w:hAnsiTheme="minorHAnsi" w:cstheme="minorHAnsi"/>
                <w:i/>
                <w:sz w:val="18"/>
                <w:szCs w:val="18"/>
                <w:lang w:bidi="en-US"/>
              </w:rPr>
              <w:t xml:space="preserve">County of San Diego, Low Impact Development Handbook: Stormwater Management Strategies </w:t>
            </w:r>
            <w:hyperlink r:id="rId92" w:history="1">
              <w:r w:rsidRPr="001106AC">
                <w:rPr>
                  <w:rFonts w:asciiTheme="minorHAnsi" w:eastAsia="Calibri" w:hAnsiTheme="minorHAnsi" w:cstheme="minorHAnsi"/>
                  <w:color w:val="0000FF"/>
                  <w:sz w:val="18"/>
                  <w:szCs w:val="18"/>
                  <w:u w:val="single"/>
                  <w:lang w:bidi="en-US"/>
                </w:rPr>
                <w:t>http://www.sdcounty.ca.gov/dplu/docs/LID-Handbook.pdf</w:t>
              </w:r>
            </w:hyperlink>
            <w:r w:rsidRPr="001106AC">
              <w:rPr>
                <w:rFonts w:asciiTheme="minorHAnsi" w:eastAsia="Calibri" w:hAnsiTheme="minorHAnsi" w:cstheme="minorHAnsi"/>
                <w:sz w:val="18"/>
                <w:szCs w:val="18"/>
                <w:lang w:bidi="en-US"/>
              </w:rPr>
              <w:t xml:space="preserve"> (General Information)</w:t>
            </w:r>
          </w:p>
          <w:p w:rsidR="00ED241C" w:rsidRPr="001106AC" w:rsidRDefault="00257D54" w:rsidP="00ED241C">
            <w:pPr>
              <w:spacing w:after="0" w:line="240" w:lineRule="auto"/>
              <w:rPr>
                <w:rFonts w:asciiTheme="minorHAnsi" w:eastAsia="Calibri" w:hAnsiTheme="minorHAnsi" w:cstheme="minorHAnsi"/>
                <w:sz w:val="18"/>
                <w:szCs w:val="18"/>
                <w:lang w:bidi="en-US"/>
              </w:rPr>
            </w:pPr>
            <w:hyperlink r:id="rId93" w:history="1">
              <w:r w:rsidR="00ED241C" w:rsidRPr="001106AC">
                <w:rPr>
                  <w:rFonts w:asciiTheme="minorHAnsi" w:eastAsia="Calibri" w:hAnsiTheme="minorHAnsi" w:cstheme="minorHAnsi"/>
                  <w:color w:val="0000FF"/>
                  <w:sz w:val="18"/>
                  <w:szCs w:val="18"/>
                  <w:u w:val="single"/>
                  <w:lang w:bidi="en-US"/>
                </w:rPr>
                <w:t>http://www.sdcounty.ca.gov/dplu/docs/LID-Appendices.pdf</w:t>
              </w:r>
            </w:hyperlink>
            <w:r w:rsidR="00ED241C" w:rsidRPr="001106AC">
              <w:rPr>
                <w:rFonts w:asciiTheme="minorHAnsi" w:eastAsia="Calibri" w:hAnsiTheme="minorHAnsi" w:cstheme="minorHAnsi"/>
                <w:sz w:val="18"/>
                <w:szCs w:val="18"/>
                <w:lang w:bidi="en-US"/>
              </w:rPr>
              <w:t xml:space="preserve"> (Fact Sheets)</w:t>
            </w:r>
          </w:p>
        </w:tc>
        <w:tc>
          <w:tcPr>
            <w:tcW w:w="928" w:type="dxa"/>
            <w:tcBorders>
              <w:bottom w:val="single" w:sz="4" w:space="0" w:color="auto"/>
            </w:tcBorders>
            <w:shd w:val="clear" w:color="auto" w:fill="auto"/>
            <w:vAlign w:val="center"/>
          </w:tcPr>
          <w:p w:rsidR="00ED241C" w:rsidRPr="001106AC" w:rsidRDefault="00ED241C">
            <w:pPr>
              <w:spacing w:after="0" w:line="240" w:lineRule="auto"/>
              <w:ind w:right="-18"/>
              <w:contextualSpacing/>
              <w:jc w:val="center"/>
              <w:rPr>
                <w:rFonts w:asciiTheme="minorHAnsi" w:hAnsiTheme="minorHAnsi" w:cstheme="minorHAnsi"/>
                <w:b/>
                <w:bCs/>
                <w:sz w:val="18"/>
                <w:szCs w:val="18"/>
                <w:lang w:bidi="en-US"/>
              </w:rPr>
            </w:pPr>
            <w:r w:rsidRPr="001106AC">
              <w:rPr>
                <w:rFonts w:asciiTheme="minorHAnsi" w:hAnsiTheme="minorHAnsi" w:cstheme="minorHAnsi"/>
                <w:sz w:val="18"/>
                <w:szCs w:val="18"/>
                <w:lang w:bidi="en-US"/>
              </w:rPr>
              <w:t>Fact Sheet 14, 15</w:t>
            </w:r>
            <w:r w:rsidR="00C35546" w:rsidRPr="001106AC">
              <w:rPr>
                <w:rFonts w:asciiTheme="minorHAnsi" w:eastAsia="Calibri" w:hAnsiTheme="minorHAnsi" w:cstheme="minorHAnsi"/>
                <w:i/>
                <w:sz w:val="18"/>
                <w:szCs w:val="18"/>
                <w:vertAlign w:val="superscript"/>
                <w:lang w:bidi="en-US"/>
              </w:rPr>
              <w:t>3</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Fact Sheets 15, 19</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 xml:space="preserve">pp. 46-51, Fact Sheets 8, 9, 10 </w:t>
            </w:r>
          </w:p>
        </w:tc>
      </w:tr>
      <w:tr w:rsidR="00ED241C" w:rsidRPr="00ED241C" w:rsidTr="00163A20">
        <w:trPr>
          <w:cantSplit/>
          <w:trHeight w:val="642"/>
          <w:jc w:val="center"/>
        </w:trPr>
        <w:tc>
          <w:tcPr>
            <w:tcW w:w="756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line="240" w:lineRule="auto"/>
              <w:rPr>
                <w:rFonts w:asciiTheme="minorHAnsi" w:eastAsia="Calibri" w:hAnsiTheme="minorHAnsi" w:cstheme="minorHAnsi"/>
                <w:i/>
                <w:sz w:val="18"/>
                <w:szCs w:val="18"/>
                <w:lang w:bidi="en-US"/>
              </w:rPr>
            </w:pPr>
            <w:r w:rsidRPr="001106AC">
              <w:rPr>
                <w:rFonts w:asciiTheme="minorHAnsi" w:eastAsia="Calibri" w:hAnsiTheme="minorHAnsi" w:cstheme="minorHAnsi"/>
                <w:i/>
                <w:sz w:val="18"/>
                <w:szCs w:val="18"/>
                <w:lang w:bidi="en-US"/>
              </w:rPr>
              <w:t xml:space="preserve">County of Los Angeles Low Impact Development Standards Manual. January 2009. </w:t>
            </w:r>
            <w:hyperlink r:id="rId94" w:history="1">
              <w:r w:rsidRPr="001106AC">
                <w:rPr>
                  <w:rFonts w:asciiTheme="minorHAnsi" w:eastAsia="Calibri" w:hAnsiTheme="minorHAnsi" w:cstheme="minorHAnsi"/>
                  <w:color w:val="0000FF"/>
                  <w:sz w:val="18"/>
                  <w:szCs w:val="18"/>
                  <w:u w:val="single"/>
                  <w:lang w:bidi="en-US"/>
                </w:rPr>
                <w:t>http://dpw.lacounty.gov/wmd/LA_County_LID_Manual.pdf</w:t>
              </w:r>
            </w:hyperlink>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vertAlign w:val="superscript"/>
                <w:lang w:bidi="en-US"/>
              </w:rPr>
            </w:pPr>
            <w:r w:rsidRPr="001106AC">
              <w:rPr>
                <w:rFonts w:asciiTheme="minorHAnsi" w:hAnsiTheme="minorHAnsi" w:cstheme="minorHAnsi"/>
                <w:sz w:val="18"/>
                <w:szCs w:val="18"/>
                <w:lang w:bidi="en-US"/>
              </w:rPr>
              <w:t>pp. 49-52</w:t>
            </w:r>
            <w:r w:rsidRPr="001106AC">
              <w:rPr>
                <w:rFonts w:asciiTheme="minorHAnsi" w:hAnsiTheme="minorHAnsi" w:cstheme="minorHAnsi"/>
                <w:sz w:val="18"/>
                <w:szCs w:val="18"/>
                <w:vertAlign w:val="superscript"/>
                <w:lang w:bidi="en-US"/>
              </w:rPr>
              <w:t>1</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pp. 53-57</w:t>
            </w:r>
          </w:p>
        </w:tc>
      </w:tr>
      <w:tr w:rsidR="00ED241C" w:rsidRPr="00ED241C" w:rsidTr="00163A20">
        <w:trPr>
          <w:cantSplit/>
          <w:trHeight w:val="642"/>
          <w:jc w:val="center"/>
        </w:trPr>
        <w:tc>
          <w:tcPr>
            <w:tcW w:w="756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line="240" w:lineRule="auto"/>
              <w:rPr>
                <w:rFonts w:asciiTheme="minorHAnsi" w:eastAsia="Calibri" w:hAnsiTheme="minorHAnsi" w:cstheme="minorHAnsi"/>
                <w:sz w:val="18"/>
                <w:szCs w:val="18"/>
                <w:lang w:bidi="en-US"/>
              </w:rPr>
            </w:pPr>
            <w:r w:rsidRPr="001106AC">
              <w:rPr>
                <w:rFonts w:asciiTheme="minorHAnsi" w:eastAsia="Calibri" w:hAnsiTheme="minorHAnsi" w:cstheme="minorHAnsi"/>
                <w:i/>
                <w:sz w:val="18"/>
                <w:szCs w:val="18"/>
                <w:lang w:bidi="en-US"/>
              </w:rPr>
              <w:t>City of Santa Barbara Storm Water BMP Guidance Manual</w:t>
            </w:r>
            <w:r w:rsidRPr="001106AC">
              <w:rPr>
                <w:rFonts w:asciiTheme="minorHAnsi" w:eastAsia="Calibri" w:hAnsiTheme="minorHAnsi" w:cstheme="minorHAnsi"/>
                <w:sz w:val="18"/>
                <w:szCs w:val="18"/>
                <w:lang w:bidi="en-US"/>
              </w:rPr>
              <w:t xml:space="preserve"> </w:t>
            </w:r>
            <w:hyperlink r:id="rId95" w:history="1">
              <w:r w:rsidRPr="001106AC">
                <w:rPr>
                  <w:rFonts w:asciiTheme="minorHAnsi" w:eastAsia="Calibri" w:hAnsiTheme="minorHAnsi" w:cstheme="minorHAnsi"/>
                  <w:color w:val="0000FF"/>
                  <w:sz w:val="18"/>
                  <w:szCs w:val="18"/>
                  <w:u w:val="single"/>
                  <w:lang w:bidi="en-US"/>
                </w:rPr>
                <w:t>http://www.santabarbaraca.gov/Resident/Community/Creeks/Storm_Water_Management_Program.htm</w:t>
              </w:r>
            </w:hyperlink>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6.6.2</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6.6.1</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vertAlign w:val="superscript"/>
                <w:lang w:bidi="en-US"/>
              </w:rPr>
            </w:pPr>
            <w:r w:rsidRPr="001106AC">
              <w:rPr>
                <w:rFonts w:asciiTheme="minorHAnsi" w:hAnsiTheme="minorHAnsi" w:cstheme="minorHAnsi"/>
                <w:sz w:val="18"/>
                <w:szCs w:val="18"/>
                <w:lang w:bidi="en-US"/>
              </w:rPr>
              <w:t>Section 6.9.2</w:t>
            </w:r>
            <w:r w:rsidRPr="001106AC">
              <w:rPr>
                <w:rFonts w:asciiTheme="minorHAnsi" w:hAnsiTheme="minorHAnsi" w:cstheme="minorHAnsi"/>
                <w:sz w:val="18"/>
                <w:szCs w:val="18"/>
                <w:vertAlign w:val="superscript"/>
                <w:lang w:bidi="en-US"/>
              </w:rPr>
              <w:t>1</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6.8</w:t>
            </w:r>
          </w:p>
        </w:tc>
      </w:tr>
      <w:tr w:rsidR="00ED241C" w:rsidRPr="00ED241C" w:rsidTr="00163A20">
        <w:trPr>
          <w:cantSplit/>
          <w:trHeight w:val="642"/>
          <w:jc w:val="center"/>
        </w:trPr>
        <w:tc>
          <w:tcPr>
            <w:tcW w:w="7569" w:type="dxa"/>
            <w:tcBorders>
              <w:bottom w:val="single" w:sz="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line="240" w:lineRule="auto"/>
              <w:rPr>
                <w:rFonts w:asciiTheme="minorHAnsi" w:eastAsia="Calibri" w:hAnsiTheme="minorHAnsi" w:cstheme="minorHAnsi"/>
                <w:sz w:val="18"/>
                <w:szCs w:val="18"/>
                <w:lang w:bidi="en-US"/>
              </w:rPr>
            </w:pPr>
            <w:r w:rsidRPr="001106AC">
              <w:rPr>
                <w:rFonts w:asciiTheme="minorHAnsi" w:eastAsia="Calibri" w:hAnsiTheme="minorHAnsi" w:cstheme="minorHAnsi"/>
                <w:i/>
                <w:sz w:val="18"/>
                <w:szCs w:val="18"/>
                <w:lang w:bidi="en-US"/>
              </w:rPr>
              <w:t>Caltrans Treatment Control BMP Technology Report</w:t>
            </w:r>
            <w:r w:rsidRPr="001106AC">
              <w:rPr>
                <w:rFonts w:asciiTheme="minorHAnsi" w:eastAsia="Calibri" w:hAnsiTheme="minorHAnsi" w:cstheme="minorHAnsi"/>
                <w:sz w:val="18"/>
                <w:szCs w:val="18"/>
                <w:lang w:bidi="en-US"/>
              </w:rPr>
              <w:t xml:space="preserve"> </w:t>
            </w:r>
            <w:hyperlink r:id="rId96" w:history="1">
              <w:r w:rsidRPr="001106AC">
                <w:rPr>
                  <w:rFonts w:asciiTheme="minorHAnsi" w:eastAsia="Calibri" w:hAnsiTheme="minorHAnsi" w:cstheme="minorHAnsi"/>
                  <w:color w:val="0000FF"/>
                  <w:sz w:val="18"/>
                  <w:szCs w:val="18"/>
                  <w:u w:val="single"/>
                  <w:lang w:bidi="en-US"/>
                </w:rPr>
                <w:t>http://www.dot.ca.gov/hq/env/stormwater/annual_report/2008/annual_report_06-07/attachments/Treatment_BMP_Technology_Rprt.pdf</w:t>
              </w:r>
            </w:hyperlink>
            <w:r w:rsidRPr="001106AC">
              <w:rPr>
                <w:rFonts w:asciiTheme="minorHAnsi" w:eastAsia="Calibri" w:hAnsiTheme="minorHAnsi" w:cstheme="minorHAnsi"/>
                <w:sz w:val="18"/>
                <w:szCs w:val="18"/>
                <w:lang w:bidi="en-US"/>
              </w:rPr>
              <w:t xml:space="preserve"> </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 D-5</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pp. B-11 – B-12</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pp. B-7 – B-10</w:t>
            </w:r>
          </w:p>
        </w:tc>
        <w:tc>
          <w:tcPr>
            <w:tcW w:w="928" w:type="dxa"/>
            <w:tcBorders>
              <w:bottom w:val="single" w:sz="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r>
      <w:tr w:rsidR="00ED241C" w:rsidRPr="00ED241C" w:rsidTr="00163A20">
        <w:trPr>
          <w:cantSplit/>
          <w:trHeight w:val="642"/>
          <w:jc w:val="center"/>
        </w:trPr>
        <w:tc>
          <w:tcPr>
            <w:tcW w:w="7569" w:type="dxa"/>
            <w:tcBorders>
              <w:bottom w:val="thinThickSmallGap" w:sz="24" w:space="0" w:color="auto"/>
            </w:tcBorders>
            <w:shd w:val="clear" w:color="auto" w:fill="auto"/>
            <w:noWrap/>
            <w:tcMar>
              <w:top w:w="29" w:type="dxa"/>
              <w:left w:w="158" w:type="dxa"/>
              <w:bottom w:w="29" w:type="dxa"/>
              <w:right w:w="158" w:type="dxa"/>
            </w:tcMar>
            <w:vAlign w:val="center"/>
          </w:tcPr>
          <w:p w:rsidR="00ED241C" w:rsidRPr="001106AC" w:rsidRDefault="00ED241C" w:rsidP="00ED241C">
            <w:pPr>
              <w:spacing w:after="0" w:line="240" w:lineRule="auto"/>
              <w:rPr>
                <w:rFonts w:asciiTheme="minorHAnsi" w:eastAsia="Calibri" w:hAnsiTheme="minorHAnsi" w:cstheme="minorHAnsi"/>
                <w:sz w:val="18"/>
                <w:szCs w:val="18"/>
                <w:lang w:bidi="en-US"/>
              </w:rPr>
            </w:pPr>
            <w:r w:rsidRPr="001106AC">
              <w:rPr>
                <w:rFonts w:asciiTheme="minorHAnsi" w:eastAsia="Calibri" w:hAnsiTheme="minorHAnsi" w:cstheme="minorHAnsi"/>
                <w:i/>
                <w:sz w:val="18"/>
                <w:szCs w:val="18"/>
                <w:lang w:bidi="en-US"/>
              </w:rPr>
              <w:t>Evaluation of Best Management Practices for Highway Runoff Control</w:t>
            </w:r>
            <w:r w:rsidRPr="001106AC">
              <w:rPr>
                <w:rFonts w:asciiTheme="minorHAnsi" w:eastAsia="Calibri" w:hAnsiTheme="minorHAnsi" w:cstheme="minorHAnsi"/>
                <w:sz w:val="18"/>
                <w:szCs w:val="18"/>
                <w:lang w:bidi="en-US"/>
              </w:rPr>
              <w:t xml:space="preserve">: </w:t>
            </w:r>
            <w:r w:rsidRPr="001106AC">
              <w:rPr>
                <w:rFonts w:asciiTheme="minorHAnsi" w:eastAsia="Calibri" w:hAnsiTheme="minorHAnsi" w:cstheme="minorHAnsi"/>
                <w:i/>
                <w:sz w:val="18"/>
                <w:szCs w:val="18"/>
                <w:lang w:bidi="en-US"/>
              </w:rPr>
              <w:t>Low Impact Development Design Manual for Highway Runoff Control</w:t>
            </w:r>
          </w:p>
          <w:p w:rsidR="00ED241C" w:rsidRPr="001106AC" w:rsidRDefault="00257D54" w:rsidP="00ED241C">
            <w:pPr>
              <w:spacing w:after="0" w:line="240" w:lineRule="auto"/>
              <w:rPr>
                <w:rFonts w:asciiTheme="minorHAnsi" w:eastAsia="Calibri" w:hAnsiTheme="minorHAnsi" w:cstheme="minorHAnsi"/>
                <w:sz w:val="18"/>
                <w:szCs w:val="18"/>
                <w:lang w:bidi="en-US"/>
              </w:rPr>
            </w:pPr>
            <w:hyperlink r:id="rId97" w:history="1">
              <w:r w:rsidR="00ED241C" w:rsidRPr="001106AC">
                <w:rPr>
                  <w:rFonts w:asciiTheme="minorHAnsi" w:eastAsia="Calibri" w:hAnsiTheme="minorHAnsi" w:cstheme="minorHAnsi"/>
                  <w:color w:val="0000FF"/>
                  <w:sz w:val="18"/>
                  <w:szCs w:val="18"/>
                  <w:u w:val="single"/>
                  <w:lang w:bidi="en-US"/>
                </w:rPr>
                <w:t>http://www.coralreef.gov/transportation/evalbmp.pdf</w:t>
              </w:r>
            </w:hyperlink>
          </w:p>
        </w:tc>
        <w:tc>
          <w:tcPr>
            <w:tcW w:w="928" w:type="dxa"/>
            <w:tcBorders>
              <w:bottom w:val="thinThickSmallGap" w:sz="2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thinThickSmallGap" w:sz="2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14</w:t>
            </w:r>
          </w:p>
        </w:tc>
        <w:tc>
          <w:tcPr>
            <w:tcW w:w="928" w:type="dxa"/>
            <w:tcBorders>
              <w:bottom w:val="thinThickSmallGap" w:sz="2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thinThickSmallGap" w:sz="24" w:space="0" w:color="auto"/>
            </w:tcBorders>
            <w:shd w:val="clear" w:color="auto" w:fill="auto"/>
            <w:vAlign w:val="center"/>
          </w:tcPr>
          <w:p w:rsidR="00ED241C" w:rsidRPr="001106AC" w:rsidRDefault="00ED241C" w:rsidP="00716723">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5</w:t>
            </w:r>
          </w:p>
        </w:tc>
        <w:tc>
          <w:tcPr>
            <w:tcW w:w="928" w:type="dxa"/>
            <w:tcBorders>
              <w:bottom w:val="thinThickSmallGap" w:sz="2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w:t>
            </w:r>
          </w:p>
        </w:tc>
        <w:tc>
          <w:tcPr>
            <w:tcW w:w="928" w:type="dxa"/>
            <w:tcBorders>
              <w:bottom w:val="thinThickSmallGap" w:sz="24" w:space="0" w:color="auto"/>
            </w:tcBorders>
            <w:shd w:val="clear" w:color="auto" w:fill="auto"/>
            <w:vAlign w:val="center"/>
          </w:tcPr>
          <w:p w:rsidR="00ED241C" w:rsidRPr="001106AC" w:rsidRDefault="00ED241C" w:rsidP="00ED241C">
            <w:pPr>
              <w:spacing w:after="0" w:line="240" w:lineRule="auto"/>
              <w:ind w:right="-18"/>
              <w:contextualSpacing/>
              <w:jc w:val="center"/>
              <w:rPr>
                <w:rFonts w:asciiTheme="minorHAnsi" w:hAnsiTheme="minorHAnsi" w:cstheme="minorHAnsi"/>
                <w:sz w:val="18"/>
                <w:szCs w:val="18"/>
                <w:lang w:bidi="en-US"/>
              </w:rPr>
            </w:pPr>
            <w:r w:rsidRPr="001106AC">
              <w:rPr>
                <w:rFonts w:asciiTheme="minorHAnsi" w:hAnsiTheme="minorHAnsi" w:cstheme="minorHAnsi"/>
                <w:sz w:val="18"/>
                <w:szCs w:val="18"/>
                <w:lang w:bidi="en-US"/>
              </w:rPr>
              <w:t>Section 10</w:t>
            </w:r>
          </w:p>
        </w:tc>
      </w:tr>
      <w:tr w:rsidR="00ED241C" w:rsidRPr="00ED241C" w:rsidTr="00163A20">
        <w:trPr>
          <w:trHeight w:val="375"/>
          <w:jc w:val="center"/>
        </w:trPr>
        <w:tc>
          <w:tcPr>
            <w:tcW w:w="13135" w:type="dxa"/>
            <w:gridSpan w:val="7"/>
            <w:tcBorders>
              <w:top w:val="thinThickSmallGap" w:sz="24" w:space="0" w:color="auto"/>
              <w:left w:val="nil"/>
              <w:bottom w:val="nil"/>
              <w:right w:val="nil"/>
            </w:tcBorders>
            <w:shd w:val="clear" w:color="auto" w:fill="auto"/>
            <w:noWrap/>
            <w:tcMar>
              <w:top w:w="29" w:type="dxa"/>
              <w:left w:w="158" w:type="dxa"/>
              <w:bottom w:w="29" w:type="dxa"/>
              <w:right w:w="158" w:type="dxa"/>
            </w:tcMar>
          </w:tcPr>
          <w:p w:rsidR="00ED241C" w:rsidRPr="00163A20" w:rsidRDefault="00ED241C" w:rsidP="00ED241C">
            <w:pPr>
              <w:spacing w:after="0"/>
              <w:ind w:left="17"/>
              <w:jc w:val="both"/>
              <w:rPr>
                <w:rFonts w:ascii="Calibri" w:hAnsi="Calibri"/>
                <w:snapToGrid w:val="0"/>
                <w:color w:val="000000"/>
                <w:sz w:val="16"/>
                <w:szCs w:val="16"/>
                <w:lang w:bidi="en-US"/>
              </w:rPr>
            </w:pPr>
            <w:r w:rsidRPr="00163A20">
              <w:rPr>
                <w:rFonts w:ascii="Calibri" w:hAnsi="Calibri"/>
                <w:snapToGrid w:val="0"/>
                <w:color w:val="000000"/>
                <w:sz w:val="16"/>
                <w:szCs w:val="16"/>
                <w:vertAlign w:val="superscript"/>
                <w:lang w:bidi="en-US"/>
              </w:rPr>
              <w:t xml:space="preserve">1 </w:t>
            </w:r>
            <w:r w:rsidRPr="00163A20">
              <w:rPr>
                <w:rFonts w:ascii="Calibri" w:hAnsi="Calibri"/>
                <w:snapToGrid w:val="0"/>
                <w:color w:val="000000"/>
                <w:sz w:val="16"/>
                <w:szCs w:val="16"/>
                <w:lang w:bidi="en-US"/>
              </w:rPr>
              <w:t>Information focuses on design of planter boxes</w:t>
            </w:r>
          </w:p>
          <w:p w:rsidR="00ED241C" w:rsidRPr="00163A20" w:rsidRDefault="00ED241C" w:rsidP="00ED241C">
            <w:pPr>
              <w:spacing w:after="0"/>
              <w:ind w:left="17"/>
              <w:jc w:val="both"/>
              <w:rPr>
                <w:rFonts w:ascii="Calibri" w:hAnsi="Calibri"/>
                <w:snapToGrid w:val="0"/>
                <w:color w:val="000000"/>
                <w:sz w:val="16"/>
                <w:szCs w:val="16"/>
                <w:lang w:bidi="en-US"/>
              </w:rPr>
            </w:pPr>
            <w:r w:rsidRPr="00163A20">
              <w:rPr>
                <w:rFonts w:ascii="Calibri" w:hAnsi="Calibri"/>
                <w:snapToGrid w:val="0"/>
                <w:color w:val="000000"/>
                <w:sz w:val="16"/>
                <w:szCs w:val="16"/>
                <w:vertAlign w:val="superscript"/>
                <w:lang w:bidi="en-US"/>
              </w:rPr>
              <w:t>2</w:t>
            </w:r>
            <w:r w:rsidRPr="00163A20">
              <w:rPr>
                <w:rFonts w:ascii="Calibri" w:hAnsi="Calibri"/>
                <w:snapToGrid w:val="0"/>
                <w:color w:val="000000"/>
                <w:sz w:val="16"/>
                <w:szCs w:val="16"/>
                <w:lang w:bidi="en-US"/>
              </w:rPr>
              <w:t xml:space="preserve"> Handbook provides information on all LID types except Infiltration Basins, but information is general in nature</w:t>
            </w:r>
          </w:p>
          <w:p w:rsidR="00C35546" w:rsidRPr="00ED241C" w:rsidRDefault="00C35546">
            <w:pPr>
              <w:spacing w:after="0"/>
              <w:ind w:left="17"/>
              <w:jc w:val="both"/>
              <w:rPr>
                <w:rFonts w:ascii="Calibri" w:hAnsi="Calibri"/>
                <w:snapToGrid w:val="0"/>
                <w:color w:val="000000"/>
                <w:sz w:val="18"/>
                <w:szCs w:val="18"/>
                <w:lang w:bidi="en-US"/>
              </w:rPr>
            </w:pPr>
            <w:r w:rsidRPr="00163A20">
              <w:rPr>
                <w:rFonts w:ascii="Calibri" w:hAnsi="Calibri"/>
                <w:snapToGrid w:val="0"/>
                <w:color w:val="000000"/>
                <w:sz w:val="16"/>
                <w:szCs w:val="16"/>
                <w:vertAlign w:val="superscript"/>
                <w:lang w:bidi="en-US"/>
              </w:rPr>
              <w:t>3</w:t>
            </w:r>
            <w:r w:rsidRPr="00163A20">
              <w:rPr>
                <w:rFonts w:ascii="Calibri" w:hAnsi="Calibri"/>
                <w:snapToGrid w:val="0"/>
                <w:color w:val="000000"/>
                <w:sz w:val="16"/>
                <w:szCs w:val="16"/>
                <w:lang w:bidi="en-US"/>
              </w:rPr>
              <w:t xml:space="preserve"> Shall follow approving agency’s street width standards.</w:t>
            </w:r>
            <w:r w:rsidR="00745207" w:rsidRPr="00163A20">
              <w:rPr>
                <w:rFonts w:ascii="Calibri" w:hAnsi="Calibri"/>
                <w:snapToGrid w:val="0"/>
                <w:color w:val="000000"/>
                <w:sz w:val="16"/>
                <w:szCs w:val="16"/>
                <w:lang w:bidi="en-US"/>
              </w:rPr>
              <w:t xml:space="preserve">    </w:t>
            </w:r>
          </w:p>
        </w:tc>
      </w:tr>
    </w:tbl>
    <w:p w:rsidR="00ED241C" w:rsidRPr="00ED241C" w:rsidRDefault="00ED241C" w:rsidP="00ED241C">
      <w:pPr>
        <w:spacing w:after="120"/>
        <w:jc w:val="both"/>
        <w:rPr>
          <w:sz w:val="20"/>
          <w:lang w:bidi="en-US"/>
        </w:rPr>
      </w:pPr>
    </w:p>
    <w:p w:rsidR="00ED241C" w:rsidRPr="00ED241C" w:rsidRDefault="00ED241C" w:rsidP="00ED241C">
      <w:pPr>
        <w:rPr>
          <w:sz w:val="20"/>
          <w:lang w:bidi="en-US"/>
        </w:rPr>
        <w:sectPr w:rsidR="00ED241C" w:rsidRPr="00ED241C" w:rsidSect="00163A20">
          <w:pgSz w:w="15840" w:h="12240" w:orient="landscape" w:code="1"/>
          <w:pgMar w:top="1296" w:right="1440" w:bottom="864" w:left="1440" w:header="720" w:footer="547" w:gutter="0"/>
          <w:pgNumType w:start="21"/>
          <w:cols w:space="720"/>
          <w:noEndnote/>
          <w:docGrid w:linePitch="272"/>
        </w:sectPr>
      </w:pPr>
    </w:p>
    <w:tbl>
      <w:tblPr>
        <w:tblW w:w="9925"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073"/>
        <w:gridCol w:w="6852"/>
      </w:tblGrid>
      <w:tr w:rsidR="00ED241C" w:rsidRPr="00ED241C" w:rsidTr="00ED241C">
        <w:trPr>
          <w:trHeight w:val="576"/>
          <w:jc w:val="center"/>
        </w:trPr>
        <w:tc>
          <w:tcPr>
            <w:tcW w:w="9925"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ED241C" w:rsidRPr="00ED241C" w:rsidRDefault="00E50F88" w:rsidP="00ED241C">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Category </w:t>
            </w:r>
            <w:r w:rsidR="00ED241C" w:rsidRPr="00ED241C">
              <w:rPr>
                <w:rFonts w:ascii="Calibri" w:eastAsia="Calibri" w:hAnsi="Calibri" w:cs="Tahoma"/>
                <w:b/>
                <w:bCs/>
                <w:noProof/>
                <w:sz w:val="28"/>
                <w:szCs w:val="28"/>
                <w:lang w:val="en-IE" w:bidi="en-US"/>
              </w:rPr>
              <w:t>1 – Minimum Road Widths</w:t>
            </w:r>
          </w:p>
        </w:tc>
      </w:tr>
      <w:tr w:rsidR="00ED241C" w:rsidRPr="00ED241C" w:rsidTr="002E65A9">
        <w:trPr>
          <w:trHeight w:val="2448"/>
          <w:jc w:val="center"/>
        </w:trPr>
        <w:tc>
          <w:tcPr>
            <w:tcW w:w="3073"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2E65A9">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1.a -  Does the project need to meet jurisdictional code or General Plan requirements for minimum road widths? </w:t>
            </w:r>
          </w:p>
        </w:tc>
        <w:tc>
          <w:tcPr>
            <w:tcW w:w="6852" w:type="dxa"/>
            <w:tcBorders>
              <w:bottom w:val="single" w:sz="4" w:space="0" w:color="auto"/>
            </w:tcBorders>
            <w:shd w:val="clear" w:color="auto" w:fill="auto"/>
          </w:tcPr>
          <w:p w:rsidR="00ED241C" w:rsidRPr="00ED241C" w:rsidRDefault="00257D54" w:rsidP="002E65A9">
            <w:pPr>
              <w:spacing w:after="0" w:line="240" w:lineRule="auto"/>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2E65A9"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2E65A9" w:rsidRPr="00ED241C">
              <w:rPr>
                <w:rFonts w:ascii="Calibri" w:hAnsi="Calibri"/>
                <w:color w:val="000000"/>
                <w:sz w:val="16"/>
                <w:szCs w:val="16"/>
                <w:lang w:bidi="en-US"/>
              </w:rPr>
              <w:t xml:space="preserve">  </w:t>
            </w:r>
            <w:r w:rsidR="002E65A9" w:rsidRPr="00ED241C">
              <w:rPr>
                <w:rFonts w:ascii="Calibri" w:hAnsi="Calibri"/>
                <w:sz w:val="16"/>
                <w:szCs w:val="16"/>
                <w:lang w:bidi="en-US"/>
              </w:rPr>
              <w:t>No</w:t>
            </w:r>
            <w:r w:rsidR="002E65A9" w:rsidRPr="00ED241C">
              <w:rPr>
                <w:rFonts w:ascii="Calibri" w:hAnsi="Calibri"/>
                <w:snapToGrid w:val="0"/>
                <w:color w:val="000000"/>
                <w:sz w:val="18"/>
                <w:szCs w:val="18"/>
                <w:lang w:bidi="en-US"/>
              </w:rPr>
              <w:t xml:space="preserve"> </w:t>
            </w:r>
            <w:r w:rsidR="002E65A9">
              <w:rPr>
                <w:rFonts w:ascii="Calibri" w:hAnsi="Calibri"/>
                <w:snapToGrid w:val="0"/>
                <w:color w:val="000000"/>
                <w:sz w:val="18"/>
                <w:szCs w:val="18"/>
                <w:lang w:bidi="en-US"/>
              </w:rPr>
              <w:t xml:space="preserve">   </w:t>
            </w: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describe requirements</w:t>
            </w:r>
          </w:p>
          <w:p w:rsidR="00ED241C" w:rsidRPr="00ED241C" w:rsidRDefault="00257D54" w:rsidP="002E65A9">
            <w:pPr>
              <w:spacing w:after="0" w:line="240" w:lineRule="auto"/>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2E65A9">
        <w:trPr>
          <w:trHeight w:val="2880"/>
          <w:jc w:val="center"/>
        </w:trPr>
        <w:tc>
          <w:tcPr>
            <w:tcW w:w="3073" w:type="dxa"/>
            <w:shd w:val="clear" w:color="auto" w:fill="auto"/>
            <w:noWrap/>
            <w:tcMar>
              <w:top w:w="29" w:type="dxa"/>
              <w:left w:w="158" w:type="dxa"/>
              <w:bottom w:w="29" w:type="dxa"/>
              <w:right w:w="158" w:type="dxa"/>
            </w:tcMar>
          </w:tcPr>
          <w:p w:rsidR="00ED241C" w:rsidRPr="00ED241C" w:rsidRDefault="00ED241C" w:rsidP="002E65A9">
            <w:pPr>
              <w:spacing w:after="0" w:line="240" w:lineRule="auto"/>
              <w:contextualSpacing/>
              <w:rPr>
                <w:rFonts w:ascii="Calibri" w:hAnsi="Calibri"/>
                <w:i/>
                <w:color w:val="7F7F7F"/>
                <w:sz w:val="16"/>
                <w:szCs w:val="16"/>
                <w:lang w:bidi="en-US"/>
              </w:rPr>
            </w:pPr>
            <w:r w:rsidRPr="00ED241C">
              <w:rPr>
                <w:rFonts w:ascii="Calibri" w:hAnsi="Calibri"/>
                <w:sz w:val="16"/>
                <w:szCs w:val="16"/>
                <w:lang w:bidi="en-US"/>
              </w:rPr>
              <w:t xml:space="preserve">1.b – Based on the findings of 1.a., determine if this BMP can be applied to the project. If applicable, describe how it was incorporated into the project design. </w:t>
            </w:r>
          </w:p>
        </w:tc>
        <w:tc>
          <w:tcPr>
            <w:tcW w:w="6852" w:type="dxa"/>
            <w:shd w:val="clear" w:color="auto" w:fill="auto"/>
          </w:tcPr>
          <w:p w:rsidR="00ED241C" w:rsidRPr="00ED241C" w:rsidRDefault="00257D54" w:rsidP="002E65A9">
            <w:pPr>
              <w:spacing w:after="0" w:line="240" w:lineRule="auto"/>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Applicable, describe design features incorporating this BMP; include in Table 7.1</w:t>
            </w:r>
          </w:p>
          <w:p w:rsidR="00ED241C" w:rsidRPr="00ED241C" w:rsidRDefault="00257D54" w:rsidP="002E65A9">
            <w:pPr>
              <w:spacing w:after="0" w:line="240" w:lineRule="auto"/>
              <w:contextualSpacing/>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ED241C" w:rsidP="002E65A9">
            <w:pPr>
              <w:spacing w:after="0" w:line="240" w:lineRule="auto"/>
              <w:contextualSpacing/>
              <w:rPr>
                <w:rFonts w:ascii="Calibri" w:hAnsi="Calibri"/>
                <w:sz w:val="16"/>
                <w:szCs w:val="16"/>
                <w:lang w:bidi="en-US"/>
              </w:rPr>
            </w:pPr>
          </w:p>
          <w:p w:rsidR="00ED241C" w:rsidRPr="00ED241C" w:rsidRDefault="00257D54" w:rsidP="002E65A9">
            <w:pPr>
              <w:spacing w:after="0" w:line="240" w:lineRule="auto"/>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Not </w:t>
            </w:r>
            <w:r w:rsidR="00ED241C" w:rsidRPr="00ED241C">
              <w:rPr>
                <w:rFonts w:ascii="Calibri" w:hAnsi="Calibri"/>
                <w:sz w:val="16"/>
                <w:szCs w:val="16"/>
                <w:lang w:bidi="en-US"/>
              </w:rPr>
              <w:t>Applicable, describe basis for decision (e.g., project requirements, traffic or pedestrian safety concerns)</w:t>
            </w:r>
          </w:p>
          <w:p w:rsidR="00ED241C" w:rsidRPr="00ED241C" w:rsidRDefault="00257D54" w:rsidP="002E65A9">
            <w:pPr>
              <w:spacing w:after="0" w:line="240" w:lineRule="auto"/>
              <w:contextualSpacing/>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bl>
    <w:p w:rsidR="00ED241C" w:rsidRPr="00ED241C" w:rsidRDefault="00ED241C" w:rsidP="00ED241C">
      <w:pPr>
        <w:rPr>
          <w:sz w:val="20"/>
          <w:lang w:bidi="en-US"/>
        </w:rPr>
      </w:pPr>
      <w:r w:rsidRPr="00ED241C">
        <w:rPr>
          <w:sz w:val="20"/>
          <w:lang w:bidi="en-US"/>
        </w:rPr>
        <w:br w:type="page"/>
      </w:r>
    </w:p>
    <w:tbl>
      <w:tblPr>
        <w:tblW w:w="9925"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433"/>
        <w:gridCol w:w="6492"/>
      </w:tblGrid>
      <w:tr w:rsidR="00ED241C" w:rsidRPr="00ED241C" w:rsidTr="00ED241C">
        <w:trPr>
          <w:trHeight w:val="576"/>
          <w:jc w:val="center"/>
        </w:trPr>
        <w:tc>
          <w:tcPr>
            <w:tcW w:w="9925"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ED241C" w:rsidRPr="00ED241C" w:rsidRDefault="00E50F88" w:rsidP="00ED241C">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Category </w:t>
            </w:r>
            <w:r w:rsidR="00ED241C" w:rsidRPr="00ED241C">
              <w:rPr>
                <w:rFonts w:ascii="Calibri" w:eastAsia="Calibri" w:hAnsi="Calibri" w:cs="Tahoma"/>
                <w:b/>
                <w:bCs/>
                <w:noProof/>
                <w:sz w:val="28"/>
                <w:szCs w:val="28"/>
                <w:lang w:val="en-IE" w:bidi="en-US"/>
              </w:rPr>
              <w:t>2 – Drainage Swales</w:t>
            </w:r>
          </w:p>
        </w:tc>
      </w:tr>
      <w:tr w:rsidR="00ED241C" w:rsidRPr="00ED241C" w:rsidTr="00DA3E10">
        <w:trPr>
          <w:trHeight w:val="1728"/>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2.a – Are there any programmatic constraints that prevent the use of this BMP, </w:t>
            </w:r>
            <w:r w:rsidRPr="00ED241C">
              <w:rPr>
                <w:rFonts w:ascii="Calibri" w:hAnsi="Calibri"/>
                <w:i/>
                <w:color w:val="7F7F7F"/>
                <w:sz w:val="16"/>
                <w:szCs w:val="18"/>
                <w:lang w:bidi="en-US"/>
              </w:rPr>
              <w:t>e.g., Americans with Disabilities Act; need for emergency access, funding restrictions, etc.? See Section 3.b of the Guidance.</w:t>
            </w:r>
          </w:p>
        </w:tc>
        <w:tc>
          <w:tcPr>
            <w:tcW w:w="6492" w:type="dxa"/>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STOP; this BMP is infeasible</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ED241C" w:rsidP="00DA3E10">
            <w:pPr>
              <w:spacing w:after="0"/>
              <w:rPr>
                <w:rFonts w:ascii="Calibri" w:hAnsi="Calibri"/>
                <w:sz w:val="16"/>
                <w:szCs w:val="16"/>
                <w:lang w:bidi="en-US"/>
              </w:rPr>
            </w:pP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BMP is potentially feasible, continue to 2.b</w:t>
            </w:r>
          </w:p>
        </w:tc>
      </w:tr>
      <w:tr w:rsidR="00ED241C" w:rsidRPr="00ED241C" w:rsidTr="00DA3E10">
        <w:trPr>
          <w:trHeight w:val="1440"/>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2.b - Considering grade and need for drainage connectivity, is there sufficient ROW for proper swale installation? </w:t>
            </w:r>
          </w:p>
        </w:tc>
        <w:tc>
          <w:tcPr>
            <w:tcW w:w="6492" w:type="dxa"/>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2.c - Can drainage swales be sized large enough to capture site run-on and redirect it into the drainage system? </w:t>
            </w:r>
          </w:p>
        </w:tc>
        <w:tc>
          <w:tcPr>
            <w:tcW w:w="6492" w:type="dxa"/>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2.d - Are existing soil characteristics sufficient to support infiltration such that nuisance or vector conditions are not created by any ponded water that may occur?</w:t>
            </w:r>
          </w:p>
        </w:tc>
        <w:tc>
          <w:tcPr>
            <w:tcW w:w="6492" w:type="dxa"/>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ED241C">
        <w:trPr>
          <w:trHeight w:val="382"/>
          <w:jc w:val="center"/>
        </w:trPr>
        <w:tc>
          <w:tcPr>
            <w:tcW w:w="9925"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“No” is checked for 2.b, 2.c,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2.d, then STOP - this BMP is infeasible; attach appropriate documentation support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“Yes” is checked for 2.b, 2.c,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2.d, then this BMP is potentially feasible, continue on to 2.e and 2.f</w:t>
            </w:r>
          </w:p>
        </w:tc>
      </w:tr>
      <w:tr w:rsidR="00ED241C" w:rsidRPr="00ED241C" w:rsidTr="00DA3E10">
        <w:trPr>
          <w:trHeight w:val="1440"/>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2.e - Are irrigation water and power available to support vegetation in swale during dry periods? </w:t>
            </w:r>
          </w:p>
        </w:tc>
        <w:tc>
          <w:tcPr>
            <w:tcW w:w="6492" w:type="dxa"/>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2.f - If irrigation water and power are not available, can the site support native vegetation that does not require irrigation?</w:t>
            </w:r>
          </w:p>
        </w:tc>
        <w:tc>
          <w:tcPr>
            <w:tcW w:w="6492" w:type="dxa"/>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ED241C">
        <w:trPr>
          <w:trHeight w:val="382"/>
          <w:jc w:val="center"/>
        </w:trPr>
        <w:tc>
          <w:tcPr>
            <w:tcW w:w="9925"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 xml:space="preserve">If “No” is checked for 2.e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2.f, this BMP is infeasible</w:t>
            </w:r>
          </w:p>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 xml:space="preserve">If “Yes” is checked for 2.e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2.f, then this BMP is potentially feasible; continue to 2.g</w:t>
            </w:r>
          </w:p>
        </w:tc>
      </w:tr>
    </w:tbl>
    <w:p w:rsidR="00DA3E10" w:rsidRDefault="00DA3E10"/>
    <w:p w:rsidR="00DA3E10" w:rsidRDefault="00DA3E10">
      <w:pPr>
        <w:spacing w:after="0" w:line="240" w:lineRule="auto"/>
      </w:pPr>
      <w:r>
        <w:br w:type="page"/>
      </w:r>
    </w:p>
    <w:tbl>
      <w:tblPr>
        <w:tblW w:w="9925"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433"/>
        <w:gridCol w:w="6492"/>
      </w:tblGrid>
      <w:tr w:rsidR="00DA3E10" w:rsidRPr="00ED241C" w:rsidTr="00DA3E10">
        <w:trPr>
          <w:trHeight w:val="382"/>
          <w:jc w:val="center"/>
        </w:trPr>
        <w:tc>
          <w:tcPr>
            <w:tcW w:w="9925" w:type="dxa"/>
            <w:gridSpan w:val="2"/>
            <w:tcBorders>
              <w:top w:val="thickThinSmallGap" w:sz="24" w:space="0" w:color="auto"/>
              <w:bottom w:val="double" w:sz="4" w:space="0" w:color="auto"/>
            </w:tcBorders>
            <w:shd w:val="clear" w:color="auto" w:fill="D9D9D9" w:themeFill="background1" w:themeFillShade="D9"/>
            <w:noWrap/>
            <w:tcMar>
              <w:top w:w="29" w:type="dxa"/>
              <w:left w:w="158" w:type="dxa"/>
              <w:bottom w:w="29" w:type="dxa"/>
              <w:right w:w="158" w:type="dxa"/>
            </w:tcMar>
            <w:vAlign w:val="center"/>
          </w:tcPr>
          <w:p w:rsidR="00DA3E10" w:rsidRPr="00ED241C" w:rsidRDefault="00DA3E10" w:rsidP="007220F8">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DA3E10" w:rsidRPr="00ED241C" w:rsidRDefault="00DA3E10" w:rsidP="007220F8">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Category </w:t>
            </w:r>
            <w:r w:rsidRPr="00ED241C">
              <w:rPr>
                <w:rFonts w:ascii="Calibri" w:eastAsia="Calibri" w:hAnsi="Calibri" w:cs="Tahoma"/>
                <w:b/>
                <w:bCs/>
                <w:noProof/>
                <w:sz w:val="28"/>
                <w:szCs w:val="28"/>
                <w:lang w:val="en-IE" w:bidi="en-US"/>
              </w:rPr>
              <w:t>2 – Drainage Swales</w:t>
            </w:r>
            <w:r w:rsidR="007220F8">
              <w:rPr>
                <w:rFonts w:ascii="Calibri" w:eastAsia="Calibri" w:hAnsi="Calibri" w:cs="Tahoma"/>
                <w:b/>
                <w:bCs/>
                <w:noProof/>
                <w:sz w:val="28"/>
                <w:szCs w:val="28"/>
                <w:lang w:val="en-IE" w:bidi="en-US"/>
              </w:rPr>
              <w:t xml:space="preserve"> (continued)</w:t>
            </w:r>
          </w:p>
        </w:tc>
      </w:tr>
      <w:tr w:rsidR="00ED241C" w:rsidRPr="00ED241C" w:rsidTr="00DA3E10">
        <w:trPr>
          <w:trHeight w:val="1872"/>
          <w:jc w:val="center"/>
        </w:trPr>
        <w:tc>
          <w:tcPr>
            <w:tcW w:w="3433" w:type="dxa"/>
            <w:tcBorders>
              <w:top w:val="double" w:sz="4" w:space="0" w:color="auto"/>
            </w:tcBorders>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proofErr w:type="gramStart"/>
            <w:r w:rsidRPr="00ED241C">
              <w:rPr>
                <w:rFonts w:ascii="Calibri" w:hAnsi="Calibri"/>
                <w:sz w:val="16"/>
                <w:szCs w:val="16"/>
                <w:lang w:bidi="en-US"/>
              </w:rPr>
              <w:t>2.g</w:t>
            </w:r>
            <w:proofErr w:type="gramEnd"/>
            <w:r w:rsidRPr="00ED241C">
              <w:rPr>
                <w:rFonts w:ascii="Calibri" w:hAnsi="Calibri"/>
                <w:sz w:val="16"/>
                <w:szCs w:val="16"/>
                <w:lang w:bidi="en-US"/>
              </w:rPr>
              <w:t xml:space="preserve"> – Are there any special maintenance, equipment, or experience requirements associated with the implementation of this BMP?</w:t>
            </w:r>
          </w:p>
        </w:tc>
        <w:tc>
          <w:tcPr>
            <w:tcW w:w="6492" w:type="dxa"/>
            <w:tcBorders>
              <w:top w:val="double" w:sz="4" w:space="0" w:color="auto"/>
            </w:tcBorders>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DA3E10">
        <w:trPr>
          <w:trHeight w:val="1872"/>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2.h – If this BMP is implemented, will there be any one-time capital costs incurred, e.g., for new equipment required to maintain the BMP, that impacts project funding?</w:t>
            </w:r>
          </w:p>
        </w:tc>
        <w:tc>
          <w:tcPr>
            <w:tcW w:w="6492" w:type="dxa"/>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DA3E10">
        <w:trPr>
          <w:trHeight w:val="576"/>
          <w:jc w:val="center"/>
        </w:trPr>
        <w:tc>
          <w:tcPr>
            <w:tcW w:w="3433"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2.i – Is there long-term funding available to maintain this BMP?</w:t>
            </w:r>
          </w:p>
        </w:tc>
        <w:tc>
          <w:tcPr>
            <w:tcW w:w="6492" w:type="dxa"/>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w:t>
            </w:r>
          </w:p>
          <w:p w:rsidR="00ED241C" w:rsidRPr="00ED241C"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ED241C">
        <w:trPr>
          <w:trHeight w:val="382"/>
          <w:jc w:val="center"/>
        </w:trPr>
        <w:tc>
          <w:tcPr>
            <w:tcW w:w="9925"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any of the findings from 2.g, 2.h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2.i prevent the use of this BMP, then this BMP is infeasible; attach appropriate documentation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the findings from 2.g., 2.h,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2.i do not prevent implementation of this BMP, then the BMP is feasible; incorporate into Table 7.1</w:t>
            </w:r>
          </w:p>
        </w:tc>
      </w:tr>
    </w:tbl>
    <w:p w:rsidR="00ED241C" w:rsidRPr="00ED241C" w:rsidRDefault="00ED241C" w:rsidP="00ED241C">
      <w:pPr>
        <w:spacing w:line="276" w:lineRule="auto"/>
        <w:jc w:val="both"/>
        <w:rPr>
          <w:rFonts w:ascii="Calibri" w:hAnsi="Calibri" w:cs="Tahoma"/>
          <w:b/>
          <w:sz w:val="28"/>
          <w:szCs w:val="28"/>
          <w:lang w:bidi="en-US"/>
        </w:rPr>
      </w:pPr>
      <w:r w:rsidRPr="00ED241C">
        <w:rPr>
          <w:rFonts w:ascii="Calibri" w:hAnsi="Calibri" w:cs="Tahoma"/>
          <w:b/>
          <w:sz w:val="28"/>
          <w:szCs w:val="28"/>
          <w:lang w:bidi="en-US"/>
        </w:rPr>
        <w:br w:type="page"/>
      </w:r>
    </w:p>
    <w:tbl>
      <w:tblPr>
        <w:tblW w:w="1008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870"/>
        <w:gridCol w:w="6210"/>
      </w:tblGrid>
      <w:tr w:rsidR="00ED241C" w:rsidRPr="00ED241C" w:rsidTr="00ED241C">
        <w:trPr>
          <w:trHeight w:val="648"/>
          <w:jc w:val="center"/>
        </w:trPr>
        <w:tc>
          <w:tcPr>
            <w:tcW w:w="10080"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ED241C" w:rsidRPr="00ED241C" w:rsidRDefault="00E50F88" w:rsidP="00ED241C">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Category </w:t>
            </w:r>
            <w:r w:rsidR="00ED241C" w:rsidRPr="00ED241C">
              <w:rPr>
                <w:rFonts w:ascii="Calibri" w:eastAsia="Calibri" w:hAnsi="Calibri" w:cs="Tahoma"/>
                <w:b/>
                <w:bCs/>
                <w:noProof/>
                <w:sz w:val="28"/>
                <w:szCs w:val="28"/>
                <w:lang w:val="en-IE" w:bidi="en-US"/>
              </w:rPr>
              <w:t>3 – Infiltration Basins</w:t>
            </w:r>
          </w:p>
        </w:tc>
      </w:tr>
      <w:tr w:rsidR="00ED241C" w:rsidRPr="00ED241C" w:rsidTr="00DA3E10">
        <w:trPr>
          <w:trHeight w:val="1440"/>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3.a – Are there any programmatic constraints that prevent the use of this BMP, </w:t>
            </w:r>
            <w:r w:rsidRPr="00ED241C">
              <w:rPr>
                <w:rFonts w:ascii="Calibri" w:hAnsi="Calibri"/>
                <w:i/>
                <w:color w:val="7F7F7F"/>
                <w:sz w:val="16"/>
                <w:szCs w:val="18"/>
                <w:lang w:bidi="en-US"/>
              </w:rPr>
              <w:t>e.g., Americans with Disabilities Act; need for emergency access, funding restrictions, etc.? See Section 3.b of the Guidance.</w:t>
            </w:r>
          </w:p>
        </w:tc>
        <w:tc>
          <w:tcPr>
            <w:tcW w:w="6210" w:type="dxa"/>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STOP; this BMP is infeasible</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BMP is potentially feasible, continue to 3.b</w:t>
            </w:r>
          </w:p>
        </w:tc>
      </w:tr>
      <w:tr w:rsidR="00ED241C" w:rsidRPr="00ED241C" w:rsidTr="00DA3E10">
        <w:trPr>
          <w:trHeight w:val="1440"/>
          <w:jc w:val="center"/>
        </w:trPr>
        <w:tc>
          <w:tcPr>
            <w:tcW w:w="3870"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3.b - Do appropriate soil conditions exist at the project site to allow effective infiltration consistent with a drawdown period, not to exceed 72 hours?</w:t>
            </w:r>
          </w:p>
        </w:tc>
        <w:tc>
          <w:tcPr>
            <w:tcW w:w="6210" w:type="dxa"/>
            <w:tcBorders>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3.c - Is there at least 10 feet separation between the planned basin invert and the measured groundwater elevation? </w:t>
            </w:r>
          </w:p>
        </w:tc>
        <w:tc>
          <w:tcPr>
            <w:tcW w:w="6210" w:type="dxa"/>
            <w:tcBorders>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3.d- Is there at least 100 feet separation from the proposed basin(s) and any known water supply wells?</w:t>
            </w:r>
          </w:p>
        </w:tc>
        <w:tc>
          <w:tcPr>
            <w:tcW w:w="6210" w:type="dxa"/>
            <w:tcBorders>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napToGrid w:val="0"/>
                <w:color w:val="000000"/>
                <w:sz w:val="18"/>
                <w:szCs w:val="18"/>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3.e - Is the underlying soil and/or groundwater free from any known contamination?</w:t>
            </w:r>
          </w:p>
        </w:tc>
        <w:tc>
          <w:tcPr>
            <w:tcW w:w="6210" w:type="dxa"/>
            <w:tcBorders>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napToGrid w:val="0"/>
                <w:color w:val="000000"/>
                <w:sz w:val="18"/>
                <w:szCs w:val="18"/>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870" w:type="dxa"/>
            <w:tcBorders>
              <w:bottom w:val="single" w:sz="4" w:space="0" w:color="auto"/>
            </w:tcBorders>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3.f - Is there sufficient space to size or place an infiltration basin that:</w:t>
            </w:r>
          </w:p>
          <w:p w:rsidR="00ED241C" w:rsidRPr="00ED241C" w:rsidRDefault="00ED241C" w:rsidP="00DA3E10">
            <w:pPr>
              <w:numPr>
                <w:ilvl w:val="0"/>
                <w:numId w:val="76"/>
              </w:numPr>
              <w:spacing w:after="0" w:line="240" w:lineRule="auto"/>
              <w:ind w:left="305" w:hanging="270"/>
              <w:contextualSpacing/>
              <w:rPr>
                <w:rFonts w:ascii="Calibri" w:eastAsia="Times New Roman" w:hAnsi="Calibri"/>
                <w:sz w:val="16"/>
                <w:szCs w:val="16"/>
              </w:rPr>
            </w:pPr>
            <w:r w:rsidRPr="00ED241C">
              <w:rPr>
                <w:rFonts w:ascii="Calibri" w:eastAsia="Times New Roman" w:hAnsi="Calibri"/>
                <w:sz w:val="16"/>
                <w:szCs w:val="16"/>
              </w:rPr>
              <w:t xml:space="preserve">Has slopes that are no steeper than 4:1, </w:t>
            </w:r>
            <w:r w:rsidRPr="00ED241C">
              <w:rPr>
                <w:rFonts w:ascii="Calibri" w:eastAsia="Times New Roman" w:hAnsi="Calibri"/>
                <w:sz w:val="16"/>
                <w:szCs w:val="16"/>
                <w:u w:val="single"/>
              </w:rPr>
              <w:t>and</w:t>
            </w:r>
          </w:p>
          <w:p w:rsidR="00ED241C" w:rsidRPr="00ED241C" w:rsidRDefault="00ED241C" w:rsidP="00DA3E10">
            <w:pPr>
              <w:numPr>
                <w:ilvl w:val="0"/>
                <w:numId w:val="76"/>
              </w:numPr>
              <w:spacing w:after="0" w:line="240" w:lineRule="auto"/>
              <w:ind w:left="305" w:hanging="270"/>
              <w:contextualSpacing/>
              <w:rPr>
                <w:rFonts w:ascii="Calibri" w:eastAsia="Times New Roman" w:hAnsi="Calibri"/>
                <w:sz w:val="16"/>
                <w:szCs w:val="16"/>
              </w:rPr>
            </w:pPr>
            <w:r w:rsidRPr="00ED241C">
              <w:rPr>
                <w:rFonts w:ascii="Calibri" w:eastAsia="Times New Roman" w:hAnsi="Calibri"/>
                <w:sz w:val="16"/>
                <w:szCs w:val="16"/>
              </w:rPr>
              <w:t>Is located at least 100 feet from bridge structures?</w:t>
            </w:r>
          </w:p>
        </w:tc>
        <w:tc>
          <w:tcPr>
            <w:tcW w:w="6210" w:type="dxa"/>
            <w:tcBorders>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870" w:type="dxa"/>
            <w:tcBorders>
              <w:top w:val="single" w:sz="4" w:space="0" w:color="auto"/>
              <w:bottom w:val="thinThickSmallGap" w:sz="24" w:space="0" w:color="auto"/>
            </w:tcBorders>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3.g - For a project area that has high vehicular traffic (25,000 or more average daily traffic), can the planned infiltration basin meet the MS4 Permit’s pretreatment of runoff requirements?</w:t>
            </w:r>
          </w:p>
        </w:tc>
        <w:tc>
          <w:tcPr>
            <w:tcW w:w="6210" w:type="dxa"/>
            <w:tcBorders>
              <w:top w:val="single" w:sz="4" w:space="0" w:color="auto"/>
              <w:bottom w:val="thinThickSmallGap" w:sz="2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bl>
    <w:p w:rsidR="00DA3E10" w:rsidRDefault="00DA3E10"/>
    <w:tbl>
      <w:tblPr>
        <w:tblW w:w="1008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870"/>
        <w:gridCol w:w="6210"/>
      </w:tblGrid>
      <w:tr w:rsidR="00DA3E10" w:rsidRPr="00ED241C" w:rsidTr="00DA3E10">
        <w:trPr>
          <w:trHeight w:val="864"/>
          <w:jc w:val="center"/>
        </w:trPr>
        <w:tc>
          <w:tcPr>
            <w:tcW w:w="10080" w:type="dxa"/>
            <w:gridSpan w:val="2"/>
            <w:tcBorders>
              <w:top w:val="thinThickSmallGap" w:sz="24" w:space="0" w:color="auto"/>
              <w:bottom w:val="double" w:sz="4" w:space="0" w:color="auto"/>
            </w:tcBorders>
            <w:shd w:val="clear" w:color="auto" w:fill="D9D9D9" w:themeFill="background1" w:themeFillShade="D9"/>
            <w:noWrap/>
            <w:tcMar>
              <w:top w:w="29" w:type="dxa"/>
              <w:left w:w="158" w:type="dxa"/>
              <w:bottom w:w="29" w:type="dxa"/>
              <w:right w:w="158" w:type="dxa"/>
            </w:tcMar>
            <w:vAlign w:val="center"/>
          </w:tcPr>
          <w:p w:rsidR="00DA3E10" w:rsidRPr="00ED241C" w:rsidRDefault="00DA3E10" w:rsidP="00DA3E10">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DA3E10" w:rsidRPr="00ED241C" w:rsidRDefault="00DA3E10" w:rsidP="00DA3E10">
            <w:pPr>
              <w:spacing w:after="0"/>
              <w:contextualSpacing/>
              <w:jc w:val="center"/>
              <w:rPr>
                <w:rFonts w:ascii="Calibri" w:hAnsi="Calibri"/>
                <w:snapToGrid w:val="0"/>
                <w:color w:val="000000"/>
                <w:sz w:val="18"/>
                <w:szCs w:val="18"/>
                <w:lang w:bidi="en-US"/>
              </w:rPr>
            </w:pPr>
            <w:r>
              <w:rPr>
                <w:rFonts w:ascii="Calibri" w:eastAsia="Calibri" w:hAnsi="Calibri" w:cs="Tahoma"/>
                <w:b/>
                <w:bCs/>
                <w:noProof/>
                <w:sz w:val="28"/>
                <w:szCs w:val="28"/>
                <w:lang w:val="en-IE" w:bidi="en-US"/>
              </w:rPr>
              <w:t xml:space="preserve">Category </w:t>
            </w:r>
            <w:r w:rsidRPr="00ED241C">
              <w:rPr>
                <w:rFonts w:ascii="Calibri" w:eastAsia="Calibri" w:hAnsi="Calibri" w:cs="Tahoma"/>
                <w:b/>
                <w:bCs/>
                <w:noProof/>
                <w:sz w:val="28"/>
                <w:szCs w:val="28"/>
                <w:lang w:val="en-IE" w:bidi="en-US"/>
              </w:rPr>
              <w:t>3 – Infiltration Basins</w:t>
            </w:r>
            <w:r w:rsidR="007220F8">
              <w:rPr>
                <w:rFonts w:ascii="Calibri" w:eastAsia="Calibri" w:hAnsi="Calibri" w:cs="Tahoma"/>
                <w:b/>
                <w:bCs/>
                <w:noProof/>
                <w:sz w:val="28"/>
                <w:szCs w:val="28"/>
                <w:lang w:val="en-IE" w:bidi="en-US"/>
              </w:rPr>
              <w:t xml:space="preserve"> (continued)</w:t>
            </w:r>
          </w:p>
        </w:tc>
      </w:tr>
      <w:tr w:rsidR="00ED241C" w:rsidRPr="00ED241C" w:rsidTr="00DA3E10">
        <w:trPr>
          <w:trHeight w:val="1440"/>
          <w:jc w:val="center"/>
        </w:trPr>
        <w:tc>
          <w:tcPr>
            <w:tcW w:w="3870" w:type="dxa"/>
            <w:tcBorders>
              <w:top w:val="double" w:sz="4" w:space="0" w:color="auto"/>
            </w:tcBorders>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proofErr w:type="gramStart"/>
            <w:r w:rsidRPr="00ED241C">
              <w:rPr>
                <w:rFonts w:ascii="Calibri" w:hAnsi="Calibri"/>
                <w:sz w:val="16"/>
                <w:szCs w:val="16"/>
                <w:lang w:bidi="en-US"/>
              </w:rPr>
              <w:t>3.h</w:t>
            </w:r>
            <w:proofErr w:type="gramEnd"/>
            <w:r w:rsidRPr="00ED241C">
              <w:rPr>
                <w:rFonts w:ascii="Calibri" w:hAnsi="Calibri"/>
                <w:sz w:val="16"/>
                <w:szCs w:val="16"/>
                <w:lang w:bidi="en-US"/>
              </w:rPr>
              <w:t xml:space="preserve"> - Can an infiltration basin be incorporated into the site plan in a manner that does not create traffic or pedestrian safety concerns?</w:t>
            </w:r>
          </w:p>
        </w:tc>
        <w:tc>
          <w:tcPr>
            <w:tcW w:w="6210" w:type="dxa"/>
            <w:tcBorders>
              <w:top w:val="double" w:sz="4" w:space="0" w:color="auto"/>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DA3E10">
        <w:trPr>
          <w:trHeight w:val="1440"/>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3.i - Does inclusion of an infiltration basin detract from the aesthetics of the roadway or project area that cannot be mitigated?</w:t>
            </w:r>
          </w:p>
        </w:tc>
        <w:tc>
          <w:tcPr>
            <w:tcW w:w="6210" w:type="dxa"/>
            <w:tcBorders>
              <w:bottom w:val="single" w:sz="4" w:space="0" w:color="auto"/>
            </w:tcBorders>
            <w:shd w:val="clear" w:color="auto" w:fill="auto"/>
          </w:tcPr>
          <w:p w:rsidR="00DA3E10" w:rsidRDefault="00257D54" w:rsidP="00DA3E1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DA3E1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DA3E10" w:rsidRPr="00ED241C">
              <w:rPr>
                <w:rFonts w:ascii="Calibri" w:hAnsi="Calibri"/>
                <w:color w:val="000000"/>
                <w:sz w:val="16"/>
                <w:szCs w:val="16"/>
                <w:lang w:bidi="en-US"/>
              </w:rPr>
              <w:t xml:space="preserve">  </w:t>
            </w:r>
            <w:r w:rsidR="00DA3E10" w:rsidRPr="00ED241C">
              <w:rPr>
                <w:rFonts w:ascii="Calibri" w:hAnsi="Calibri"/>
                <w:sz w:val="16"/>
                <w:szCs w:val="16"/>
                <w:lang w:bidi="en-US"/>
              </w:rPr>
              <w:t>Yes</w:t>
            </w:r>
            <w:r w:rsidR="00DA3E10" w:rsidRPr="00ED241C">
              <w:rPr>
                <w:rFonts w:ascii="Calibri" w:hAnsi="Calibri"/>
                <w:snapToGrid w:val="0"/>
                <w:color w:val="000000"/>
                <w:sz w:val="18"/>
                <w:szCs w:val="18"/>
                <w:lang w:bidi="en-US"/>
              </w:rPr>
              <w:t xml:space="preserve"> </w:t>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ED241C">
        <w:trPr>
          <w:trHeight w:val="432"/>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If “No” is checked for any of the above questions (3.b – 3.i), this BMP is infeasible</w:t>
            </w:r>
          </w:p>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If “Yes” is checked for all of the above (3.b - 3.i), then this BMP is potentially feasible; continue to 3.j</w:t>
            </w:r>
          </w:p>
        </w:tc>
      </w:tr>
      <w:tr w:rsidR="00ED241C" w:rsidRPr="00ED241C" w:rsidTr="00DA3E10">
        <w:trPr>
          <w:trHeight w:val="1872"/>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3.j – Are there any special maintenance, equipment, or experience requirements associated with the implementation of this BMP?</w:t>
            </w:r>
          </w:p>
        </w:tc>
        <w:tc>
          <w:tcPr>
            <w:tcW w:w="6210" w:type="dxa"/>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DA3E10">
        <w:trPr>
          <w:trHeight w:val="1872"/>
          <w:jc w:val="center"/>
        </w:trPr>
        <w:tc>
          <w:tcPr>
            <w:tcW w:w="3870" w:type="dxa"/>
            <w:shd w:val="clear" w:color="auto" w:fill="auto"/>
            <w:noWrap/>
            <w:tcMar>
              <w:top w:w="29" w:type="dxa"/>
              <w:left w:w="158" w:type="dxa"/>
              <w:bottom w:w="29" w:type="dxa"/>
              <w:right w:w="158" w:type="dxa"/>
            </w:tcMar>
          </w:tcPr>
          <w:p w:rsidR="00ED241C" w:rsidRPr="00ED241C" w:rsidRDefault="00ED241C" w:rsidP="00DA3E10">
            <w:pPr>
              <w:spacing w:after="0" w:line="240" w:lineRule="auto"/>
              <w:contextualSpacing/>
              <w:rPr>
                <w:rFonts w:ascii="Calibri" w:hAnsi="Calibri"/>
                <w:sz w:val="16"/>
                <w:szCs w:val="16"/>
                <w:lang w:bidi="en-US"/>
              </w:rPr>
            </w:pPr>
            <w:r w:rsidRPr="00ED241C">
              <w:rPr>
                <w:rFonts w:ascii="Calibri" w:hAnsi="Calibri"/>
                <w:sz w:val="16"/>
                <w:szCs w:val="16"/>
                <w:lang w:bidi="en-US"/>
              </w:rPr>
              <w:t>3.k – If this BMP is implemented, will there be any one-time capital costs incurred, e.g., for new equipment required to maintain the BMP,  that impacts project funding?</w:t>
            </w:r>
          </w:p>
        </w:tc>
        <w:tc>
          <w:tcPr>
            <w:tcW w:w="6210" w:type="dxa"/>
            <w:shd w:val="clear" w:color="auto" w:fill="auto"/>
          </w:tcPr>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DA3E1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DA3E1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DA3E10">
        <w:trPr>
          <w:trHeight w:val="576"/>
          <w:jc w:val="center"/>
        </w:trPr>
        <w:tc>
          <w:tcPr>
            <w:tcW w:w="3870" w:type="dxa"/>
            <w:shd w:val="clear" w:color="auto" w:fill="auto"/>
            <w:noWrap/>
            <w:tcMar>
              <w:top w:w="29" w:type="dxa"/>
              <w:left w:w="158" w:type="dxa"/>
              <w:bottom w:w="29" w:type="dxa"/>
              <w:right w:w="158" w:type="dxa"/>
            </w:tcMar>
            <w:vAlign w:val="center"/>
          </w:tcPr>
          <w:p w:rsidR="00ED241C" w:rsidRPr="00ED241C" w:rsidRDefault="00ED241C" w:rsidP="00ED241C">
            <w:pPr>
              <w:spacing w:after="0" w:line="240" w:lineRule="auto"/>
              <w:contextualSpacing/>
              <w:jc w:val="both"/>
              <w:rPr>
                <w:rFonts w:ascii="Calibri" w:hAnsi="Calibri"/>
                <w:sz w:val="16"/>
                <w:szCs w:val="16"/>
                <w:lang w:bidi="en-US"/>
              </w:rPr>
            </w:pPr>
            <w:r w:rsidRPr="00ED241C">
              <w:rPr>
                <w:rFonts w:ascii="Calibri" w:hAnsi="Calibri"/>
                <w:sz w:val="16"/>
                <w:szCs w:val="16"/>
                <w:lang w:bidi="en-US"/>
              </w:rPr>
              <w:t>3.l – Is there long-term funding available to maintain this BMP?</w:t>
            </w:r>
          </w:p>
        </w:tc>
        <w:tc>
          <w:tcPr>
            <w:tcW w:w="6210" w:type="dxa"/>
            <w:shd w:val="clear" w:color="auto" w:fill="auto"/>
            <w:vAlign w:val="center"/>
          </w:tcPr>
          <w:p w:rsidR="00ED241C" w:rsidRPr="00ED241C" w:rsidRDefault="00257D54" w:rsidP="00ED241C">
            <w:pPr>
              <w:spacing w:after="0"/>
              <w:contextualSpacing/>
              <w:jc w:val="both"/>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w:t>
            </w:r>
          </w:p>
          <w:p w:rsidR="00ED241C" w:rsidRPr="00ED241C" w:rsidRDefault="00257D54" w:rsidP="00ED241C">
            <w:pPr>
              <w:spacing w:after="0"/>
              <w:contextualSpacing/>
              <w:jc w:val="both"/>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ED241C">
        <w:trPr>
          <w:trHeight w:val="432"/>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any of the findings from 3.j, 3.k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3.l prevent the use of this BMP, then this BMP is infeasible; attach appropriate documentation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the findings from 3.j., 3.k,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3.l do not prevent implementation of this BMP, then the BMP is feasible; incorporate into Table 7.1</w:t>
            </w:r>
          </w:p>
        </w:tc>
      </w:tr>
    </w:tbl>
    <w:p w:rsidR="00ED241C" w:rsidRPr="00ED241C" w:rsidRDefault="00ED241C" w:rsidP="00ED241C">
      <w:pPr>
        <w:rPr>
          <w:sz w:val="20"/>
          <w:lang w:bidi="en-US"/>
        </w:rPr>
      </w:pPr>
      <w:r w:rsidRPr="00ED241C">
        <w:rPr>
          <w:bCs/>
          <w:sz w:val="20"/>
          <w:lang w:bidi="en-US"/>
        </w:rPr>
        <w:br w:type="page"/>
      </w:r>
    </w:p>
    <w:tbl>
      <w:tblPr>
        <w:tblW w:w="1008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691"/>
        <w:gridCol w:w="6389"/>
      </w:tblGrid>
      <w:tr w:rsidR="00ED241C" w:rsidRPr="00ED241C" w:rsidTr="00ED241C">
        <w:trPr>
          <w:trHeight w:val="583"/>
          <w:jc w:val="center"/>
        </w:trPr>
        <w:tc>
          <w:tcPr>
            <w:tcW w:w="10080"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ED241C" w:rsidRPr="00ED241C" w:rsidRDefault="00E50F88" w:rsidP="00ED241C">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Catergory </w:t>
            </w:r>
            <w:r w:rsidR="00ED241C" w:rsidRPr="00ED241C">
              <w:rPr>
                <w:rFonts w:ascii="Calibri" w:eastAsia="Calibri" w:hAnsi="Calibri" w:cs="Tahoma"/>
                <w:b/>
                <w:bCs/>
                <w:noProof/>
                <w:sz w:val="28"/>
                <w:szCs w:val="28"/>
                <w:lang w:val="en-IE" w:bidi="en-US"/>
              </w:rPr>
              <w:t xml:space="preserve">4 – Bioretention </w:t>
            </w:r>
          </w:p>
        </w:tc>
      </w:tr>
      <w:tr w:rsidR="00ED241C" w:rsidRPr="00ED241C" w:rsidTr="007220F8">
        <w:trPr>
          <w:trHeight w:val="1440"/>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r w:rsidRPr="00ED241C">
              <w:rPr>
                <w:rFonts w:ascii="Calibri" w:hAnsi="Calibri"/>
                <w:sz w:val="16"/>
                <w:szCs w:val="16"/>
                <w:lang w:bidi="en-US"/>
              </w:rPr>
              <w:t>4.a – Are there any programmatic constraints that prevent the use of this BMP,</w:t>
            </w:r>
            <w:r w:rsidRPr="00ED241C">
              <w:rPr>
                <w:rFonts w:ascii="Calibri" w:hAnsi="Calibri"/>
                <w:i/>
                <w:color w:val="7F7F7F"/>
                <w:sz w:val="16"/>
                <w:szCs w:val="18"/>
                <w:lang w:bidi="en-US"/>
              </w:rPr>
              <w:t xml:space="preserve"> e.g., Americans with Disabilities Act; need for emergency access, funding restrictions, etc.? See Section 3.b of the Guidance.</w:t>
            </w:r>
          </w:p>
        </w:tc>
        <w:tc>
          <w:tcPr>
            <w:tcW w:w="6389" w:type="dxa"/>
            <w:shd w:val="clear" w:color="auto" w:fill="auto"/>
          </w:tcPr>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STOP; this BMP is infeasible</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ED241C" w:rsidP="007220F8">
            <w:pPr>
              <w:spacing w:after="0"/>
              <w:rPr>
                <w:rFonts w:ascii="Calibri" w:hAnsi="Calibri"/>
                <w:sz w:val="16"/>
                <w:szCs w:val="16"/>
                <w:lang w:bidi="en-US"/>
              </w:rPr>
            </w:pP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BMP is potentially feasible, continue to 4.b</w:t>
            </w:r>
          </w:p>
        </w:tc>
      </w:tr>
      <w:tr w:rsidR="00ED241C" w:rsidRPr="00ED241C" w:rsidTr="007220F8">
        <w:trPr>
          <w:trHeight w:val="1440"/>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120"/>
              <w:contextualSpacing/>
              <w:rPr>
                <w:rFonts w:ascii="Calibri" w:hAnsi="Calibri"/>
                <w:sz w:val="16"/>
                <w:szCs w:val="16"/>
                <w:lang w:bidi="en-US"/>
              </w:rPr>
            </w:pPr>
            <w:r w:rsidRPr="00ED241C">
              <w:rPr>
                <w:rFonts w:ascii="Calibri" w:hAnsi="Calibri"/>
                <w:sz w:val="16"/>
                <w:szCs w:val="16"/>
                <w:lang w:bidi="en-US"/>
              </w:rPr>
              <w:t>4.b - Is there sufficient ROW to consider curb extensions?</w:t>
            </w:r>
          </w:p>
        </w:tc>
        <w:tc>
          <w:tcPr>
            <w:tcW w:w="6389" w:type="dxa"/>
            <w:shd w:val="clear" w:color="auto" w:fill="auto"/>
          </w:tcPr>
          <w:p w:rsidR="007220F8"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7220F8"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7220F8" w:rsidRPr="00ED241C">
              <w:rPr>
                <w:rFonts w:ascii="Calibri" w:hAnsi="Calibri"/>
                <w:color w:val="000000"/>
                <w:sz w:val="16"/>
                <w:szCs w:val="16"/>
                <w:lang w:bidi="en-US"/>
              </w:rPr>
              <w:t xml:space="preserve">  </w:t>
            </w:r>
            <w:r w:rsidR="007220F8" w:rsidRPr="00ED241C">
              <w:rPr>
                <w:rFonts w:ascii="Calibri" w:hAnsi="Calibri"/>
                <w:sz w:val="16"/>
                <w:szCs w:val="16"/>
                <w:lang w:bidi="en-US"/>
              </w:rPr>
              <w:t>Yes</w:t>
            </w:r>
            <w:r w:rsidR="007220F8" w:rsidRPr="00ED241C">
              <w:rPr>
                <w:rFonts w:ascii="Calibri" w:hAnsi="Calibri"/>
                <w:snapToGrid w:val="0"/>
                <w:color w:val="000000"/>
                <w:sz w:val="18"/>
                <w:szCs w:val="18"/>
                <w:lang w:bidi="en-US"/>
              </w:rPr>
              <w:t xml:space="preserve"> </w:t>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7220F8">
        <w:trPr>
          <w:trHeight w:val="1440"/>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120"/>
              <w:contextualSpacing/>
              <w:rPr>
                <w:rFonts w:ascii="Calibri" w:hAnsi="Calibri"/>
                <w:sz w:val="16"/>
                <w:szCs w:val="16"/>
                <w:lang w:bidi="en-US"/>
              </w:rPr>
            </w:pPr>
            <w:r w:rsidRPr="00ED241C">
              <w:rPr>
                <w:rFonts w:ascii="Calibri" w:hAnsi="Calibri"/>
                <w:sz w:val="16"/>
                <w:szCs w:val="16"/>
                <w:lang w:bidi="en-US"/>
              </w:rPr>
              <w:t>4.c - Is there sufficient ROW to consider sidewalk planters?</w:t>
            </w:r>
          </w:p>
        </w:tc>
        <w:tc>
          <w:tcPr>
            <w:tcW w:w="6389" w:type="dxa"/>
            <w:shd w:val="clear" w:color="auto" w:fill="auto"/>
          </w:tcPr>
          <w:p w:rsidR="007220F8"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7220F8"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7220F8" w:rsidRPr="00ED241C">
              <w:rPr>
                <w:rFonts w:ascii="Calibri" w:hAnsi="Calibri"/>
                <w:color w:val="000000"/>
                <w:sz w:val="16"/>
                <w:szCs w:val="16"/>
                <w:lang w:bidi="en-US"/>
              </w:rPr>
              <w:t xml:space="preserve">  </w:t>
            </w:r>
            <w:r w:rsidR="007220F8" w:rsidRPr="00ED241C">
              <w:rPr>
                <w:rFonts w:ascii="Calibri" w:hAnsi="Calibri"/>
                <w:sz w:val="16"/>
                <w:szCs w:val="16"/>
                <w:lang w:bidi="en-US"/>
              </w:rPr>
              <w:t>Yes</w:t>
            </w:r>
            <w:r w:rsidR="007220F8" w:rsidRPr="00ED241C">
              <w:rPr>
                <w:rFonts w:ascii="Calibri" w:hAnsi="Calibri"/>
                <w:snapToGrid w:val="0"/>
                <w:color w:val="000000"/>
                <w:sz w:val="18"/>
                <w:szCs w:val="18"/>
                <w:lang w:bidi="en-US"/>
              </w:rPr>
              <w:t xml:space="preserve"> </w:t>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7220F8">
        <w:trPr>
          <w:trHeight w:val="1440"/>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120"/>
              <w:contextualSpacing/>
              <w:rPr>
                <w:rFonts w:ascii="Calibri" w:hAnsi="Calibri"/>
                <w:sz w:val="16"/>
                <w:szCs w:val="16"/>
                <w:lang w:bidi="en-US"/>
              </w:rPr>
            </w:pPr>
            <w:r w:rsidRPr="00ED241C">
              <w:rPr>
                <w:rFonts w:ascii="Calibri" w:hAnsi="Calibri"/>
                <w:sz w:val="16"/>
                <w:szCs w:val="16"/>
                <w:lang w:bidi="en-US"/>
              </w:rPr>
              <w:t>4.d – Is there sufficient space to consider using the road median for bioretention?</w:t>
            </w:r>
          </w:p>
        </w:tc>
        <w:tc>
          <w:tcPr>
            <w:tcW w:w="6389" w:type="dxa"/>
            <w:shd w:val="clear" w:color="auto" w:fill="auto"/>
          </w:tcPr>
          <w:p w:rsidR="007220F8"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7220F8"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7220F8" w:rsidRPr="00ED241C">
              <w:rPr>
                <w:rFonts w:ascii="Calibri" w:hAnsi="Calibri"/>
                <w:color w:val="000000"/>
                <w:sz w:val="16"/>
                <w:szCs w:val="16"/>
                <w:lang w:bidi="en-US"/>
              </w:rPr>
              <w:t xml:space="preserve">  </w:t>
            </w:r>
            <w:r w:rsidR="007220F8" w:rsidRPr="00ED241C">
              <w:rPr>
                <w:rFonts w:ascii="Calibri" w:hAnsi="Calibri"/>
                <w:sz w:val="16"/>
                <w:szCs w:val="16"/>
                <w:lang w:bidi="en-US"/>
              </w:rPr>
              <w:t>Yes</w:t>
            </w:r>
            <w:r w:rsidR="007220F8" w:rsidRPr="00ED241C">
              <w:rPr>
                <w:rFonts w:ascii="Calibri" w:hAnsi="Calibri"/>
                <w:snapToGrid w:val="0"/>
                <w:color w:val="000000"/>
                <w:sz w:val="18"/>
                <w:szCs w:val="18"/>
                <w:lang w:bidi="en-US"/>
              </w:rPr>
              <w:t xml:space="preserve"> </w:t>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7220F8">
            <w:pPr>
              <w:spacing w:after="0"/>
              <w:rPr>
                <w:rFonts w:ascii="Calibri" w:hAnsi="Calibri"/>
                <w:snapToGrid w:val="0"/>
                <w:color w:val="000000"/>
                <w:sz w:val="18"/>
                <w:szCs w:val="18"/>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ED241C">
        <w:trPr>
          <w:trHeight w:val="382"/>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“No” is checked for 4.b, 4.c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4.d, then STOP - this BMP is infeasible; attach appropriate documentation support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“Yes” is checked for 4.b, 4.c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4.d, then this BMP is potentially feasible, continue on to 4.e</w:t>
            </w:r>
          </w:p>
        </w:tc>
      </w:tr>
      <w:tr w:rsidR="00ED241C" w:rsidRPr="00ED241C" w:rsidTr="007220F8">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120"/>
              <w:contextualSpacing/>
              <w:rPr>
                <w:rFonts w:ascii="Calibri" w:hAnsi="Calibri"/>
                <w:sz w:val="16"/>
                <w:szCs w:val="16"/>
                <w:lang w:bidi="en-US"/>
              </w:rPr>
            </w:pPr>
            <w:r w:rsidRPr="00ED241C">
              <w:rPr>
                <w:rFonts w:ascii="Calibri" w:hAnsi="Calibri"/>
                <w:sz w:val="16"/>
                <w:szCs w:val="16"/>
                <w:lang w:bidi="en-US"/>
              </w:rPr>
              <w:t>4.e – Can the site be designed so that median, curb extensions or sidewalk planters tie into the existing drainage at the project site?</w:t>
            </w:r>
          </w:p>
        </w:tc>
        <w:tc>
          <w:tcPr>
            <w:tcW w:w="6389" w:type="dxa"/>
            <w:shd w:val="clear" w:color="auto" w:fill="auto"/>
          </w:tcPr>
          <w:p w:rsidR="007220F8"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7220F8"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7220F8" w:rsidRPr="00ED241C">
              <w:rPr>
                <w:rFonts w:ascii="Calibri" w:hAnsi="Calibri"/>
                <w:color w:val="000000"/>
                <w:sz w:val="16"/>
                <w:szCs w:val="16"/>
                <w:lang w:bidi="en-US"/>
              </w:rPr>
              <w:t xml:space="preserve">  </w:t>
            </w:r>
            <w:r w:rsidR="007220F8" w:rsidRPr="00ED241C">
              <w:rPr>
                <w:rFonts w:ascii="Calibri" w:hAnsi="Calibri"/>
                <w:sz w:val="16"/>
                <w:szCs w:val="16"/>
                <w:lang w:bidi="en-US"/>
              </w:rPr>
              <w:t>Yes</w:t>
            </w:r>
            <w:r w:rsidR="007220F8" w:rsidRPr="00ED241C">
              <w:rPr>
                <w:rFonts w:ascii="Calibri" w:hAnsi="Calibri"/>
                <w:snapToGrid w:val="0"/>
                <w:color w:val="000000"/>
                <w:sz w:val="18"/>
                <w:szCs w:val="18"/>
                <w:lang w:bidi="en-US"/>
              </w:rPr>
              <w:t xml:space="preserve"> </w:t>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ED241C">
        <w:trPr>
          <w:trHeight w:val="382"/>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If “No” is checked for 4.e, then STOP - this BMP is infeasible; attach appropriate documentation support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If “Yes” is checked for 4.e, then this BMP is potentially feasible, continue on to 4.f and 4.g</w:t>
            </w:r>
          </w:p>
        </w:tc>
      </w:tr>
    </w:tbl>
    <w:p w:rsidR="007220F8" w:rsidRDefault="007220F8"/>
    <w:p w:rsidR="007220F8" w:rsidRDefault="007220F8">
      <w:pPr>
        <w:spacing w:after="0" w:line="240" w:lineRule="auto"/>
      </w:pPr>
      <w:r>
        <w:br w:type="page"/>
      </w:r>
    </w:p>
    <w:tbl>
      <w:tblPr>
        <w:tblW w:w="1008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691"/>
        <w:gridCol w:w="6389"/>
      </w:tblGrid>
      <w:tr w:rsidR="007220F8" w:rsidRPr="00ED241C" w:rsidTr="007220F8">
        <w:trPr>
          <w:trHeight w:val="720"/>
          <w:jc w:val="center"/>
        </w:trPr>
        <w:tc>
          <w:tcPr>
            <w:tcW w:w="10080" w:type="dxa"/>
            <w:gridSpan w:val="2"/>
            <w:tcBorders>
              <w:top w:val="thickThinSmallGap" w:sz="24" w:space="0" w:color="auto"/>
              <w:bottom w:val="double" w:sz="4" w:space="0" w:color="auto"/>
            </w:tcBorders>
            <w:shd w:val="clear" w:color="auto" w:fill="D9D9D9" w:themeFill="background1" w:themeFillShade="D9"/>
            <w:noWrap/>
            <w:tcMar>
              <w:top w:w="29" w:type="dxa"/>
              <w:left w:w="158" w:type="dxa"/>
              <w:bottom w:w="29" w:type="dxa"/>
              <w:right w:w="158" w:type="dxa"/>
            </w:tcMar>
            <w:vAlign w:val="center"/>
          </w:tcPr>
          <w:p w:rsidR="007220F8" w:rsidRPr="00ED241C" w:rsidRDefault="007220F8" w:rsidP="007220F8">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7220F8" w:rsidRPr="00ED241C" w:rsidRDefault="007220F8" w:rsidP="007220F8">
            <w:pPr>
              <w:spacing w:after="0"/>
              <w:contextualSpacing/>
              <w:jc w:val="center"/>
              <w:rPr>
                <w:rFonts w:ascii="Calibri" w:hAnsi="Calibri"/>
                <w:snapToGrid w:val="0"/>
                <w:color w:val="000000"/>
                <w:sz w:val="18"/>
                <w:szCs w:val="18"/>
                <w:lang w:bidi="en-US"/>
              </w:rPr>
            </w:pPr>
            <w:r>
              <w:rPr>
                <w:rFonts w:ascii="Calibri" w:eastAsia="Calibri" w:hAnsi="Calibri" w:cs="Tahoma"/>
                <w:b/>
                <w:bCs/>
                <w:noProof/>
                <w:sz w:val="28"/>
                <w:szCs w:val="28"/>
                <w:lang w:val="en-IE" w:bidi="en-US"/>
              </w:rPr>
              <w:t xml:space="preserve">Catergory </w:t>
            </w:r>
            <w:r w:rsidRPr="00ED241C">
              <w:rPr>
                <w:rFonts w:ascii="Calibri" w:eastAsia="Calibri" w:hAnsi="Calibri" w:cs="Tahoma"/>
                <w:b/>
                <w:bCs/>
                <w:noProof/>
                <w:sz w:val="28"/>
                <w:szCs w:val="28"/>
                <w:lang w:val="en-IE" w:bidi="en-US"/>
              </w:rPr>
              <w:t>4 – Bioretention</w:t>
            </w:r>
            <w:r>
              <w:rPr>
                <w:rFonts w:ascii="Calibri" w:eastAsia="Calibri" w:hAnsi="Calibri" w:cs="Tahoma"/>
                <w:b/>
                <w:bCs/>
                <w:noProof/>
                <w:sz w:val="28"/>
                <w:szCs w:val="28"/>
                <w:lang w:val="en-IE" w:bidi="en-US"/>
              </w:rPr>
              <w:t xml:space="preserve"> (continued)</w:t>
            </w:r>
          </w:p>
        </w:tc>
      </w:tr>
      <w:tr w:rsidR="00ED241C" w:rsidRPr="00ED241C" w:rsidTr="007220F8">
        <w:trPr>
          <w:trHeight w:val="1584"/>
          <w:jc w:val="center"/>
        </w:trPr>
        <w:tc>
          <w:tcPr>
            <w:tcW w:w="3691" w:type="dxa"/>
            <w:tcBorders>
              <w:top w:val="double" w:sz="4" w:space="0" w:color="auto"/>
            </w:tcBorders>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proofErr w:type="gramStart"/>
            <w:r w:rsidRPr="00ED241C">
              <w:rPr>
                <w:rFonts w:ascii="Calibri" w:hAnsi="Calibri"/>
                <w:sz w:val="16"/>
                <w:szCs w:val="16"/>
                <w:lang w:bidi="en-US"/>
              </w:rPr>
              <w:t>4.f</w:t>
            </w:r>
            <w:proofErr w:type="gramEnd"/>
            <w:r w:rsidRPr="00ED241C">
              <w:rPr>
                <w:rFonts w:ascii="Calibri" w:hAnsi="Calibri"/>
                <w:sz w:val="16"/>
                <w:szCs w:val="16"/>
                <w:lang w:bidi="en-US"/>
              </w:rPr>
              <w:t xml:space="preserve"> - Are irrigation water and power available to support bioretention area or sidewalk planters? </w:t>
            </w:r>
          </w:p>
        </w:tc>
        <w:tc>
          <w:tcPr>
            <w:tcW w:w="6389" w:type="dxa"/>
            <w:tcBorders>
              <w:top w:val="double" w:sz="4" w:space="0" w:color="auto"/>
            </w:tcBorders>
            <w:shd w:val="clear" w:color="auto" w:fill="auto"/>
          </w:tcPr>
          <w:p w:rsidR="007220F8"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7220F8"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7220F8" w:rsidRPr="00ED241C">
              <w:rPr>
                <w:rFonts w:ascii="Calibri" w:hAnsi="Calibri"/>
                <w:color w:val="000000"/>
                <w:sz w:val="16"/>
                <w:szCs w:val="16"/>
                <w:lang w:bidi="en-US"/>
              </w:rPr>
              <w:t xml:space="preserve">  </w:t>
            </w:r>
            <w:r w:rsidR="007220F8" w:rsidRPr="00ED241C">
              <w:rPr>
                <w:rFonts w:ascii="Calibri" w:hAnsi="Calibri"/>
                <w:sz w:val="16"/>
                <w:szCs w:val="16"/>
                <w:lang w:bidi="en-US"/>
              </w:rPr>
              <w:t>Yes</w:t>
            </w:r>
            <w:r w:rsidR="007220F8" w:rsidRPr="00ED241C">
              <w:rPr>
                <w:rFonts w:ascii="Calibri" w:hAnsi="Calibri"/>
                <w:snapToGrid w:val="0"/>
                <w:color w:val="000000"/>
                <w:sz w:val="18"/>
                <w:szCs w:val="18"/>
                <w:lang w:bidi="en-US"/>
              </w:rPr>
              <w:t xml:space="preserve"> </w:t>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7220F8">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r w:rsidRPr="00ED241C">
              <w:rPr>
                <w:rFonts w:ascii="Calibri" w:hAnsi="Calibri"/>
                <w:sz w:val="16"/>
                <w:szCs w:val="16"/>
                <w:lang w:bidi="en-US"/>
              </w:rPr>
              <w:t>4.g - If irrigation water and power are not available, can the site support native vegetation that does not require irrigation?</w:t>
            </w:r>
          </w:p>
        </w:tc>
        <w:tc>
          <w:tcPr>
            <w:tcW w:w="6389" w:type="dxa"/>
            <w:shd w:val="clear" w:color="auto" w:fill="auto"/>
          </w:tcPr>
          <w:p w:rsidR="007220F8"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7220F8"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7220F8" w:rsidRPr="00ED241C">
              <w:rPr>
                <w:rFonts w:ascii="Calibri" w:hAnsi="Calibri"/>
                <w:color w:val="000000"/>
                <w:sz w:val="16"/>
                <w:szCs w:val="16"/>
                <w:lang w:bidi="en-US"/>
              </w:rPr>
              <w:t xml:space="preserve">  </w:t>
            </w:r>
            <w:r w:rsidR="007220F8" w:rsidRPr="00ED241C">
              <w:rPr>
                <w:rFonts w:ascii="Calibri" w:hAnsi="Calibri"/>
                <w:sz w:val="16"/>
                <w:szCs w:val="16"/>
                <w:lang w:bidi="en-US"/>
              </w:rPr>
              <w:t>Yes</w:t>
            </w:r>
            <w:r w:rsidR="007220F8" w:rsidRPr="00ED241C">
              <w:rPr>
                <w:rFonts w:ascii="Calibri" w:hAnsi="Calibri"/>
                <w:snapToGrid w:val="0"/>
                <w:color w:val="000000"/>
                <w:sz w:val="18"/>
                <w:szCs w:val="18"/>
                <w:lang w:bidi="en-US"/>
              </w:rPr>
              <w:t xml:space="preserve"> </w:t>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7220F8">
        <w:trPr>
          <w:trHeight w:val="382"/>
          <w:jc w:val="center"/>
        </w:trPr>
        <w:tc>
          <w:tcPr>
            <w:tcW w:w="10080" w:type="dxa"/>
            <w:gridSpan w:val="2"/>
            <w:shd w:val="clear" w:color="auto" w:fill="auto"/>
            <w:noWrap/>
            <w:tcMar>
              <w:top w:w="29" w:type="dxa"/>
              <w:left w:w="158" w:type="dxa"/>
              <w:bottom w:w="29" w:type="dxa"/>
              <w:right w:w="158" w:type="dxa"/>
            </w:tcMar>
          </w:tcPr>
          <w:p w:rsidR="00ED241C" w:rsidRPr="00ED241C" w:rsidRDefault="00ED241C" w:rsidP="007220F8">
            <w:pPr>
              <w:numPr>
                <w:ilvl w:val="0"/>
                <w:numId w:val="77"/>
              </w:numPr>
              <w:spacing w:after="0"/>
              <w:ind w:left="216" w:hanging="216"/>
              <w:contextualSpacing/>
              <w:rPr>
                <w:rFonts w:ascii="Calibri" w:eastAsia="Times New Roman" w:hAnsi="Calibri"/>
                <w:sz w:val="16"/>
                <w:szCs w:val="16"/>
              </w:rPr>
            </w:pPr>
            <w:r w:rsidRPr="00ED241C">
              <w:rPr>
                <w:rFonts w:ascii="Calibri" w:eastAsia="Times New Roman" w:hAnsi="Calibri"/>
                <w:sz w:val="16"/>
                <w:szCs w:val="16"/>
              </w:rPr>
              <w:t xml:space="preserve">If “No” is checked for 4.f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4.g, then STOP - this BMP is infeasible</w:t>
            </w:r>
          </w:p>
          <w:p w:rsidR="00ED241C" w:rsidRPr="00ED241C" w:rsidRDefault="00ED241C" w:rsidP="007220F8">
            <w:pPr>
              <w:numPr>
                <w:ilvl w:val="0"/>
                <w:numId w:val="77"/>
              </w:numPr>
              <w:spacing w:after="0"/>
              <w:ind w:left="216" w:hanging="216"/>
              <w:contextualSpacing/>
              <w:rPr>
                <w:rFonts w:ascii="Calibri" w:eastAsia="Times New Roman" w:hAnsi="Calibri"/>
                <w:sz w:val="16"/>
                <w:szCs w:val="16"/>
              </w:rPr>
            </w:pPr>
            <w:r w:rsidRPr="00ED241C">
              <w:rPr>
                <w:rFonts w:ascii="Calibri" w:eastAsia="Times New Roman" w:hAnsi="Calibri"/>
                <w:sz w:val="16"/>
                <w:szCs w:val="16"/>
              </w:rPr>
              <w:t xml:space="preserve">If “Yes” is checked for 4.f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4.g, then this BMP is potentially feasible; continue on to 4.h</w:t>
            </w:r>
          </w:p>
        </w:tc>
      </w:tr>
      <w:tr w:rsidR="00ED241C" w:rsidRPr="00ED241C" w:rsidTr="007220F8">
        <w:trPr>
          <w:trHeight w:val="1440"/>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r w:rsidRPr="00ED241C">
              <w:rPr>
                <w:rFonts w:ascii="Calibri" w:hAnsi="Calibri"/>
                <w:sz w:val="16"/>
                <w:szCs w:val="16"/>
                <w:lang w:bidi="en-US"/>
              </w:rPr>
              <w:t>4.h – Based on anticipated traffic capacity and MAS applicable to the project site, are there any traffic or pedestrian safety concerns that prevent application of this BMP?</w:t>
            </w:r>
          </w:p>
        </w:tc>
        <w:tc>
          <w:tcPr>
            <w:tcW w:w="6389" w:type="dxa"/>
            <w:shd w:val="clear" w:color="auto" w:fill="auto"/>
          </w:tcPr>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w:t>
            </w:r>
          </w:p>
          <w:p w:rsidR="00ED241C" w:rsidRPr="00ED241C" w:rsidRDefault="00257D54" w:rsidP="007220F8">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7220F8">
        <w:trPr>
          <w:trHeight w:val="382"/>
          <w:jc w:val="center"/>
        </w:trPr>
        <w:tc>
          <w:tcPr>
            <w:tcW w:w="10080" w:type="dxa"/>
            <w:gridSpan w:val="2"/>
            <w:shd w:val="clear" w:color="auto" w:fill="auto"/>
            <w:noWrap/>
            <w:tcMar>
              <w:top w:w="29" w:type="dxa"/>
              <w:left w:w="158" w:type="dxa"/>
              <w:bottom w:w="29" w:type="dxa"/>
              <w:right w:w="158" w:type="dxa"/>
            </w:tcMar>
          </w:tcPr>
          <w:p w:rsidR="00ED241C" w:rsidRPr="00ED241C" w:rsidRDefault="00ED241C" w:rsidP="007220F8">
            <w:pPr>
              <w:numPr>
                <w:ilvl w:val="0"/>
                <w:numId w:val="77"/>
              </w:numPr>
              <w:spacing w:after="0"/>
              <w:ind w:left="216" w:hanging="216"/>
              <w:contextualSpacing/>
              <w:rPr>
                <w:rFonts w:ascii="Calibri" w:eastAsia="Times New Roman" w:hAnsi="Calibri"/>
                <w:sz w:val="16"/>
                <w:szCs w:val="16"/>
              </w:rPr>
            </w:pPr>
            <w:r w:rsidRPr="00ED241C">
              <w:rPr>
                <w:rFonts w:ascii="Calibri" w:eastAsia="Times New Roman" w:hAnsi="Calibri"/>
                <w:sz w:val="16"/>
                <w:szCs w:val="16"/>
              </w:rPr>
              <w:t>If “Yes” is checked for 4.h this BMP is infeasible</w:t>
            </w:r>
          </w:p>
          <w:p w:rsidR="00ED241C" w:rsidRPr="00ED241C" w:rsidRDefault="00ED241C" w:rsidP="007220F8">
            <w:pPr>
              <w:numPr>
                <w:ilvl w:val="0"/>
                <w:numId w:val="77"/>
              </w:numPr>
              <w:spacing w:after="0"/>
              <w:ind w:left="216" w:hanging="216"/>
              <w:contextualSpacing/>
              <w:rPr>
                <w:rFonts w:ascii="Calibri" w:eastAsia="Times New Roman" w:hAnsi="Calibri"/>
                <w:sz w:val="16"/>
                <w:szCs w:val="16"/>
              </w:rPr>
            </w:pPr>
            <w:r w:rsidRPr="00ED241C">
              <w:rPr>
                <w:rFonts w:ascii="Calibri" w:eastAsia="Times New Roman" w:hAnsi="Calibri"/>
                <w:sz w:val="16"/>
                <w:szCs w:val="16"/>
              </w:rPr>
              <w:t>If “No” is checked for 4.h, then this BMP is potentially feasible; continue to 4.i.</w:t>
            </w:r>
          </w:p>
        </w:tc>
      </w:tr>
      <w:tr w:rsidR="00ED241C" w:rsidRPr="00ED241C" w:rsidTr="00010AB2">
        <w:trPr>
          <w:trHeight w:val="1872"/>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r w:rsidRPr="00ED241C">
              <w:rPr>
                <w:rFonts w:ascii="Calibri" w:hAnsi="Calibri"/>
                <w:sz w:val="16"/>
                <w:szCs w:val="16"/>
                <w:lang w:bidi="en-US"/>
              </w:rPr>
              <w:t>4.i – Are there any special maintenance, equipment, or experience requirements associated with the implementation of this BMP?</w:t>
            </w:r>
          </w:p>
        </w:tc>
        <w:tc>
          <w:tcPr>
            <w:tcW w:w="6389" w:type="dxa"/>
            <w:shd w:val="clear" w:color="auto" w:fill="auto"/>
          </w:tcPr>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7220F8">
            <w:pPr>
              <w:spacing w:after="6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10AB2">
        <w:trPr>
          <w:trHeight w:val="1872"/>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r w:rsidRPr="00ED241C">
              <w:rPr>
                <w:rFonts w:ascii="Calibri" w:hAnsi="Calibri"/>
                <w:sz w:val="16"/>
                <w:szCs w:val="16"/>
                <w:lang w:bidi="en-US"/>
              </w:rPr>
              <w:t>4.j – If this BMP is implemented, will there be any one-time capital costs incurred, e.g., for new equipment required to maintain the BMP,  that impacts project funding?</w:t>
            </w:r>
          </w:p>
        </w:tc>
        <w:tc>
          <w:tcPr>
            <w:tcW w:w="6389" w:type="dxa"/>
            <w:shd w:val="clear" w:color="auto" w:fill="auto"/>
          </w:tcPr>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7220F8">
            <w:pPr>
              <w:spacing w:after="6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C75AA1">
        <w:trPr>
          <w:trHeight w:val="720"/>
          <w:jc w:val="center"/>
        </w:trPr>
        <w:tc>
          <w:tcPr>
            <w:tcW w:w="3691" w:type="dxa"/>
            <w:shd w:val="clear" w:color="auto" w:fill="auto"/>
            <w:noWrap/>
            <w:tcMar>
              <w:top w:w="29" w:type="dxa"/>
              <w:left w:w="158" w:type="dxa"/>
              <w:bottom w:w="29" w:type="dxa"/>
              <w:right w:w="158" w:type="dxa"/>
            </w:tcMar>
          </w:tcPr>
          <w:p w:rsidR="00ED241C" w:rsidRPr="00ED241C" w:rsidRDefault="00ED241C" w:rsidP="007220F8">
            <w:pPr>
              <w:spacing w:after="0" w:line="240" w:lineRule="auto"/>
              <w:contextualSpacing/>
              <w:rPr>
                <w:rFonts w:ascii="Calibri" w:hAnsi="Calibri"/>
                <w:sz w:val="16"/>
                <w:szCs w:val="16"/>
                <w:lang w:bidi="en-US"/>
              </w:rPr>
            </w:pPr>
            <w:r w:rsidRPr="00ED241C">
              <w:rPr>
                <w:rFonts w:ascii="Calibri" w:hAnsi="Calibri"/>
                <w:sz w:val="16"/>
                <w:szCs w:val="16"/>
                <w:lang w:bidi="en-US"/>
              </w:rPr>
              <w:t>4.j – Is there long-term funding available to maintain this BMP?</w:t>
            </w:r>
          </w:p>
        </w:tc>
        <w:tc>
          <w:tcPr>
            <w:tcW w:w="6389" w:type="dxa"/>
            <w:shd w:val="clear" w:color="auto" w:fill="auto"/>
          </w:tcPr>
          <w:p w:rsidR="00ED241C" w:rsidRPr="00ED241C" w:rsidRDefault="00257D54" w:rsidP="007220F8">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w:t>
            </w:r>
          </w:p>
          <w:p w:rsidR="00ED241C" w:rsidRPr="00ED241C" w:rsidRDefault="00257D54" w:rsidP="007220F8">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ED241C">
        <w:trPr>
          <w:trHeight w:val="357"/>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any of the findings from 4.i, 4.j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4.k prevent the use of this BMP, then this BMP is infeasible; attach appropriate documentation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the findings from 4.i, 4.j,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4.k do not prevent implementation of this BMP, then the BMP is feasible; incorporate into Table 7.1</w:t>
            </w:r>
          </w:p>
        </w:tc>
      </w:tr>
    </w:tbl>
    <w:p w:rsidR="00ED241C" w:rsidRPr="00ED241C" w:rsidRDefault="00ED241C" w:rsidP="00ED241C">
      <w:pPr>
        <w:rPr>
          <w:sz w:val="20"/>
          <w:lang w:bidi="en-US"/>
        </w:rPr>
      </w:pPr>
      <w:r w:rsidRPr="00ED241C">
        <w:rPr>
          <w:bCs/>
          <w:sz w:val="20"/>
          <w:lang w:bidi="en-US"/>
        </w:rPr>
        <w:br w:type="page"/>
      </w:r>
    </w:p>
    <w:tbl>
      <w:tblPr>
        <w:tblW w:w="1008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691"/>
        <w:gridCol w:w="6389"/>
      </w:tblGrid>
      <w:tr w:rsidR="00ED241C" w:rsidRPr="00ED241C" w:rsidTr="00ED241C">
        <w:trPr>
          <w:trHeight w:val="637"/>
          <w:jc w:val="center"/>
        </w:trPr>
        <w:tc>
          <w:tcPr>
            <w:tcW w:w="10080"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ED241C" w:rsidRPr="00ED241C" w:rsidRDefault="00E50F88" w:rsidP="00ED241C">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Category </w:t>
            </w:r>
            <w:r w:rsidR="00ED241C" w:rsidRPr="00ED241C">
              <w:rPr>
                <w:rFonts w:ascii="Calibri" w:eastAsia="Calibri" w:hAnsi="Calibri" w:cs="Tahoma"/>
                <w:b/>
                <w:bCs/>
                <w:noProof/>
                <w:sz w:val="28"/>
                <w:szCs w:val="28"/>
                <w:lang w:val="en-IE" w:bidi="en-US"/>
              </w:rPr>
              <w:t>5 – Sidewalk Trees and Tree Boxes</w:t>
            </w:r>
          </w:p>
        </w:tc>
      </w:tr>
      <w:tr w:rsidR="00ED241C" w:rsidRPr="00ED241C" w:rsidTr="00034B80">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5.a – Are there any or programmatic constraints that prevent the use of this BMP, </w:t>
            </w:r>
            <w:r w:rsidRPr="00ED241C">
              <w:rPr>
                <w:rFonts w:ascii="Calibri" w:hAnsi="Calibri"/>
                <w:i/>
                <w:color w:val="7F7F7F"/>
                <w:sz w:val="16"/>
                <w:szCs w:val="18"/>
                <w:lang w:bidi="en-US"/>
              </w:rPr>
              <w:t>e.g., Americans with Disabilities Act; need for emergency access, funding restrictions, etc.? See Section 3.b of the Guidance.</w:t>
            </w:r>
          </w:p>
        </w:tc>
        <w:tc>
          <w:tcPr>
            <w:tcW w:w="6389"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STOP; this BMP is infeasible</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ED241C" w:rsidP="00034B80">
            <w:pPr>
              <w:spacing w:after="0"/>
              <w:rPr>
                <w:rFonts w:ascii="Calibri" w:hAnsi="Calibri"/>
                <w:sz w:val="16"/>
                <w:szCs w:val="16"/>
                <w:lang w:bidi="en-US"/>
              </w:rPr>
            </w:pP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BMP is potentially feasible, continue to 5.b</w:t>
            </w:r>
          </w:p>
        </w:tc>
      </w:tr>
      <w:tr w:rsidR="00ED241C" w:rsidRPr="00ED241C" w:rsidTr="00034B80">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120"/>
              <w:contextualSpacing/>
              <w:rPr>
                <w:rFonts w:ascii="Calibri" w:hAnsi="Calibri"/>
                <w:sz w:val="16"/>
                <w:szCs w:val="16"/>
                <w:lang w:bidi="en-US"/>
              </w:rPr>
            </w:pPr>
            <w:r w:rsidRPr="00ED241C">
              <w:rPr>
                <w:rFonts w:ascii="Calibri" w:hAnsi="Calibri"/>
                <w:sz w:val="16"/>
                <w:szCs w:val="16"/>
                <w:lang w:bidi="en-US"/>
              </w:rPr>
              <w:t>5.b - Is there sufficient ROW to incorporate sidewalk trees or tree boxes into the project site?</w:t>
            </w:r>
          </w:p>
        </w:tc>
        <w:tc>
          <w:tcPr>
            <w:tcW w:w="6389" w:type="dxa"/>
            <w:shd w:val="clear" w:color="auto" w:fill="auto"/>
          </w:tcPr>
          <w:p w:rsidR="00034B80"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034B8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034B80" w:rsidRPr="00ED241C">
              <w:rPr>
                <w:rFonts w:ascii="Calibri" w:hAnsi="Calibri"/>
                <w:color w:val="000000"/>
                <w:sz w:val="16"/>
                <w:szCs w:val="16"/>
                <w:lang w:bidi="en-US"/>
              </w:rPr>
              <w:t xml:space="preserve">  </w:t>
            </w:r>
            <w:r w:rsidR="00034B80" w:rsidRPr="00ED241C">
              <w:rPr>
                <w:rFonts w:ascii="Calibri" w:hAnsi="Calibri"/>
                <w:sz w:val="16"/>
                <w:szCs w:val="16"/>
                <w:lang w:bidi="en-US"/>
              </w:rPr>
              <w:t>Yes</w:t>
            </w:r>
            <w:r w:rsidR="00034B80" w:rsidRPr="00ED241C">
              <w:rPr>
                <w:rFonts w:ascii="Calibri" w:hAnsi="Calibri"/>
                <w:snapToGrid w:val="0"/>
                <w:color w:val="000000"/>
                <w:sz w:val="18"/>
                <w:szCs w:val="18"/>
                <w:lang w:bidi="en-US"/>
              </w:rPr>
              <w:t xml:space="preserve"> </w:t>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034B80">
        <w:trPr>
          <w:trHeight w:val="382"/>
          <w:jc w:val="center"/>
        </w:trPr>
        <w:tc>
          <w:tcPr>
            <w:tcW w:w="10080" w:type="dxa"/>
            <w:gridSpan w:val="2"/>
            <w:shd w:val="clear" w:color="auto" w:fill="auto"/>
            <w:noWrap/>
            <w:tcMar>
              <w:top w:w="29" w:type="dxa"/>
              <w:left w:w="158" w:type="dxa"/>
              <w:bottom w:w="29" w:type="dxa"/>
              <w:right w:w="158" w:type="dxa"/>
            </w:tcMar>
          </w:tcPr>
          <w:p w:rsidR="00ED241C" w:rsidRPr="00ED241C" w:rsidRDefault="00ED241C" w:rsidP="00034B80">
            <w:pPr>
              <w:numPr>
                <w:ilvl w:val="0"/>
                <w:numId w:val="75"/>
              </w:numPr>
              <w:spacing w:after="0"/>
              <w:ind w:left="216" w:hanging="216"/>
              <w:rPr>
                <w:rFonts w:ascii="Calibri" w:eastAsia="Times New Roman" w:hAnsi="Calibri"/>
                <w:sz w:val="16"/>
                <w:szCs w:val="16"/>
              </w:rPr>
            </w:pPr>
            <w:r w:rsidRPr="00ED241C">
              <w:rPr>
                <w:rFonts w:ascii="Calibri" w:eastAsia="Times New Roman" w:hAnsi="Calibri"/>
                <w:sz w:val="16"/>
                <w:szCs w:val="16"/>
              </w:rPr>
              <w:t>If “No” is checked for 5.b, then STOP - this BMP is infeasible; attach appropriate documentation support as needed</w:t>
            </w:r>
          </w:p>
          <w:p w:rsidR="00ED241C" w:rsidRPr="00ED241C" w:rsidRDefault="00ED241C" w:rsidP="00034B80">
            <w:pPr>
              <w:numPr>
                <w:ilvl w:val="0"/>
                <w:numId w:val="75"/>
              </w:numPr>
              <w:spacing w:after="0"/>
              <w:ind w:left="216" w:hanging="216"/>
              <w:rPr>
                <w:rFonts w:ascii="Calibri" w:eastAsia="Times New Roman" w:hAnsi="Calibri"/>
                <w:sz w:val="16"/>
                <w:szCs w:val="16"/>
              </w:rPr>
            </w:pPr>
            <w:r w:rsidRPr="00ED241C">
              <w:rPr>
                <w:rFonts w:ascii="Calibri" w:eastAsia="Times New Roman" w:hAnsi="Calibri"/>
                <w:sz w:val="16"/>
                <w:szCs w:val="16"/>
              </w:rPr>
              <w:t>If “Yes” is checked for 5.b, then this BMP is potentially feasible, continue on to 5.c and 5.d</w:t>
            </w:r>
          </w:p>
        </w:tc>
      </w:tr>
      <w:tr w:rsidR="00ED241C" w:rsidRPr="00ED241C" w:rsidTr="00034B80">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5.c - Are irrigation water and power available to support vegetation in the bioretention area or sidewalk planters? </w:t>
            </w:r>
          </w:p>
        </w:tc>
        <w:tc>
          <w:tcPr>
            <w:tcW w:w="6389" w:type="dxa"/>
            <w:shd w:val="clear" w:color="auto" w:fill="auto"/>
          </w:tcPr>
          <w:p w:rsidR="00034B80"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034B8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034B80" w:rsidRPr="00ED241C">
              <w:rPr>
                <w:rFonts w:ascii="Calibri" w:hAnsi="Calibri"/>
                <w:color w:val="000000"/>
                <w:sz w:val="16"/>
                <w:szCs w:val="16"/>
                <w:lang w:bidi="en-US"/>
              </w:rPr>
              <w:t xml:space="preserve">  </w:t>
            </w:r>
            <w:r w:rsidR="00034B80" w:rsidRPr="00ED241C">
              <w:rPr>
                <w:rFonts w:ascii="Calibri" w:hAnsi="Calibri"/>
                <w:sz w:val="16"/>
                <w:szCs w:val="16"/>
                <w:lang w:bidi="en-US"/>
              </w:rPr>
              <w:t>Yes</w:t>
            </w:r>
            <w:r w:rsidR="00034B80" w:rsidRPr="00ED241C">
              <w:rPr>
                <w:rFonts w:ascii="Calibri" w:hAnsi="Calibri"/>
                <w:snapToGrid w:val="0"/>
                <w:color w:val="000000"/>
                <w:sz w:val="18"/>
                <w:szCs w:val="18"/>
                <w:lang w:bidi="en-US"/>
              </w:rPr>
              <w:t xml:space="preserve"> </w:t>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034B80">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5.d - If irrigation water and power are not available, can the site support native vegetation that does not require irrigation?</w:t>
            </w:r>
          </w:p>
        </w:tc>
        <w:tc>
          <w:tcPr>
            <w:tcW w:w="6389" w:type="dxa"/>
            <w:shd w:val="clear" w:color="auto" w:fill="auto"/>
          </w:tcPr>
          <w:p w:rsidR="00034B80"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034B8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034B80" w:rsidRPr="00ED241C">
              <w:rPr>
                <w:rFonts w:ascii="Calibri" w:hAnsi="Calibri"/>
                <w:color w:val="000000"/>
                <w:sz w:val="16"/>
                <w:szCs w:val="16"/>
                <w:lang w:bidi="en-US"/>
              </w:rPr>
              <w:t xml:space="preserve">  </w:t>
            </w:r>
            <w:r w:rsidR="00034B80" w:rsidRPr="00ED241C">
              <w:rPr>
                <w:rFonts w:ascii="Calibri" w:hAnsi="Calibri"/>
                <w:sz w:val="16"/>
                <w:szCs w:val="16"/>
                <w:lang w:bidi="en-US"/>
              </w:rPr>
              <w:t>Yes</w:t>
            </w:r>
            <w:r w:rsidR="00034B80" w:rsidRPr="00ED241C">
              <w:rPr>
                <w:rFonts w:ascii="Calibri" w:hAnsi="Calibri"/>
                <w:snapToGrid w:val="0"/>
                <w:color w:val="000000"/>
                <w:sz w:val="18"/>
                <w:szCs w:val="18"/>
                <w:lang w:bidi="en-US"/>
              </w:rPr>
              <w:t xml:space="preserve"> </w:t>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034B80">
        <w:trPr>
          <w:trHeight w:val="382"/>
          <w:jc w:val="center"/>
        </w:trPr>
        <w:tc>
          <w:tcPr>
            <w:tcW w:w="10080" w:type="dxa"/>
            <w:gridSpan w:val="2"/>
            <w:shd w:val="clear" w:color="auto" w:fill="auto"/>
            <w:noWrap/>
            <w:tcMar>
              <w:top w:w="29" w:type="dxa"/>
              <w:left w:w="158" w:type="dxa"/>
              <w:bottom w:w="29" w:type="dxa"/>
              <w:right w:w="158" w:type="dxa"/>
            </w:tcMar>
          </w:tcPr>
          <w:p w:rsidR="00ED241C" w:rsidRPr="00ED241C" w:rsidRDefault="00ED241C" w:rsidP="00034B80">
            <w:pPr>
              <w:numPr>
                <w:ilvl w:val="0"/>
                <w:numId w:val="77"/>
              </w:numPr>
              <w:spacing w:after="0"/>
              <w:ind w:left="216" w:hanging="216"/>
              <w:contextualSpacing/>
              <w:rPr>
                <w:rFonts w:ascii="Calibri" w:eastAsia="Times New Roman" w:hAnsi="Calibri"/>
                <w:sz w:val="16"/>
                <w:szCs w:val="16"/>
              </w:rPr>
            </w:pPr>
            <w:r w:rsidRPr="00ED241C">
              <w:rPr>
                <w:rFonts w:ascii="Calibri" w:eastAsia="Times New Roman" w:hAnsi="Calibri"/>
                <w:sz w:val="16"/>
                <w:szCs w:val="16"/>
              </w:rPr>
              <w:t xml:space="preserve">If “No” is checked for 5.c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5.d, then STOP - this BMP is infeasible</w:t>
            </w:r>
          </w:p>
          <w:p w:rsidR="00ED241C" w:rsidRPr="00ED241C" w:rsidRDefault="00ED241C" w:rsidP="00034B80">
            <w:pPr>
              <w:numPr>
                <w:ilvl w:val="0"/>
                <w:numId w:val="77"/>
              </w:numPr>
              <w:spacing w:after="0"/>
              <w:ind w:left="216" w:hanging="216"/>
              <w:contextualSpacing/>
              <w:rPr>
                <w:rFonts w:ascii="Calibri" w:eastAsia="Times New Roman" w:hAnsi="Calibri"/>
                <w:sz w:val="16"/>
                <w:szCs w:val="16"/>
              </w:rPr>
            </w:pPr>
            <w:r w:rsidRPr="00ED241C">
              <w:rPr>
                <w:rFonts w:ascii="Calibri" w:eastAsia="Times New Roman" w:hAnsi="Calibri"/>
                <w:sz w:val="16"/>
                <w:szCs w:val="16"/>
              </w:rPr>
              <w:t xml:space="preserve">If “Yes” is checked for 5.c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5.d, then this BMP is potentially feasible; continue on to 5.e</w:t>
            </w:r>
          </w:p>
        </w:tc>
      </w:tr>
      <w:tr w:rsidR="00ED241C" w:rsidRPr="00ED241C" w:rsidTr="00034B80">
        <w:trPr>
          <w:trHeight w:val="1584"/>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5.e – Based on anticipated traffic capacity and MAS applicable to the project site, are there any traffic or pedestrian safety concerns that prevent application of this BMP?</w:t>
            </w:r>
          </w:p>
        </w:tc>
        <w:tc>
          <w:tcPr>
            <w:tcW w:w="6389"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w:t>
            </w:r>
          </w:p>
          <w:p w:rsidR="00034B80"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034B80">
            <w:pPr>
              <w:spacing w:after="0"/>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ED241C">
        <w:trPr>
          <w:trHeight w:val="382"/>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If “Yes” is checked for 5.e this BMP is infeasible</w:t>
            </w:r>
          </w:p>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If “No” is checked for 5.e, then this BMP is potentially feasible; continue to 5.f</w:t>
            </w:r>
          </w:p>
        </w:tc>
      </w:tr>
    </w:tbl>
    <w:p w:rsidR="00034B80" w:rsidRDefault="00034B80"/>
    <w:p w:rsidR="00034B80" w:rsidRDefault="00034B80">
      <w:pPr>
        <w:spacing w:after="0" w:line="240" w:lineRule="auto"/>
      </w:pPr>
      <w:r>
        <w:br w:type="page"/>
      </w:r>
    </w:p>
    <w:tbl>
      <w:tblPr>
        <w:tblW w:w="10080"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691"/>
        <w:gridCol w:w="6389"/>
      </w:tblGrid>
      <w:tr w:rsidR="00034B80" w:rsidRPr="00ED241C" w:rsidTr="00034B80">
        <w:trPr>
          <w:trHeight w:val="720"/>
          <w:jc w:val="center"/>
        </w:trPr>
        <w:tc>
          <w:tcPr>
            <w:tcW w:w="10080" w:type="dxa"/>
            <w:gridSpan w:val="2"/>
            <w:tcBorders>
              <w:top w:val="thickThinSmallGap" w:sz="24" w:space="0" w:color="auto"/>
              <w:bottom w:val="double" w:sz="4" w:space="0" w:color="auto"/>
            </w:tcBorders>
            <w:shd w:val="clear" w:color="auto" w:fill="D9D9D9" w:themeFill="background1" w:themeFillShade="D9"/>
            <w:noWrap/>
            <w:tcMar>
              <w:top w:w="29" w:type="dxa"/>
              <w:left w:w="158" w:type="dxa"/>
              <w:bottom w:w="29" w:type="dxa"/>
              <w:right w:w="158" w:type="dxa"/>
            </w:tcMar>
            <w:vAlign w:val="center"/>
          </w:tcPr>
          <w:p w:rsidR="00034B80" w:rsidRPr="00ED241C" w:rsidRDefault="00034B80" w:rsidP="00034B80">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034B80" w:rsidRPr="00ED241C" w:rsidRDefault="00034B80" w:rsidP="00034B80">
            <w:pPr>
              <w:spacing w:after="0"/>
              <w:contextualSpacing/>
              <w:jc w:val="center"/>
              <w:rPr>
                <w:rFonts w:ascii="Calibri" w:hAnsi="Calibri"/>
                <w:snapToGrid w:val="0"/>
                <w:color w:val="000000"/>
                <w:sz w:val="18"/>
                <w:szCs w:val="18"/>
                <w:lang w:bidi="en-US"/>
              </w:rPr>
            </w:pPr>
            <w:r>
              <w:rPr>
                <w:rFonts w:ascii="Calibri" w:eastAsia="Calibri" w:hAnsi="Calibri" w:cs="Tahoma"/>
                <w:b/>
                <w:bCs/>
                <w:noProof/>
                <w:sz w:val="28"/>
                <w:szCs w:val="28"/>
                <w:lang w:val="en-IE" w:bidi="en-US"/>
              </w:rPr>
              <w:t xml:space="preserve">Category </w:t>
            </w:r>
            <w:r w:rsidRPr="00ED241C">
              <w:rPr>
                <w:rFonts w:ascii="Calibri" w:eastAsia="Calibri" w:hAnsi="Calibri" w:cs="Tahoma"/>
                <w:b/>
                <w:bCs/>
                <w:noProof/>
                <w:sz w:val="28"/>
                <w:szCs w:val="28"/>
                <w:lang w:val="en-IE" w:bidi="en-US"/>
              </w:rPr>
              <w:t>5 – Sidewalk Trees and Tree Boxes</w:t>
            </w:r>
            <w:r>
              <w:rPr>
                <w:rFonts w:ascii="Calibri" w:eastAsia="Calibri" w:hAnsi="Calibri" w:cs="Tahoma"/>
                <w:b/>
                <w:bCs/>
                <w:noProof/>
                <w:sz w:val="28"/>
                <w:szCs w:val="28"/>
                <w:lang w:val="en-IE" w:bidi="en-US"/>
              </w:rPr>
              <w:t xml:space="preserve"> (continued)</w:t>
            </w:r>
          </w:p>
        </w:tc>
      </w:tr>
      <w:tr w:rsidR="00ED241C" w:rsidRPr="00ED241C" w:rsidTr="00034B80">
        <w:trPr>
          <w:trHeight w:val="1872"/>
          <w:jc w:val="center"/>
        </w:trPr>
        <w:tc>
          <w:tcPr>
            <w:tcW w:w="3691" w:type="dxa"/>
            <w:tcBorders>
              <w:top w:val="double" w:sz="4" w:space="0" w:color="auto"/>
            </w:tcBorders>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proofErr w:type="gramStart"/>
            <w:r w:rsidRPr="00ED241C">
              <w:rPr>
                <w:rFonts w:ascii="Calibri" w:hAnsi="Calibri"/>
                <w:sz w:val="16"/>
                <w:szCs w:val="16"/>
                <w:lang w:bidi="en-US"/>
              </w:rPr>
              <w:t>5.f</w:t>
            </w:r>
            <w:proofErr w:type="gramEnd"/>
            <w:r w:rsidRPr="00ED241C">
              <w:rPr>
                <w:rFonts w:ascii="Calibri" w:hAnsi="Calibri"/>
                <w:sz w:val="16"/>
                <w:szCs w:val="16"/>
                <w:lang w:bidi="en-US"/>
              </w:rPr>
              <w:t xml:space="preserve"> – Are there any special maintenance, equipment, or experience requirements associated with the implementation of this BMP?</w:t>
            </w:r>
          </w:p>
        </w:tc>
        <w:tc>
          <w:tcPr>
            <w:tcW w:w="6389" w:type="dxa"/>
            <w:tcBorders>
              <w:top w:val="double" w:sz="4" w:space="0" w:color="auto"/>
            </w:tcBorders>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34B80">
        <w:trPr>
          <w:trHeight w:val="1872"/>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5.g – If this BMP is implemented, will there be any one-time capital costs incurred, e.g., for new equipment required to maintain the BMP,  that impacts project funding?</w:t>
            </w:r>
          </w:p>
        </w:tc>
        <w:tc>
          <w:tcPr>
            <w:tcW w:w="6389"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34B80">
        <w:trPr>
          <w:trHeight w:val="720"/>
          <w:jc w:val="center"/>
        </w:trPr>
        <w:tc>
          <w:tcPr>
            <w:tcW w:w="3691"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5.h – Is there long-term funding available to maintain this BMP?</w:t>
            </w:r>
          </w:p>
        </w:tc>
        <w:tc>
          <w:tcPr>
            <w:tcW w:w="6389"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w:t>
            </w:r>
          </w:p>
          <w:p w:rsidR="00ED241C" w:rsidRPr="00ED241C"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34B80">
        <w:trPr>
          <w:trHeight w:val="576"/>
          <w:jc w:val="center"/>
        </w:trPr>
        <w:tc>
          <w:tcPr>
            <w:tcW w:w="10080"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any of the findings from 5.f, 5.g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5.h prevent the use of this BMP, then this BMP is infeasible; attach appropriate documentation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the findings from 5.f, 5.g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5.h do not prevent implementation of this BMP, then the BMP is feasible; incorporate into Table 7.1</w:t>
            </w:r>
          </w:p>
        </w:tc>
      </w:tr>
    </w:tbl>
    <w:p w:rsidR="00ED241C" w:rsidRPr="00ED241C" w:rsidRDefault="00ED241C" w:rsidP="00ED241C">
      <w:pPr>
        <w:rPr>
          <w:sz w:val="20"/>
          <w:lang w:bidi="en-US"/>
        </w:rPr>
      </w:pPr>
      <w:r w:rsidRPr="00ED241C">
        <w:rPr>
          <w:sz w:val="20"/>
          <w:lang w:bidi="en-US"/>
        </w:rPr>
        <w:br w:type="page"/>
      </w:r>
    </w:p>
    <w:tbl>
      <w:tblPr>
        <w:tblW w:w="10028" w:type="dxa"/>
        <w:jc w:val="center"/>
        <w:tblInd w:w="-82"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574"/>
        <w:gridCol w:w="6454"/>
      </w:tblGrid>
      <w:tr w:rsidR="00ED241C" w:rsidRPr="00ED241C" w:rsidTr="00ED241C">
        <w:trPr>
          <w:trHeight w:val="637"/>
          <w:jc w:val="center"/>
        </w:trPr>
        <w:tc>
          <w:tcPr>
            <w:tcW w:w="10028" w:type="dxa"/>
            <w:gridSpan w:val="2"/>
            <w:tcBorders>
              <w:top w:val="thickThinSmallGap" w:sz="24" w:space="0" w:color="auto"/>
              <w:bottom w:val="double" w:sz="4" w:space="0" w:color="auto"/>
            </w:tcBorders>
            <w:shd w:val="clear" w:color="auto" w:fill="D9D9D9"/>
            <w:noWrap/>
            <w:tcMar>
              <w:top w:w="29" w:type="dxa"/>
              <w:left w:w="158" w:type="dxa"/>
              <w:bottom w:w="29" w:type="dxa"/>
              <w:right w:w="158" w:type="dxa"/>
            </w:tcMar>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ED241C" w:rsidRPr="00ED241C" w:rsidRDefault="00E50F88" w:rsidP="00ED241C">
            <w:pPr>
              <w:spacing w:after="0" w:line="240" w:lineRule="auto"/>
              <w:contextualSpacing/>
              <w:jc w:val="center"/>
              <w:rPr>
                <w:rFonts w:ascii="Calibri" w:eastAsia="Calibri" w:hAnsi="Calibri" w:cs="Tahoma"/>
                <w:b/>
                <w:bCs/>
                <w:noProof/>
                <w:sz w:val="28"/>
                <w:szCs w:val="28"/>
                <w:lang w:val="en-IE" w:bidi="en-US"/>
              </w:rPr>
            </w:pPr>
            <w:r>
              <w:rPr>
                <w:rFonts w:ascii="Calibri" w:eastAsia="Calibri" w:hAnsi="Calibri" w:cs="Tahoma"/>
                <w:b/>
                <w:bCs/>
                <w:noProof/>
                <w:sz w:val="28"/>
                <w:szCs w:val="28"/>
                <w:lang w:val="en-IE" w:bidi="en-US"/>
              </w:rPr>
              <w:t xml:space="preserve">Category </w:t>
            </w:r>
            <w:r w:rsidR="00ED241C" w:rsidRPr="00ED241C">
              <w:rPr>
                <w:rFonts w:ascii="Calibri" w:eastAsia="Calibri" w:hAnsi="Calibri" w:cs="Tahoma"/>
                <w:b/>
                <w:bCs/>
                <w:noProof/>
                <w:sz w:val="28"/>
                <w:szCs w:val="28"/>
                <w:lang w:val="en-IE" w:bidi="en-US"/>
              </w:rPr>
              <w:t>6 – Permeable Pavement</w:t>
            </w:r>
          </w:p>
        </w:tc>
      </w:tr>
      <w:tr w:rsidR="00ED241C" w:rsidRPr="00ED241C" w:rsidTr="00034B80">
        <w:trPr>
          <w:trHeight w:val="1872"/>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 xml:space="preserve">6.a – Are there any or programmatic constraints that prevent the use of this BMP, </w:t>
            </w:r>
            <w:r w:rsidRPr="00ED241C">
              <w:rPr>
                <w:rFonts w:ascii="Calibri" w:hAnsi="Calibri"/>
                <w:i/>
                <w:color w:val="7F7F7F"/>
                <w:sz w:val="16"/>
                <w:szCs w:val="18"/>
                <w:lang w:bidi="en-US"/>
              </w:rPr>
              <w:t>e.g., Americans with Disabilities Act; need for emergency access, funding restrictions, etc.? See Section 3.b of the Guidance.</w:t>
            </w:r>
          </w:p>
        </w:tc>
        <w:tc>
          <w:tcPr>
            <w:tcW w:w="6454"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STOP, this BMP is infeasible</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BMP is potentially feasible, continue to 6.b</w:t>
            </w:r>
          </w:p>
        </w:tc>
      </w:tr>
      <w:tr w:rsidR="00ED241C" w:rsidRPr="00ED241C" w:rsidTr="00034B80">
        <w:trPr>
          <w:trHeight w:val="1872"/>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120"/>
              <w:contextualSpacing/>
              <w:rPr>
                <w:rFonts w:ascii="Calibri" w:hAnsi="Calibri"/>
                <w:sz w:val="16"/>
                <w:szCs w:val="16"/>
                <w:lang w:bidi="en-US"/>
              </w:rPr>
            </w:pPr>
            <w:r w:rsidRPr="00ED241C">
              <w:rPr>
                <w:rFonts w:ascii="Calibri" w:hAnsi="Calibri"/>
                <w:sz w:val="16"/>
                <w:szCs w:val="16"/>
                <w:lang w:bidi="en-US"/>
              </w:rPr>
              <w:t xml:space="preserve">6.b - Does the planned road project include any of the listed types of impervious surfaces (check all that apply)? </w:t>
            </w:r>
          </w:p>
        </w:tc>
        <w:tc>
          <w:tcPr>
            <w:tcW w:w="6454" w:type="dxa"/>
            <w:shd w:val="clear" w:color="auto" w:fill="auto"/>
          </w:tcPr>
          <w:p w:rsidR="00ED241C" w:rsidRPr="00ED241C" w:rsidRDefault="00257D54" w:rsidP="00034B80">
            <w:pPr>
              <w:spacing w:after="12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6"/>
                <w:szCs w:val="16"/>
                <w:lang w:bidi="en-US"/>
              </w:rPr>
              <w:t xml:space="preserve">  Roadside parking/parking lane</w:t>
            </w:r>
          </w:p>
          <w:p w:rsidR="00ED241C" w:rsidRPr="00ED241C" w:rsidRDefault="00257D54" w:rsidP="00034B80">
            <w:pPr>
              <w:spacing w:after="12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6"/>
                <w:szCs w:val="16"/>
                <w:lang w:bidi="en-US"/>
              </w:rPr>
              <w:t xml:space="preserve">  Driveways</w:t>
            </w:r>
          </w:p>
          <w:p w:rsidR="00ED241C" w:rsidRPr="00ED241C" w:rsidRDefault="00257D54" w:rsidP="00034B80">
            <w:pPr>
              <w:spacing w:after="12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6"/>
                <w:szCs w:val="16"/>
                <w:lang w:bidi="en-US"/>
              </w:rPr>
              <w:t xml:space="preserve">  Sidewalks, walkways</w:t>
            </w:r>
          </w:p>
          <w:p w:rsidR="00ED241C" w:rsidRPr="00ED241C" w:rsidRDefault="00257D54" w:rsidP="00034B80">
            <w:pPr>
              <w:spacing w:after="12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sz w:val="16"/>
                <w:szCs w:val="16"/>
                <w:lang w:bidi="en-US"/>
              </w:rPr>
              <w:t xml:space="preserve">  None of the above</w:t>
            </w:r>
          </w:p>
        </w:tc>
      </w:tr>
      <w:tr w:rsidR="00ED241C" w:rsidRPr="00ED241C" w:rsidTr="00ED241C">
        <w:trPr>
          <w:trHeight w:val="382"/>
          <w:jc w:val="center"/>
        </w:trPr>
        <w:tc>
          <w:tcPr>
            <w:tcW w:w="10028"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If “none of the above” is checked in 6.b, then STOP – BMP is infeasible</w:t>
            </w:r>
          </w:p>
          <w:p w:rsidR="00ED241C" w:rsidRPr="00ED241C" w:rsidRDefault="00ED241C" w:rsidP="00ED241C">
            <w:pPr>
              <w:numPr>
                <w:ilvl w:val="0"/>
                <w:numId w:val="77"/>
              </w:numPr>
              <w:spacing w:after="0"/>
              <w:ind w:left="216" w:hanging="216"/>
              <w:contextualSpacing/>
              <w:jc w:val="both"/>
              <w:rPr>
                <w:rFonts w:ascii="Calibri" w:eastAsia="Times New Roman" w:hAnsi="Calibri"/>
                <w:sz w:val="16"/>
                <w:szCs w:val="16"/>
              </w:rPr>
            </w:pPr>
            <w:r w:rsidRPr="00ED241C">
              <w:rPr>
                <w:rFonts w:ascii="Calibri" w:eastAsia="Times New Roman" w:hAnsi="Calibri"/>
                <w:sz w:val="16"/>
                <w:szCs w:val="16"/>
              </w:rPr>
              <w:t>If any box other than “none of the above” is checked, BMP is potentially feasible; continue to 6.c</w:t>
            </w:r>
          </w:p>
        </w:tc>
      </w:tr>
      <w:tr w:rsidR="00ED241C" w:rsidRPr="00ED241C" w:rsidTr="00034B80">
        <w:trPr>
          <w:trHeight w:val="1872"/>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120"/>
              <w:contextualSpacing/>
              <w:rPr>
                <w:rFonts w:ascii="Calibri" w:hAnsi="Calibri"/>
                <w:sz w:val="16"/>
                <w:szCs w:val="16"/>
                <w:lang w:bidi="en-US"/>
              </w:rPr>
            </w:pPr>
            <w:r w:rsidRPr="00ED241C">
              <w:rPr>
                <w:rFonts w:ascii="Calibri" w:hAnsi="Calibri"/>
                <w:sz w:val="16"/>
                <w:szCs w:val="16"/>
                <w:lang w:bidi="en-US"/>
              </w:rPr>
              <w:t>6.c – Will any of the transportation surfaces checked in 6.b be subject to high traffic volume or heavy traffic loads that prevent the use of permeable pavement?</w:t>
            </w:r>
          </w:p>
        </w:tc>
        <w:tc>
          <w:tcPr>
            <w:tcW w:w="6454"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34B80">
        <w:trPr>
          <w:trHeight w:val="1872"/>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120"/>
              <w:contextualSpacing/>
              <w:rPr>
                <w:rFonts w:ascii="Calibri" w:hAnsi="Calibri"/>
                <w:sz w:val="16"/>
                <w:szCs w:val="16"/>
                <w:lang w:bidi="en-US"/>
              </w:rPr>
            </w:pPr>
            <w:r w:rsidRPr="00ED241C">
              <w:rPr>
                <w:rFonts w:ascii="Calibri" w:hAnsi="Calibri"/>
                <w:sz w:val="16"/>
                <w:szCs w:val="16"/>
                <w:lang w:bidi="en-US"/>
              </w:rPr>
              <w:t>6.d – Do the underlying soils at the project site provide adequate infiltration capacity for use of this BMP while not causing structural concerns?</w:t>
            </w:r>
          </w:p>
        </w:tc>
        <w:tc>
          <w:tcPr>
            <w:tcW w:w="6454" w:type="dxa"/>
            <w:shd w:val="clear" w:color="auto" w:fill="auto"/>
          </w:tcPr>
          <w:p w:rsidR="00034B80"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034B8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034B80" w:rsidRPr="00ED241C">
              <w:rPr>
                <w:rFonts w:ascii="Calibri" w:hAnsi="Calibri"/>
                <w:color w:val="000000"/>
                <w:sz w:val="16"/>
                <w:szCs w:val="16"/>
                <w:lang w:bidi="en-US"/>
              </w:rPr>
              <w:t xml:space="preserve">  </w:t>
            </w:r>
            <w:r w:rsidR="00034B80" w:rsidRPr="00ED241C">
              <w:rPr>
                <w:rFonts w:ascii="Calibri" w:hAnsi="Calibri"/>
                <w:sz w:val="16"/>
                <w:szCs w:val="16"/>
                <w:lang w:bidi="en-US"/>
              </w:rPr>
              <w:t>Yes</w:t>
            </w:r>
            <w:r w:rsidR="00034B80" w:rsidRPr="00ED241C">
              <w:rPr>
                <w:rFonts w:ascii="Calibri" w:hAnsi="Calibri"/>
                <w:snapToGrid w:val="0"/>
                <w:color w:val="000000"/>
                <w:sz w:val="18"/>
                <w:szCs w:val="18"/>
                <w:lang w:bidi="en-US"/>
              </w:rPr>
              <w:t xml:space="preserve"> </w:t>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ED241C" w:rsidP="00034B80">
            <w:pPr>
              <w:spacing w:after="0"/>
              <w:contextualSpacing/>
              <w:rPr>
                <w:rFonts w:ascii="Calibri" w:hAnsi="Calibri"/>
                <w:sz w:val="16"/>
                <w:szCs w:val="16"/>
                <w:lang w:bidi="en-US"/>
              </w:rPr>
            </w:pPr>
          </w:p>
        </w:tc>
      </w:tr>
      <w:tr w:rsidR="00ED241C" w:rsidRPr="00ED241C" w:rsidTr="00ED241C">
        <w:trPr>
          <w:trHeight w:val="382"/>
          <w:jc w:val="center"/>
        </w:trPr>
        <w:tc>
          <w:tcPr>
            <w:tcW w:w="10028"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“Yes” is checked for 6.c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“No” is checked for 6.d, then STOP - this BMP is infeasible; attach appropriate documentation support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“No” is checked for 6.c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“Yes” is checked for 6.d, then this BMP is potentially feasible for all impervious surface types checked in 6.b; continue to 6.e</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“Yes” is checked for 6.c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6.d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“sidewalks, walkways” was checked in 6.b, then this BMP is potentially feasible for sidewalk or walkway elements of the project; continue to 6.e</w:t>
            </w:r>
          </w:p>
        </w:tc>
      </w:tr>
    </w:tbl>
    <w:p w:rsidR="00034B80" w:rsidRDefault="00034B80"/>
    <w:p w:rsidR="00034B80" w:rsidRDefault="00034B80">
      <w:pPr>
        <w:spacing w:after="0" w:line="240" w:lineRule="auto"/>
      </w:pPr>
      <w:r>
        <w:br w:type="page"/>
      </w:r>
    </w:p>
    <w:tbl>
      <w:tblPr>
        <w:tblW w:w="10028"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tblPr>
      <w:tblGrid>
        <w:gridCol w:w="3574"/>
        <w:gridCol w:w="6454"/>
      </w:tblGrid>
      <w:tr w:rsidR="00034B80" w:rsidRPr="00ED241C" w:rsidTr="00034B80">
        <w:trPr>
          <w:trHeight w:val="382"/>
          <w:jc w:val="center"/>
        </w:trPr>
        <w:tc>
          <w:tcPr>
            <w:tcW w:w="10028" w:type="dxa"/>
            <w:gridSpan w:val="2"/>
            <w:tcBorders>
              <w:top w:val="thickThinSmallGap" w:sz="24" w:space="0" w:color="auto"/>
              <w:bottom w:val="double" w:sz="4" w:space="0" w:color="auto"/>
            </w:tcBorders>
            <w:shd w:val="clear" w:color="auto" w:fill="D9D9D9" w:themeFill="background1" w:themeFillShade="D9"/>
            <w:noWrap/>
            <w:tcMar>
              <w:top w:w="29" w:type="dxa"/>
              <w:left w:w="158" w:type="dxa"/>
              <w:bottom w:w="29" w:type="dxa"/>
              <w:right w:w="158" w:type="dxa"/>
            </w:tcMar>
            <w:vAlign w:val="center"/>
          </w:tcPr>
          <w:p w:rsidR="00034B80" w:rsidRPr="00ED241C" w:rsidRDefault="00034B80" w:rsidP="00034B80">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5.3 – LID BMP Feasibility Analysis</w:t>
            </w:r>
          </w:p>
          <w:p w:rsidR="00034B80" w:rsidRPr="00ED241C" w:rsidRDefault="00034B80" w:rsidP="00034B80">
            <w:pPr>
              <w:spacing w:after="0"/>
              <w:contextualSpacing/>
              <w:jc w:val="center"/>
              <w:rPr>
                <w:rFonts w:ascii="Calibri" w:hAnsi="Calibri"/>
                <w:snapToGrid w:val="0"/>
                <w:color w:val="000000"/>
                <w:sz w:val="18"/>
                <w:szCs w:val="18"/>
                <w:lang w:bidi="en-US"/>
              </w:rPr>
            </w:pPr>
            <w:r>
              <w:rPr>
                <w:rFonts w:ascii="Calibri" w:eastAsia="Calibri" w:hAnsi="Calibri" w:cs="Tahoma"/>
                <w:b/>
                <w:bCs/>
                <w:noProof/>
                <w:sz w:val="28"/>
                <w:szCs w:val="28"/>
                <w:lang w:val="en-IE" w:bidi="en-US"/>
              </w:rPr>
              <w:t xml:space="preserve">Category </w:t>
            </w:r>
            <w:r w:rsidRPr="00ED241C">
              <w:rPr>
                <w:rFonts w:ascii="Calibri" w:eastAsia="Calibri" w:hAnsi="Calibri" w:cs="Tahoma"/>
                <w:b/>
                <w:bCs/>
                <w:noProof/>
                <w:sz w:val="28"/>
                <w:szCs w:val="28"/>
                <w:lang w:val="en-IE" w:bidi="en-US"/>
              </w:rPr>
              <w:t>6 – Permeable Pavement</w:t>
            </w:r>
            <w:r>
              <w:rPr>
                <w:rFonts w:ascii="Calibri" w:eastAsia="Calibri" w:hAnsi="Calibri" w:cs="Tahoma"/>
                <w:b/>
                <w:bCs/>
                <w:noProof/>
                <w:sz w:val="28"/>
                <w:szCs w:val="28"/>
                <w:lang w:val="en-IE" w:bidi="en-US"/>
              </w:rPr>
              <w:t xml:space="preserve"> (continued)</w:t>
            </w:r>
          </w:p>
        </w:tc>
      </w:tr>
      <w:tr w:rsidR="00ED241C" w:rsidRPr="00ED241C" w:rsidTr="00034B80">
        <w:trPr>
          <w:trHeight w:val="1872"/>
          <w:jc w:val="center"/>
        </w:trPr>
        <w:tc>
          <w:tcPr>
            <w:tcW w:w="3574" w:type="dxa"/>
            <w:tcBorders>
              <w:top w:val="double" w:sz="4" w:space="0" w:color="auto"/>
            </w:tcBorders>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proofErr w:type="gramStart"/>
            <w:r w:rsidRPr="00ED241C">
              <w:rPr>
                <w:rFonts w:ascii="Calibri" w:hAnsi="Calibri"/>
                <w:sz w:val="16"/>
                <w:szCs w:val="16"/>
                <w:lang w:bidi="en-US"/>
              </w:rPr>
              <w:t>6.e</w:t>
            </w:r>
            <w:proofErr w:type="gramEnd"/>
            <w:r w:rsidRPr="00ED241C">
              <w:rPr>
                <w:rFonts w:ascii="Calibri" w:hAnsi="Calibri"/>
                <w:sz w:val="16"/>
                <w:szCs w:val="16"/>
                <w:lang w:bidi="en-US"/>
              </w:rPr>
              <w:t xml:space="preserve"> – Are there any special maintenance, equipment, or experience requirements associated with the implementation of this BMP?</w:t>
            </w:r>
          </w:p>
        </w:tc>
        <w:tc>
          <w:tcPr>
            <w:tcW w:w="6454" w:type="dxa"/>
            <w:tcBorders>
              <w:top w:val="double" w:sz="4" w:space="0" w:color="auto"/>
            </w:tcBorders>
            <w:shd w:val="clear" w:color="auto" w:fill="auto"/>
          </w:tcPr>
          <w:p w:rsidR="00034B80"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034B8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034B80" w:rsidRPr="00ED241C">
              <w:rPr>
                <w:rFonts w:ascii="Calibri" w:hAnsi="Calibri"/>
                <w:color w:val="000000"/>
                <w:sz w:val="16"/>
                <w:szCs w:val="16"/>
                <w:lang w:bidi="en-US"/>
              </w:rPr>
              <w:t xml:space="preserve">  </w:t>
            </w:r>
            <w:r w:rsidR="00034B80" w:rsidRPr="00ED241C">
              <w:rPr>
                <w:rFonts w:ascii="Calibri" w:hAnsi="Calibri"/>
                <w:sz w:val="16"/>
                <w:szCs w:val="16"/>
                <w:lang w:bidi="en-US"/>
              </w:rPr>
              <w:t>Yes</w:t>
            </w:r>
            <w:r w:rsidR="00034B80" w:rsidRPr="00ED241C">
              <w:rPr>
                <w:rFonts w:ascii="Calibri" w:hAnsi="Calibri"/>
                <w:snapToGrid w:val="0"/>
                <w:color w:val="000000"/>
                <w:sz w:val="18"/>
                <w:szCs w:val="18"/>
                <w:lang w:bidi="en-US"/>
              </w:rPr>
              <w:t xml:space="preserve"> </w:t>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 and determine whether the findings prevent implementation of this BMP</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034B80">
        <w:trPr>
          <w:trHeight w:val="1872"/>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6.f – Will the BMP maintain an adequate service life (at least 5 years) such that the BMP is economically feasible?</w:t>
            </w:r>
          </w:p>
        </w:tc>
        <w:tc>
          <w:tcPr>
            <w:tcW w:w="6454" w:type="dxa"/>
            <w:shd w:val="clear" w:color="auto" w:fill="auto"/>
          </w:tcPr>
          <w:p w:rsidR="00034B80"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034B80"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034B80" w:rsidRPr="00ED241C">
              <w:rPr>
                <w:rFonts w:ascii="Calibri" w:hAnsi="Calibri"/>
                <w:color w:val="000000"/>
                <w:sz w:val="16"/>
                <w:szCs w:val="16"/>
                <w:lang w:bidi="en-US"/>
              </w:rPr>
              <w:t xml:space="preserve">  </w:t>
            </w:r>
            <w:r w:rsidR="00034B80" w:rsidRPr="00ED241C">
              <w:rPr>
                <w:rFonts w:ascii="Calibri" w:hAnsi="Calibri"/>
                <w:sz w:val="16"/>
                <w:szCs w:val="16"/>
                <w:lang w:bidi="en-US"/>
              </w:rPr>
              <w:t>Yes</w:t>
            </w:r>
            <w:r w:rsidR="00034B80" w:rsidRPr="00ED241C">
              <w:rPr>
                <w:rFonts w:ascii="Calibri" w:hAnsi="Calibri"/>
                <w:snapToGrid w:val="0"/>
                <w:color w:val="000000"/>
                <w:sz w:val="18"/>
                <w:szCs w:val="18"/>
                <w:lang w:bidi="en-US"/>
              </w:rPr>
              <w:t xml:space="preserve"> </w:t>
            </w: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 if checked, provide basis for finding and determine whether the findings prevent implementation of this BMP</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tc>
      </w:tr>
      <w:tr w:rsidR="00ED241C" w:rsidRPr="00ED241C" w:rsidTr="00034B80">
        <w:trPr>
          <w:trHeight w:val="1872"/>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6.g – If this BMP is implemented, will there be any one-time capital costs incurred, e.g., for new equipment required to maintain the BMP,  that impacts project funding?</w:t>
            </w:r>
          </w:p>
        </w:tc>
        <w:tc>
          <w:tcPr>
            <w:tcW w:w="6454"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 if checked, provide basis for finding and determine whether the findings prevent implementation of this BMP</w:t>
            </w:r>
          </w:p>
          <w:p w:rsidR="00ED241C" w:rsidRPr="00ED241C" w:rsidRDefault="00257D54" w:rsidP="00034B80">
            <w:pPr>
              <w:spacing w:after="0"/>
              <w:rPr>
                <w:rFonts w:ascii="Calibri" w:hAnsi="Calibri"/>
                <w:sz w:val="16"/>
                <w:szCs w:val="16"/>
                <w:lang w:bidi="en-US"/>
              </w:rPr>
            </w:pPr>
            <w:r w:rsidRPr="00ED241C">
              <w:rPr>
                <w:rFonts w:ascii="Calibri" w:hAnsi="Calibri"/>
                <w:sz w:val="16"/>
                <w:szCs w:val="16"/>
                <w:lang w:bidi="en-US"/>
              </w:rPr>
              <w:fldChar w:fldCharType="begin" w:fldLock="1">
                <w:ffData>
                  <w:name w:val=""/>
                  <w:enabled/>
                  <w:calcOnExit w:val="0"/>
                  <w:textInput/>
                </w:ffData>
              </w:fldChar>
            </w:r>
            <w:r w:rsidR="00ED241C" w:rsidRPr="00ED241C">
              <w:rPr>
                <w:rFonts w:ascii="Calibri" w:hAnsi="Calibri"/>
                <w:sz w:val="16"/>
                <w:szCs w:val="16"/>
                <w:lang w:bidi="en-US"/>
              </w:rPr>
              <w:instrText xml:space="preserve"> FORMTEXT </w:instrText>
            </w:r>
            <w:r w:rsidRPr="00ED241C">
              <w:rPr>
                <w:rFonts w:ascii="Calibri" w:hAnsi="Calibri"/>
                <w:sz w:val="16"/>
                <w:szCs w:val="16"/>
                <w:lang w:bidi="en-US"/>
              </w:rPr>
            </w:r>
            <w:r w:rsidRPr="00ED241C">
              <w:rPr>
                <w:rFonts w:ascii="Calibri" w:hAnsi="Calibri"/>
                <w:sz w:val="16"/>
                <w:szCs w:val="16"/>
                <w:lang w:bidi="en-US"/>
              </w:rPr>
              <w:fldChar w:fldCharType="separate"/>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00ED241C" w:rsidRPr="00ED241C">
              <w:rPr>
                <w:rFonts w:ascii="Calibri" w:hAnsi="Cambria Math" w:cs="Cambria Math"/>
                <w:sz w:val="16"/>
                <w:szCs w:val="16"/>
                <w:lang w:bidi="en-US"/>
              </w:rPr>
              <w:t> </w:t>
            </w:r>
            <w:r w:rsidRPr="00ED241C">
              <w:rPr>
                <w:rFonts w:ascii="Calibri" w:hAnsi="Calibri"/>
                <w:sz w:val="16"/>
                <w:szCs w:val="16"/>
                <w:lang w:bidi="en-US"/>
              </w:rPr>
              <w:fldChar w:fldCharType="end"/>
            </w:r>
          </w:p>
          <w:p w:rsidR="00ED241C" w:rsidRPr="00ED241C" w:rsidRDefault="00ED241C" w:rsidP="00034B80">
            <w:pPr>
              <w:spacing w:after="0"/>
              <w:rPr>
                <w:rFonts w:ascii="Calibri" w:hAnsi="Calibri"/>
                <w:sz w:val="16"/>
                <w:szCs w:val="16"/>
                <w:lang w:bidi="en-US"/>
              </w:rPr>
            </w:pPr>
          </w:p>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34B80">
        <w:trPr>
          <w:trHeight w:val="576"/>
          <w:jc w:val="center"/>
        </w:trPr>
        <w:tc>
          <w:tcPr>
            <w:tcW w:w="3574" w:type="dxa"/>
            <w:shd w:val="clear" w:color="auto" w:fill="auto"/>
            <w:noWrap/>
            <w:tcMar>
              <w:top w:w="29" w:type="dxa"/>
              <w:left w:w="158" w:type="dxa"/>
              <w:bottom w:w="29" w:type="dxa"/>
              <w:right w:w="158" w:type="dxa"/>
            </w:tcMar>
          </w:tcPr>
          <w:p w:rsidR="00ED241C" w:rsidRPr="00ED241C" w:rsidRDefault="00ED241C" w:rsidP="00034B80">
            <w:pPr>
              <w:spacing w:after="0" w:line="240" w:lineRule="auto"/>
              <w:contextualSpacing/>
              <w:rPr>
                <w:rFonts w:ascii="Calibri" w:hAnsi="Calibri"/>
                <w:sz w:val="16"/>
                <w:szCs w:val="16"/>
                <w:lang w:bidi="en-US"/>
              </w:rPr>
            </w:pPr>
            <w:r w:rsidRPr="00ED241C">
              <w:rPr>
                <w:rFonts w:ascii="Calibri" w:hAnsi="Calibri"/>
                <w:sz w:val="16"/>
                <w:szCs w:val="16"/>
                <w:lang w:bidi="en-US"/>
              </w:rPr>
              <w:t>6.h – Is there long-term funding available to maintain this BMP?</w:t>
            </w:r>
          </w:p>
        </w:tc>
        <w:tc>
          <w:tcPr>
            <w:tcW w:w="6454" w:type="dxa"/>
            <w:shd w:val="clear" w:color="auto" w:fill="auto"/>
          </w:tcPr>
          <w:p w:rsidR="00ED241C" w:rsidRPr="00ED241C" w:rsidRDefault="00257D54" w:rsidP="00034B80">
            <w:pPr>
              <w:spacing w:after="0"/>
              <w:contextualSpacing/>
              <w:rPr>
                <w:rFonts w:ascii="Calibri" w:hAnsi="Calibri"/>
                <w:sz w:val="16"/>
                <w:szCs w:val="16"/>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Yes</w:t>
            </w:r>
          </w:p>
          <w:p w:rsidR="00ED241C" w:rsidRPr="00ED241C" w:rsidRDefault="00257D54" w:rsidP="00034B80">
            <w:pPr>
              <w:spacing w:after="0"/>
              <w:contextualSpacing/>
              <w:rPr>
                <w:rFonts w:ascii="Calibri" w:hAnsi="Calibri"/>
                <w:snapToGrid w:val="0"/>
                <w:color w:val="000000"/>
                <w:sz w:val="18"/>
                <w:szCs w:val="18"/>
                <w:lang w:bidi="en-US"/>
              </w:rPr>
            </w:pPr>
            <w:r w:rsidRPr="00ED241C">
              <w:rPr>
                <w:rFonts w:ascii="Calibri" w:hAnsi="Calibri"/>
                <w:snapToGrid w:val="0"/>
                <w:color w:val="000000"/>
                <w:sz w:val="18"/>
                <w:szCs w:val="18"/>
                <w:lang w:bidi="en-US"/>
              </w:rPr>
              <w:fldChar w:fldCharType="begin">
                <w:ffData>
                  <w:name w:val=""/>
                  <w:enabled/>
                  <w:calcOnExit w:val="0"/>
                  <w:checkBox>
                    <w:size w:val="12"/>
                    <w:default w:val="0"/>
                  </w:checkBox>
                </w:ffData>
              </w:fldChar>
            </w:r>
            <w:r w:rsidR="00ED241C" w:rsidRPr="00ED241C">
              <w:rPr>
                <w:rFonts w:ascii="Calibri" w:hAnsi="Calibri"/>
                <w:snapToGrid w:val="0"/>
                <w:color w:val="000000"/>
                <w:sz w:val="18"/>
                <w:szCs w:val="18"/>
                <w:lang w:bidi="en-US"/>
              </w:rPr>
              <w:instrText xml:space="preserve"> FORMCHECKBOX </w:instrText>
            </w:r>
            <w:r>
              <w:rPr>
                <w:rFonts w:ascii="Calibri" w:hAnsi="Calibri"/>
                <w:snapToGrid w:val="0"/>
                <w:color w:val="000000"/>
                <w:sz w:val="18"/>
                <w:szCs w:val="18"/>
                <w:lang w:bidi="en-US"/>
              </w:rPr>
            </w:r>
            <w:r>
              <w:rPr>
                <w:rFonts w:ascii="Calibri" w:hAnsi="Calibri"/>
                <w:snapToGrid w:val="0"/>
                <w:color w:val="000000"/>
                <w:sz w:val="18"/>
                <w:szCs w:val="18"/>
                <w:lang w:bidi="en-US"/>
              </w:rPr>
              <w:fldChar w:fldCharType="separate"/>
            </w:r>
            <w:r w:rsidRPr="00ED241C">
              <w:rPr>
                <w:rFonts w:ascii="Calibri" w:hAnsi="Calibri"/>
                <w:snapToGrid w:val="0"/>
                <w:color w:val="000000"/>
                <w:sz w:val="18"/>
                <w:szCs w:val="18"/>
                <w:lang w:bidi="en-US"/>
              </w:rPr>
              <w:fldChar w:fldCharType="end"/>
            </w:r>
            <w:r w:rsidR="00ED241C" w:rsidRPr="00ED241C">
              <w:rPr>
                <w:rFonts w:ascii="Calibri" w:hAnsi="Calibri"/>
                <w:color w:val="000000"/>
                <w:sz w:val="16"/>
                <w:szCs w:val="16"/>
                <w:lang w:bidi="en-US"/>
              </w:rPr>
              <w:t xml:space="preserve">  </w:t>
            </w:r>
            <w:r w:rsidR="00ED241C" w:rsidRPr="00ED241C">
              <w:rPr>
                <w:rFonts w:ascii="Calibri" w:hAnsi="Calibri"/>
                <w:sz w:val="16"/>
                <w:szCs w:val="16"/>
                <w:lang w:bidi="en-US"/>
              </w:rPr>
              <w:t>No</w:t>
            </w:r>
          </w:p>
        </w:tc>
      </w:tr>
      <w:tr w:rsidR="00ED241C" w:rsidRPr="00ED241C" w:rsidTr="00034B80">
        <w:trPr>
          <w:trHeight w:val="720"/>
          <w:jc w:val="center"/>
        </w:trPr>
        <w:tc>
          <w:tcPr>
            <w:tcW w:w="10028" w:type="dxa"/>
            <w:gridSpan w:val="2"/>
            <w:shd w:val="clear" w:color="auto" w:fill="auto"/>
            <w:noWrap/>
            <w:tcMar>
              <w:top w:w="29" w:type="dxa"/>
              <w:left w:w="158" w:type="dxa"/>
              <w:bottom w:w="29" w:type="dxa"/>
              <w:right w:w="158" w:type="dxa"/>
            </w:tcMar>
            <w:vAlign w:val="center"/>
          </w:tcPr>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any of the findings from 6.e, 6.f, 6.g </w:t>
            </w:r>
            <w:r w:rsidRPr="00ED241C">
              <w:rPr>
                <w:rFonts w:ascii="Calibri" w:eastAsia="Times New Roman" w:hAnsi="Calibri"/>
                <w:sz w:val="16"/>
                <w:szCs w:val="16"/>
                <w:u w:val="single"/>
              </w:rPr>
              <w:t>or</w:t>
            </w:r>
            <w:r w:rsidRPr="00ED241C">
              <w:rPr>
                <w:rFonts w:ascii="Calibri" w:eastAsia="Times New Roman" w:hAnsi="Calibri"/>
                <w:sz w:val="16"/>
                <w:szCs w:val="16"/>
              </w:rPr>
              <w:t xml:space="preserve"> 6.h prevent the use of this BMP, then this BMP is infeasible; attach appropriate documentation as needed</w:t>
            </w:r>
          </w:p>
          <w:p w:rsidR="00ED241C" w:rsidRPr="00ED241C" w:rsidRDefault="00ED241C" w:rsidP="00ED241C">
            <w:pPr>
              <w:numPr>
                <w:ilvl w:val="0"/>
                <w:numId w:val="75"/>
              </w:numPr>
              <w:spacing w:after="0"/>
              <w:ind w:left="216" w:hanging="216"/>
              <w:jc w:val="both"/>
              <w:rPr>
                <w:rFonts w:ascii="Calibri" w:eastAsia="Times New Roman" w:hAnsi="Calibri"/>
                <w:sz w:val="16"/>
                <w:szCs w:val="16"/>
              </w:rPr>
            </w:pPr>
            <w:r w:rsidRPr="00ED241C">
              <w:rPr>
                <w:rFonts w:ascii="Calibri" w:eastAsia="Times New Roman" w:hAnsi="Calibri"/>
                <w:sz w:val="16"/>
                <w:szCs w:val="16"/>
              </w:rPr>
              <w:t xml:space="preserve">If the findings from 6.e, 6.f, 6.g </w:t>
            </w:r>
            <w:r w:rsidRPr="00ED241C">
              <w:rPr>
                <w:rFonts w:ascii="Calibri" w:eastAsia="Times New Roman" w:hAnsi="Calibri"/>
                <w:sz w:val="16"/>
                <w:szCs w:val="16"/>
                <w:u w:val="single"/>
              </w:rPr>
              <w:t>and</w:t>
            </w:r>
            <w:r w:rsidRPr="00ED241C">
              <w:rPr>
                <w:rFonts w:ascii="Calibri" w:eastAsia="Times New Roman" w:hAnsi="Calibri"/>
                <w:sz w:val="16"/>
                <w:szCs w:val="16"/>
              </w:rPr>
              <w:t xml:space="preserve"> 6.h do not prevent implementation of this BMP, then the BMP is feasible; incorporate into Table 7.1</w:t>
            </w:r>
          </w:p>
        </w:tc>
      </w:tr>
    </w:tbl>
    <w:p w:rsidR="00ED241C" w:rsidRDefault="00ED241C" w:rsidP="00ED241C">
      <w:pPr>
        <w:spacing w:line="276" w:lineRule="auto"/>
        <w:rPr>
          <w:rFonts w:ascii="Calibri" w:hAnsi="Calibri" w:cs="Tahoma"/>
          <w:b/>
          <w:sz w:val="28"/>
          <w:szCs w:val="28"/>
          <w:lang w:bidi="en-US"/>
        </w:rPr>
      </w:pPr>
    </w:p>
    <w:p w:rsidR="00ED241C" w:rsidRPr="00ED241C" w:rsidRDefault="00ED241C" w:rsidP="00ED241C">
      <w:pPr>
        <w:spacing w:line="276" w:lineRule="auto"/>
        <w:rPr>
          <w:rFonts w:ascii="Calibri" w:hAnsi="Calibri" w:cs="Tahoma"/>
          <w:b/>
          <w:sz w:val="28"/>
          <w:szCs w:val="28"/>
          <w:lang w:bidi="en-US"/>
        </w:rPr>
      </w:pPr>
      <w:r w:rsidRPr="00ED241C">
        <w:rPr>
          <w:rFonts w:ascii="Calibri" w:hAnsi="Calibri" w:cs="Tahoma"/>
          <w:b/>
          <w:sz w:val="28"/>
          <w:szCs w:val="28"/>
          <w:lang w:bidi="en-US"/>
        </w:rPr>
        <w:br w:type="page"/>
      </w:r>
    </w:p>
    <w:p w:rsidR="00ED241C" w:rsidRPr="00ED241C" w:rsidRDefault="00ED241C" w:rsidP="00ED241C">
      <w:pPr>
        <w:keepNext/>
        <w:keepLines/>
        <w:spacing w:after="0" w:line="480" w:lineRule="exact"/>
        <w:ind w:left="1800" w:hanging="1800"/>
        <w:outlineLvl w:val="0"/>
        <w:rPr>
          <w:rFonts w:ascii="Calibri" w:eastAsia="Times New Roman" w:hAnsi="Calibri"/>
          <w:bCs/>
          <w:noProof/>
          <w:color w:val="00539B"/>
          <w:sz w:val="44"/>
          <w:szCs w:val="28"/>
          <w:lang w:bidi="en-US"/>
        </w:rPr>
      </w:pPr>
      <w:r w:rsidRPr="00ED241C">
        <w:rPr>
          <w:rFonts w:ascii="Calibri" w:eastAsia="Times New Roman" w:hAnsi="Calibri"/>
          <w:bCs/>
          <w:noProof/>
          <w:color w:val="00539B"/>
          <w:sz w:val="44"/>
          <w:szCs w:val="28"/>
          <w:lang w:bidi="en-US"/>
        </w:rPr>
        <w:t>Section 6:</w:t>
      </w:r>
      <w:r w:rsidRPr="00ED241C">
        <w:rPr>
          <w:rFonts w:ascii="Calibri" w:eastAsia="Times New Roman" w:hAnsi="Calibri"/>
          <w:bCs/>
          <w:noProof/>
          <w:color w:val="00539B"/>
          <w:sz w:val="44"/>
          <w:szCs w:val="28"/>
          <w:lang w:bidi="en-US"/>
        </w:rPr>
        <w:tab/>
        <w:t>Source Control BMPs</w:t>
      </w:r>
    </w:p>
    <w:p w:rsidR="00ED241C" w:rsidRDefault="00ED241C" w:rsidP="00ED241C">
      <w:pPr>
        <w:jc w:val="both"/>
        <w:rPr>
          <w:sz w:val="20"/>
          <w:lang w:bidi="en-US"/>
        </w:rPr>
      </w:pPr>
      <w:r w:rsidRPr="00ED241C">
        <w:rPr>
          <w:sz w:val="20"/>
          <w:lang w:bidi="en-US"/>
        </w:rPr>
        <w:t>Section 6 identifies source control BMPs potentially applicable to the proposed project. The project reviewer should evaluate the applicability of each source control BMP and identify the agency responsible for implementing the BMPs once the project is constructed.</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tblPr>
      <w:tblGrid>
        <w:gridCol w:w="2737"/>
        <w:gridCol w:w="1350"/>
        <w:gridCol w:w="1350"/>
        <w:gridCol w:w="2160"/>
        <w:gridCol w:w="2017"/>
      </w:tblGrid>
      <w:tr w:rsidR="00ED241C" w:rsidRPr="00ED241C" w:rsidTr="00034B80">
        <w:trPr>
          <w:cantSplit/>
          <w:trHeight w:val="432"/>
          <w:jc w:val="center"/>
        </w:trPr>
        <w:tc>
          <w:tcPr>
            <w:tcW w:w="9614" w:type="dxa"/>
            <w:gridSpan w:val="5"/>
            <w:tcBorders>
              <w:top w:val="thickThinSmallGap" w:sz="24" w:space="0" w:color="auto"/>
              <w:bottom w:val="double" w:sz="4" w:space="0" w:color="auto"/>
            </w:tcBorders>
            <w:shd w:val="clear" w:color="auto" w:fill="D9D9D9"/>
            <w:vAlign w:val="center"/>
          </w:tcPr>
          <w:p w:rsidR="00ED241C" w:rsidRPr="00ED241C" w:rsidRDefault="00ED241C" w:rsidP="00ED241C">
            <w:pPr>
              <w:spacing w:after="0" w:line="240" w:lineRule="auto"/>
              <w:contextualSpacing/>
              <w:jc w:val="center"/>
              <w:rPr>
                <w:rFonts w:ascii="Calibri" w:eastAsia="Calibri" w:hAnsi="Calibri" w:cs="Tahoma"/>
                <w:b/>
                <w:bCs/>
                <w:noProof/>
                <w:sz w:val="28"/>
                <w:szCs w:val="28"/>
                <w:lang w:val="en-IE" w:bidi="en-US"/>
              </w:rPr>
            </w:pPr>
            <w:r w:rsidRPr="00ED241C">
              <w:rPr>
                <w:rFonts w:ascii="Calibri" w:eastAsia="Calibri" w:hAnsi="Calibri" w:cs="Tahoma"/>
                <w:b/>
                <w:bCs/>
                <w:noProof/>
                <w:sz w:val="28"/>
                <w:szCs w:val="28"/>
                <w:lang w:val="en-IE" w:bidi="en-US"/>
              </w:rPr>
              <w:t>Table 6.1 - Source Control BMPs</w:t>
            </w:r>
          </w:p>
        </w:tc>
      </w:tr>
      <w:tr w:rsidR="00ED241C" w:rsidRPr="00ED241C" w:rsidTr="00ED241C">
        <w:trPr>
          <w:cantSplit/>
          <w:trHeight w:val="359"/>
          <w:jc w:val="center"/>
        </w:trPr>
        <w:tc>
          <w:tcPr>
            <w:tcW w:w="2737" w:type="dxa"/>
            <w:vMerge w:val="restart"/>
            <w:tcBorders>
              <w:top w:val="double" w:sz="4" w:space="0" w:color="auto"/>
            </w:tcBorders>
            <w:vAlign w:val="center"/>
          </w:tcPr>
          <w:p w:rsidR="00ED241C" w:rsidRPr="00ED241C" w:rsidRDefault="00ED241C" w:rsidP="00ED241C">
            <w:pPr>
              <w:spacing w:after="0" w:line="240" w:lineRule="auto"/>
              <w:jc w:val="center"/>
              <w:rPr>
                <w:rFonts w:ascii="Calibri" w:hAnsi="Calibri"/>
                <w:sz w:val="18"/>
                <w:szCs w:val="18"/>
                <w:lang w:bidi="en-US"/>
              </w:rPr>
            </w:pPr>
            <w:r w:rsidRPr="00ED241C">
              <w:rPr>
                <w:rFonts w:ascii="Calibri" w:hAnsi="Calibri"/>
                <w:b/>
                <w:sz w:val="18"/>
                <w:szCs w:val="18"/>
                <w:lang w:bidi="en-US"/>
              </w:rPr>
              <w:t>Source Control BMP</w:t>
            </w:r>
          </w:p>
        </w:tc>
        <w:tc>
          <w:tcPr>
            <w:tcW w:w="2700" w:type="dxa"/>
            <w:gridSpan w:val="2"/>
            <w:tcBorders>
              <w:top w:val="double" w:sz="4" w:space="0" w:color="auto"/>
            </w:tcBorders>
            <w:vAlign w:val="center"/>
          </w:tcPr>
          <w:p w:rsidR="00ED241C" w:rsidRPr="00ED241C" w:rsidRDefault="00ED241C" w:rsidP="00ED241C">
            <w:pPr>
              <w:spacing w:after="0" w:line="240" w:lineRule="auto"/>
              <w:jc w:val="center"/>
              <w:rPr>
                <w:rFonts w:ascii="Calibri" w:hAnsi="Calibri"/>
                <w:sz w:val="18"/>
                <w:szCs w:val="18"/>
                <w:lang w:bidi="en-US"/>
              </w:rPr>
            </w:pPr>
            <w:r w:rsidRPr="00ED241C">
              <w:rPr>
                <w:rFonts w:ascii="Calibri" w:hAnsi="Calibri"/>
                <w:b/>
                <w:sz w:val="18"/>
                <w:szCs w:val="18"/>
                <w:lang w:bidi="en-US"/>
              </w:rPr>
              <w:t>Check One</w:t>
            </w:r>
          </w:p>
        </w:tc>
        <w:tc>
          <w:tcPr>
            <w:tcW w:w="2160" w:type="dxa"/>
            <w:vMerge w:val="restart"/>
            <w:tcBorders>
              <w:top w:val="double" w:sz="4" w:space="0" w:color="auto"/>
            </w:tcBorders>
            <w:vAlign w:val="center"/>
          </w:tcPr>
          <w:p w:rsidR="00ED241C" w:rsidRPr="00ED241C" w:rsidRDefault="00ED241C" w:rsidP="00ED241C">
            <w:pPr>
              <w:spacing w:after="0" w:line="240" w:lineRule="auto"/>
              <w:jc w:val="center"/>
              <w:rPr>
                <w:rFonts w:ascii="Calibri" w:hAnsi="Calibri"/>
                <w:sz w:val="18"/>
                <w:szCs w:val="18"/>
                <w:lang w:bidi="en-US"/>
              </w:rPr>
            </w:pPr>
            <w:r w:rsidRPr="00ED241C">
              <w:rPr>
                <w:rFonts w:ascii="Calibri" w:hAnsi="Calibri"/>
                <w:b/>
                <w:sz w:val="18"/>
                <w:szCs w:val="18"/>
                <w:lang w:bidi="en-US"/>
              </w:rPr>
              <w:t>If not Included, Provide Basis</w:t>
            </w:r>
          </w:p>
        </w:tc>
        <w:tc>
          <w:tcPr>
            <w:tcW w:w="2017" w:type="dxa"/>
            <w:vMerge w:val="restart"/>
            <w:tcBorders>
              <w:top w:val="double" w:sz="4" w:space="0" w:color="auto"/>
            </w:tcBorders>
            <w:vAlign w:val="center"/>
          </w:tcPr>
          <w:p w:rsidR="00ED241C" w:rsidRPr="00ED241C" w:rsidRDefault="00ED241C" w:rsidP="00ED241C">
            <w:pPr>
              <w:spacing w:after="0" w:line="240" w:lineRule="auto"/>
              <w:jc w:val="center"/>
              <w:rPr>
                <w:rFonts w:ascii="Calibri" w:hAnsi="Calibri"/>
                <w:sz w:val="18"/>
                <w:szCs w:val="18"/>
                <w:lang w:bidi="en-US"/>
              </w:rPr>
            </w:pPr>
            <w:r w:rsidRPr="00ED241C">
              <w:rPr>
                <w:rFonts w:ascii="Calibri" w:hAnsi="Calibri"/>
                <w:b/>
                <w:sz w:val="18"/>
                <w:szCs w:val="18"/>
                <w:lang w:bidi="en-US"/>
              </w:rPr>
              <w:t>If Included, Agency Responsible for Implementation</w:t>
            </w:r>
          </w:p>
        </w:tc>
      </w:tr>
      <w:tr w:rsidR="00ED241C" w:rsidRPr="00ED241C" w:rsidTr="00ED241C">
        <w:trPr>
          <w:cantSplit/>
          <w:trHeight w:val="341"/>
          <w:jc w:val="center"/>
        </w:trPr>
        <w:tc>
          <w:tcPr>
            <w:tcW w:w="2737" w:type="dxa"/>
            <w:vMerge/>
            <w:tcBorders>
              <w:bottom w:val="single" w:sz="4" w:space="0" w:color="auto"/>
            </w:tcBorders>
            <w:vAlign w:val="bottom"/>
          </w:tcPr>
          <w:p w:rsidR="00ED241C" w:rsidRPr="00ED241C" w:rsidRDefault="00ED241C" w:rsidP="00ED241C">
            <w:pPr>
              <w:spacing w:after="0"/>
              <w:jc w:val="both"/>
              <w:rPr>
                <w:rFonts w:ascii="Calibri" w:hAnsi="Calibri"/>
                <w:sz w:val="18"/>
                <w:szCs w:val="18"/>
                <w:lang w:bidi="en-US"/>
              </w:rPr>
            </w:pPr>
          </w:p>
        </w:tc>
        <w:tc>
          <w:tcPr>
            <w:tcW w:w="1350" w:type="dxa"/>
            <w:tcBorders>
              <w:bottom w:val="single" w:sz="4" w:space="0" w:color="auto"/>
            </w:tcBorders>
            <w:vAlign w:val="center"/>
          </w:tcPr>
          <w:p w:rsidR="00ED241C" w:rsidRPr="00ED241C" w:rsidRDefault="00ED241C" w:rsidP="00ED241C">
            <w:pPr>
              <w:spacing w:before="40" w:after="0"/>
              <w:jc w:val="center"/>
              <w:rPr>
                <w:rFonts w:ascii="Calibri" w:hAnsi="Calibri"/>
                <w:sz w:val="18"/>
                <w:szCs w:val="18"/>
                <w:lang w:bidi="en-US"/>
              </w:rPr>
            </w:pPr>
            <w:r w:rsidRPr="00ED241C">
              <w:rPr>
                <w:rFonts w:ascii="Calibri" w:hAnsi="Calibri"/>
                <w:b/>
                <w:sz w:val="18"/>
                <w:szCs w:val="18"/>
                <w:lang w:bidi="en-US"/>
              </w:rPr>
              <w:t>Included</w:t>
            </w:r>
          </w:p>
        </w:tc>
        <w:tc>
          <w:tcPr>
            <w:tcW w:w="1350" w:type="dxa"/>
            <w:tcBorders>
              <w:bottom w:val="single" w:sz="4" w:space="0" w:color="auto"/>
            </w:tcBorders>
            <w:vAlign w:val="center"/>
          </w:tcPr>
          <w:p w:rsidR="00ED241C" w:rsidRPr="00ED241C" w:rsidRDefault="00ED241C" w:rsidP="00ED241C">
            <w:pPr>
              <w:spacing w:before="40" w:after="0"/>
              <w:jc w:val="center"/>
              <w:rPr>
                <w:rFonts w:ascii="Calibri" w:hAnsi="Calibri"/>
                <w:sz w:val="18"/>
                <w:szCs w:val="18"/>
                <w:lang w:bidi="en-US"/>
              </w:rPr>
            </w:pPr>
            <w:r w:rsidRPr="00ED241C">
              <w:rPr>
                <w:rFonts w:ascii="Calibri" w:hAnsi="Calibri"/>
                <w:b/>
                <w:sz w:val="18"/>
                <w:szCs w:val="18"/>
                <w:lang w:bidi="en-US"/>
              </w:rPr>
              <w:t>Not Included</w:t>
            </w:r>
          </w:p>
        </w:tc>
        <w:tc>
          <w:tcPr>
            <w:tcW w:w="2160" w:type="dxa"/>
            <w:vMerge/>
            <w:tcBorders>
              <w:bottom w:val="single" w:sz="4" w:space="0" w:color="auto"/>
            </w:tcBorders>
            <w:vAlign w:val="bottom"/>
          </w:tcPr>
          <w:p w:rsidR="00ED241C" w:rsidRPr="00ED241C" w:rsidRDefault="00ED241C" w:rsidP="00ED241C">
            <w:pPr>
              <w:spacing w:after="0"/>
              <w:jc w:val="both"/>
              <w:rPr>
                <w:rFonts w:ascii="Calibri" w:hAnsi="Calibri"/>
                <w:sz w:val="18"/>
                <w:szCs w:val="18"/>
                <w:lang w:bidi="en-US"/>
              </w:rPr>
            </w:pPr>
          </w:p>
        </w:tc>
        <w:tc>
          <w:tcPr>
            <w:tcW w:w="2017" w:type="dxa"/>
            <w:vMerge/>
            <w:tcBorders>
              <w:bottom w:val="single" w:sz="4" w:space="0" w:color="auto"/>
            </w:tcBorders>
          </w:tcPr>
          <w:p w:rsidR="00ED241C" w:rsidRPr="00ED241C" w:rsidRDefault="00ED241C" w:rsidP="00ED241C">
            <w:pPr>
              <w:spacing w:after="0"/>
              <w:jc w:val="both"/>
              <w:rPr>
                <w:rFonts w:ascii="Calibri" w:hAnsi="Calibri"/>
                <w:sz w:val="18"/>
                <w:szCs w:val="18"/>
                <w:lang w:bidi="en-US"/>
              </w:rPr>
            </w:pPr>
          </w:p>
        </w:tc>
      </w:tr>
      <w:tr w:rsidR="00ED241C" w:rsidRPr="00ED241C" w:rsidTr="00ED241C">
        <w:trPr>
          <w:cantSplit/>
          <w:trHeight w:val="432"/>
          <w:jc w:val="center"/>
        </w:trPr>
        <w:tc>
          <w:tcPr>
            <w:tcW w:w="9614" w:type="dxa"/>
            <w:gridSpan w:val="5"/>
            <w:tcBorders>
              <w:top w:val="single" w:sz="4" w:space="0" w:color="auto"/>
              <w:bottom w:val="single" w:sz="4" w:space="0" w:color="auto"/>
            </w:tcBorders>
            <w:shd w:val="clear" w:color="auto" w:fill="F2F2F2"/>
            <w:vAlign w:val="center"/>
          </w:tcPr>
          <w:p w:rsidR="00ED241C" w:rsidRPr="00ED241C" w:rsidRDefault="00ED241C" w:rsidP="00716723">
            <w:pPr>
              <w:spacing w:after="0" w:line="240" w:lineRule="auto"/>
              <w:rPr>
                <w:rFonts w:ascii="Calibri" w:hAnsi="Calibri"/>
                <w:b/>
                <w:sz w:val="18"/>
                <w:szCs w:val="18"/>
                <w:lang w:bidi="en-US"/>
              </w:rPr>
            </w:pPr>
            <w:r w:rsidRPr="00ED241C">
              <w:rPr>
                <w:rFonts w:ascii="Calibri" w:hAnsi="Calibri"/>
                <w:b/>
                <w:sz w:val="18"/>
                <w:szCs w:val="18"/>
                <w:lang w:bidi="en-US"/>
              </w:rPr>
              <w:t>Category 3 or 4 Projects</w:t>
            </w:r>
          </w:p>
        </w:tc>
      </w:tr>
      <w:tr w:rsidR="00ED241C" w:rsidRPr="00ED241C" w:rsidTr="00034B80">
        <w:trPr>
          <w:cantSplit/>
          <w:trHeight w:val="1584"/>
          <w:jc w:val="center"/>
        </w:trPr>
        <w:tc>
          <w:tcPr>
            <w:tcW w:w="2737" w:type="dxa"/>
            <w:tcBorders>
              <w:top w:val="single" w:sz="4" w:space="0" w:color="auto"/>
            </w:tcBorders>
            <w:vAlign w:val="center"/>
          </w:tcPr>
          <w:p w:rsidR="00ED241C" w:rsidRPr="00ED241C" w:rsidRDefault="00ED241C" w:rsidP="00ED241C">
            <w:pPr>
              <w:spacing w:after="0" w:line="240" w:lineRule="auto"/>
              <w:jc w:val="both"/>
              <w:rPr>
                <w:rFonts w:ascii="Calibri" w:hAnsi="Calibri"/>
                <w:sz w:val="16"/>
                <w:szCs w:val="16"/>
                <w:lang w:bidi="en-US"/>
              </w:rPr>
            </w:pPr>
            <w:r w:rsidRPr="00ED241C">
              <w:rPr>
                <w:rFonts w:ascii="Calibri" w:hAnsi="Calibri"/>
                <w:sz w:val="16"/>
                <w:szCs w:val="16"/>
                <w:lang w:bidi="en-US"/>
              </w:rPr>
              <w:t>Irrigation System and Landscape Maintenance</w:t>
            </w:r>
          </w:p>
        </w:tc>
        <w:bookmarkStart w:id="22" w:name="Check61"/>
        <w:tc>
          <w:tcPr>
            <w:tcW w:w="1350" w:type="dxa"/>
            <w:tcBorders>
              <w:top w:val="single" w:sz="4" w:space="0" w:color="auto"/>
            </w:tcBorders>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bookmarkEnd w:id="22"/>
          </w:p>
        </w:tc>
        <w:tc>
          <w:tcPr>
            <w:tcW w:w="1350" w:type="dxa"/>
            <w:tcBorders>
              <w:top w:val="single" w:sz="4" w:space="0" w:color="auto"/>
            </w:tcBorders>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2160" w:type="dxa"/>
            <w:tcBorders>
              <w:top w:val="single" w:sz="4" w:space="0" w:color="auto"/>
            </w:tcBorders>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bookmarkStart w:id="23" w:name="Text70"/>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bookmarkEnd w:id="23"/>
          </w:p>
        </w:tc>
        <w:tc>
          <w:tcPr>
            <w:tcW w:w="2017" w:type="dxa"/>
            <w:tcBorders>
              <w:top w:val="single" w:sz="4" w:space="0" w:color="auto"/>
            </w:tcBorders>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p>
        </w:tc>
      </w:tr>
      <w:tr w:rsidR="00ED241C" w:rsidRPr="00ED241C" w:rsidTr="00034B80">
        <w:trPr>
          <w:cantSplit/>
          <w:trHeight w:val="1584"/>
          <w:jc w:val="center"/>
        </w:trPr>
        <w:tc>
          <w:tcPr>
            <w:tcW w:w="2737" w:type="dxa"/>
            <w:vAlign w:val="center"/>
          </w:tcPr>
          <w:p w:rsidR="00ED241C" w:rsidRPr="00ED241C" w:rsidRDefault="00ED241C" w:rsidP="00ED241C">
            <w:pPr>
              <w:spacing w:after="0" w:line="240" w:lineRule="auto"/>
              <w:jc w:val="both"/>
              <w:rPr>
                <w:rFonts w:ascii="Calibri" w:hAnsi="Calibri"/>
                <w:sz w:val="16"/>
                <w:szCs w:val="16"/>
                <w:lang w:bidi="en-US"/>
              </w:rPr>
            </w:pPr>
            <w:r w:rsidRPr="00ED241C">
              <w:rPr>
                <w:rFonts w:ascii="Calibri" w:hAnsi="Calibri"/>
                <w:sz w:val="16"/>
                <w:szCs w:val="16"/>
                <w:lang w:bidi="en-US"/>
              </w:rPr>
              <w:t>Sweeping of Transportation Surfaces adjoining curb and gutter</w:t>
            </w:r>
          </w:p>
        </w:tc>
        <w:tc>
          <w:tcPr>
            <w:tcW w:w="1350" w:type="dxa"/>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1350" w:type="dxa"/>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2160" w:type="dxa"/>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2"/>
                  <w:enabled/>
                  <w:calcOnExit w:val="0"/>
                  <w:textInput/>
                </w:ffData>
              </w:fldChar>
            </w:r>
            <w:bookmarkStart w:id="24" w:name="Text72"/>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bookmarkEnd w:id="24"/>
          </w:p>
        </w:tc>
        <w:tc>
          <w:tcPr>
            <w:tcW w:w="2017" w:type="dxa"/>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p>
        </w:tc>
      </w:tr>
      <w:tr w:rsidR="00ED241C" w:rsidRPr="00ED241C" w:rsidTr="00034B80">
        <w:trPr>
          <w:cantSplit/>
          <w:trHeight w:val="1584"/>
          <w:jc w:val="center"/>
        </w:trPr>
        <w:tc>
          <w:tcPr>
            <w:tcW w:w="2737" w:type="dxa"/>
            <w:vAlign w:val="center"/>
          </w:tcPr>
          <w:p w:rsidR="00ED241C" w:rsidRPr="00ED241C" w:rsidRDefault="00ED241C" w:rsidP="00ED241C">
            <w:pPr>
              <w:spacing w:after="0" w:line="240" w:lineRule="auto"/>
              <w:jc w:val="both"/>
              <w:rPr>
                <w:rFonts w:ascii="Calibri" w:hAnsi="Calibri"/>
                <w:sz w:val="16"/>
                <w:szCs w:val="16"/>
                <w:lang w:bidi="en-US"/>
              </w:rPr>
            </w:pPr>
            <w:r w:rsidRPr="00ED241C">
              <w:rPr>
                <w:rFonts w:ascii="Calibri" w:hAnsi="Calibri"/>
                <w:sz w:val="16"/>
                <w:szCs w:val="16"/>
                <w:lang w:bidi="en-US"/>
              </w:rPr>
              <w:t>Drainage Facility Inspection and Maintenance</w:t>
            </w:r>
          </w:p>
        </w:tc>
        <w:tc>
          <w:tcPr>
            <w:tcW w:w="1350" w:type="dxa"/>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1350" w:type="dxa"/>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2160" w:type="dxa"/>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3"/>
                  <w:enabled/>
                  <w:calcOnExit w:val="0"/>
                  <w:textInput/>
                </w:ffData>
              </w:fldChar>
            </w:r>
            <w:bookmarkStart w:id="25" w:name="Text73"/>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bookmarkEnd w:id="25"/>
          </w:p>
        </w:tc>
        <w:tc>
          <w:tcPr>
            <w:tcW w:w="2017" w:type="dxa"/>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p>
        </w:tc>
      </w:tr>
      <w:tr w:rsidR="00ED241C" w:rsidRPr="00ED241C" w:rsidTr="00034B80">
        <w:trPr>
          <w:cantSplit/>
          <w:trHeight w:val="1584"/>
          <w:jc w:val="center"/>
        </w:trPr>
        <w:tc>
          <w:tcPr>
            <w:tcW w:w="2737" w:type="dxa"/>
            <w:vAlign w:val="center"/>
          </w:tcPr>
          <w:p w:rsidR="00ED241C" w:rsidRPr="00ED241C" w:rsidRDefault="00ED241C" w:rsidP="00ED241C">
            <w:pPr>
              <w:spacing w:after="0" w:line="240" w:lineRule="auto"/>
              <w:jc w:val="both"/>
              <w:rPr>
                <w:rFonts w:ascii="Calibri" w:hAnsi="Calibri"/>
                <w:sz w:val="16"/>
                <w:szCs w:val="16"/>
                <w:lang w:bidi="en-US"/>
              </w:rPr>
            </w:pPr>
            <w:r w:rsidRPr="00ED241C">
              <w:rPr>
                <w:rFonts w:ascii="Calibri" w:hAnsi="Calibri"/>
                <w:sz w:val="16"/>
                <w:szCs w:val="16"/>
                <w:lang w:bidi="en-US"/>
              </w:rPr>
              <w:t>MS4 Stenciling and Signage</w:t>
            </w:r>
          </w:p>
        </w:tc>
        <w:tc>
          <w:tcPr>
            <w:tcW w:w="1350" w:type="dxa"/>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1350" w:type="dxa"/>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2160" w:type="dxa"/>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4"/>
                  <w:enabled/>
                  <w:calcOnExit w:val="0"/>
                  <w:textInput/>
                </w:ffData>
              </w:fldChar>
            </w:r>
            <w:bookmarkStart w:id="26" w:name="Text74"/>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bookmarkEnd w:id="26"/>
          </w:p>
        </w:tc>
        <w:tc>
          <w:tcPr>
            <w:tcW w:w="2017" w:type="dxa"/>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p>
        </w:tc>
      </w:tr>
      <w:tr w:rsidR="00ED241C" w:rsidRPr="00ED241C" w:rsidTr="00034B80">
        <w:trPr>
          <w:cantSplit/>
          <w:trHeight w:val="1584"/>
          <w:jc w:val="center"/>
        </w:trPr>
        <w:tc>
          <w:tcPr>
            <w:tcW w:w="2737" w:type="dxa"/>
            <w:tcBorders>
              <w:bottom w:val="single" w:sz="4" w:space="0" w:color="auto"/>
            </w:tcBorders>
            <w:vAlign w:val="center"/>
          </w:tcPr>
          <w:p w:rsidR="00ED241C" w:rsidRPr="00ED241C" w:rsidRDefault="00ED241C" w:rsidP="00ED241C">
            <w:pPr>
              <w:spacing w:after="0" w:line="240" w:lineRule="auto"/>
              <w:jc w:val="both"/>
              <w:rPr>
                <w:rFonts w:ascii="Calibri" w:hAnsi="Calibri"/>
                <w:sz w:val="16"/>
                <w:szCs w:val="16"/>
                <w:lang w:bidi="en-US"/>
              </w:rPr>
            </w:pPr>
            <w:r w:rsidRPr="00ED241C">
              <w:rPr>
                <w:rFonts w:ascii="Calibri" w:hAnsi="Calibri"/>
                <w:sz w:val="16"/>
                <w:szCs w:val="16"/>
                <w:lang w:bidi="en-US"/>
              </w:rPr>
              <w:t>Landscape and Irrigation System Design</w:t>
            </w:r>
          </w:p>
        </w:tc>
        <w:tc>
          <w:tcPr>
            <w:tcW w:w="1350" w:type="dxa"/>
            <w:tcBorders>
              <w:bottom w:val="single" w:sz="4" w:space="0" w:color="auto"/>
            </w:tcBorders>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1350" w:type="dxa"/>
            <w:tcBorders>
              <w:bottom w:val="single" w:sz="4" w:space="0" w:color="auto"/>
            </w:tcBorders>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2160" w:type="dxa"/>
            <w:tcBorders>
              <w:bottom w:val="single" w:sz="4" w:space="0" w:color="auto"/>
            </w:tcBorders>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5"/>
                  <w:enabled/>
                  <w:calcOnExit w:val="0"/>
                  <w:textInput/>
                </w:ffData>
              </w:fldChar>
            </w:r>
            <w:bookmarkStart w:id="27" w:name="Text75"/>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bookmarkEnd w:id="27"/>
          </w:p>
        </w:tc>
        <w:tc>
          <w:tcPr>
            <w:tcW w:w="2017" w:type="dxa"/>
            <w:tcBorders>
              <w:bottom w:val="single" w:sz="4" w:space="0" w:color="auto"/>
            </w:tcBorders>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p>
        </w:tc>
      </w:tr>
      <w:tr w:rsidR="00ED241C" w:rsidRPr="00ED241C" w:rsidTr="00034B80">
        <w:trPr>
          <w:cantSplit/>
          <w:trHeight w:val="1584"/>
          <w:jc w:val="center"/>
        </w:trPr>
        <w:tc>
          <w:tcPr>
            <w:tcW w:w="2737" w:type="dxa"/>
            <w:tcBorders>
              <w:top w:val="single" w:sz="4" w:space="0" w:color="auto"/>
              <w:bottom w:val="thinThickSmallGap" w:sz="24" w:space="0" w:color="auto"/>
            </w:tcBorders>
            <w:vAlign w:val="center"/>
          </w:tcPr>
          <w:p w:rsidR="00ED241C" w:rsidRPr="00ED241C" w:rsidRDefault="00ED241C" w:rsidP="00ED241C">
            <w:pPr>
              <w:spacing w:after="0" w:line="240" w:lineRule="auto"/>
              <w:jc w:val="both"/>
              <w:rPr>
                <w:rFonts w:ascii="Calibri" w:hAnsi="Calibri"/>
                <w:sz w:val="16"/>
                <w:szCs w:val="16"/>
                <w:lang w:bidi="en-US"/>
              </w:rPr>
            </w:pPr>
            <w:r w:rsidRPr="00ED241C">
              <w:rPr>
                <w:rFonts w:ascii="Calibri" w:hAnsi="Calibri"/>
                <w:sz w:val="16"/>
                <w:szCs w:val="16"/>
                <w:lang w:bidi="en-US"/>
              </w:rPr>
              <w:t>Protect Slopes and Channels</w:t>
            </w:r>
          </w:p>
        </w:tc>
        <w:tc>
          <w:tcPr>
            <w:tcW w:w="1350" w:type="dxa"/>
            <w:tcBorders>
              <w:top w:val="single" w:sz="4" w:space="0" w:color="auto"/>
              <w:bottom w:val="thinThickSmallGap" w:sz="24" w:space="0" w:color="auto"/>
            </w:tcBorders>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1350" w:type="dxa"/>
            <w:tcBorders>
              <w:top w:val="single" w:sz="4" w:space="0" w:color="auto"/>
              <w:bottom w:val="thinThickSmallGap" w:sz="24" w:space="0" w:color="auto"/>
            </w:tcBorders>
            <w:vAlign w:val="center"/>
          </w:tcPr>
          <w:p w:rsidR="00ED241C" w:rsidRPr="00ED241C" w:rsidRDefault="00257D54" w:rsidP="00ED241C">
            <w:pPr>
              <w:spacing w:after="0" w:line="240" w:lineRule="auto"/>
              <w:jc w:val="center"/>
              <w:rPr>
                <w:rFonts w:ascii="Calibri" w:hAnsi="Calibri"/>
                <w:sz w:val="18"/>
                <w:szCs w:val="18"/>
                <w:lang w:bidi="en-US"/>
              </w:rPr>
            </w:pPr>
            <w:r w:rsidRPr="00ED241C">
              <w:rPr>
                <w:rFonts w:ascii="Calibri" w:hAnsi="Calibri"/>
                <w:sz w:val="18"/>
                <w:szCs w:val="18"/>
                <w:lang w:bidi="en-US"/>
              </w:rPr>
              <w:fldChar w:fldCharType="begin">
                <w:ffData>
                  <w:name w:val="Check61"/>
                  <w:enabled/>
                  <w:calcOnExit w:val="0"/>
                  <w:checkBox>
                    <w:size w:val="14"/>
                    <w:default w:val="0"/>
                  </w:checkBox>
                </w:ffData>
              </w:fldChar>
            </w:r>
            <w:r w:rsidR="00ED241C" w:rsidRPr="00ED241C">
              <w:rPr>
                <w:rFonts w:ascii="Calibri" w:hAnsi="Calibri"/>
                <w:sz w:val="18"/>
                <w:szCs w:val="18"/>
                <w:lang w:bidi="en-US"/>
              </w:rPr>
              <w:instrText xml:space="preserve"> FORMCHECKBOX </w:instrText>
            </w:r>
            <w:r>
              <w:rPr>
                <w:rFonts w:ascii="Calibri" w:hAnsi="Calibri"/>
                <w:sz w:val="18"/>
                <w:szCs w:val="18"/>
                <w:lang w:bidi="en-US"/>
              </w:rPr>
            </w:r>
            <w:r>
              <w:rPr>
                <w:rFonts w:ascii="Calibri" w:hAnsi="Calibri"/>
                <w:sz w:val="18"/>
                <w:szCs w:val="18"/>
                <w:lang w:bidi="en-US"/>
              </w:rPr>
              <w:fldChar w:fldCharType="separate"/>
            </w:r>
            <w:r w:rsidRPr="00ED241C">
              <w:rPr>
                <w:rFonts w:ascii="Calibri" w:hAnsi="Calibri"/>
                <w:sz w:val="18"/>
                <w:szCs w:val="18"/>
                <w:lang w:bidi="en-US"/>
              </w:rPr>
              <w:fldChar w:fldCharType="end"/>
            </w:r>
          </w:p>
        </w:tc>
        <w:tc>
          <w:tcPr>
            <w:tcW w:w="2160" w:type="dxa"/>
            <w:tcBorders>
              <w:top w:val="single" w:sz="4" w:space="0" w:color="auto"/>
              <w:bottom w:val="thinThickSmallGap" w:sz="24" w:space="0" w:color="auto"/>
            </w:tcBorders>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6"/>
                  <w:enabled/>
                  <w:calcOnExit w:val="0"/>
                  <w:textInput/>
                </w:ffData>
              </w:fldChar>
            </w:r>
            <w:bookmarkStart w:id="28" w:name="Text76"/>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bookmarkEnd w:id="28"/>
          </w:p>
        </w:tc>
        <w:tc>
          <w:tcPr>
            <w:tcW w:w="2017" w:type="dxa"/>
            <w:tcBorders>
              <w:top w:val="single" w:sz="4" w:space="0" w:color="auto"/>
              <w:bottom w:val="thinThickSmallGap" w:sz="24" w:space="0" w:color="auto"/>
            </w:tcBorders>
            <w:vAlign w:val="center"/>
          </w:tcPr>
          <w:p w:rsidR="00ED241C" w:rsidRPr="00ED241C" w:rsidRDefault="00257D54" w:rsidP="00ED241C">
            <w:pPr>
              <w:spacing w:after="0" w:line="240" w:lineRule="auto"/>
              <w:rPr>
                <w:rFonts w:ascii="Calibri" w:hAnsi="Calibri"/>
                <w:sz w:val="18"/>
                <w:szCs w:val="18"/>
                <w:lang w:bidi="en-US"/>
              </w:rPr>
            </w:pPr>
            <w:r w:rsidRPr="00ED241C">
              <w:rPr>
                <w:rFonts w:ascii="Calibri" w:hAnsi="Calibri"/>
                <w:sz w:val="18"/>
                <w:szCs w:val="18"/>
                <w:lang w:bidi="en-US"/>
              </w:rPr>
              <w:fldChar w:fldCharType="begin">
                <w:ffData>
                  <w:name w:val="Text70"/>
                  <w:enabled/>
                  <w:calcOnExit w:val="0"/>
                  <w:textInput/>
                </w:ffData>
              </w:fldChar>
            </w:r>
            <w:r w:rsidR="00ED241C" w:rsidRPr="00ED241C">
              <w:rPr>
                <w:rFonts w:ascii="Calibri" w:hAnsi="Calibri"/>
                <w:sz w:val="18"/>
                <w:szCs w:val="18"/>
                <w:lang w:bidi="en-US"/>
              </w:rPr>
              <w:instrText xml:space="preserve"> FORMTEXT </w:instrText>
            </w:r>
            <w:r w:rsidRPr="00ED241C">
              <w:rPr>
                <w:rFonts w:ascii="Calibri" w:hAnsi="Calibri"/>
                <w:sz w:val="18"/>
                <w:szCs w:val="18"/>
                <w:lang w:bidi="en-US"/>
              </w:rPr>
            </w:r>
            <w:r w:rsidRPr="00ED241C">
              <w:rPr>
                <w:rFonts w:ascii="Calibri" w:hAnsi="Calibri"/>
                <w:sz w:val="18"/>
                <w:szCs w:val="18"/>
                <w:lang w:bidi="en-US"/>
              </w:rPr>
              <w:fldChar w:fldCharType="separate"/>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00ED241C" w:rsidRPr="00ED241C">
              <w:rPr>
                <w:rFonts w:ascii="Calibri" w:hAnsi="Calibri"/>
                <w:noProof/>
                <w:sz w:val="18"/>
                <w:szCs w:val="18"/>
                <w:lang w:bidi="en-US"/>
              </w:rPr>
              <w:t> </w:t>
            </w:r>
            <w:r w:rsidRPr="00ED241C">
              <w:rPr>
                <w:rFonts w:ascii="Calibri" w:hAnsi="Calibri"/>
                <w:sz w:val="18"/>
                <w:szCs w:val="18"/>
                <w:lang w:bidi="en-US"/>
              </w:rPr>
              <w:fldChar w:fldCharType="end"/>
            </w:r>
          </w:p>
        </w:tc>
      </w:tr>
    </w:tbl>
    <w:p w:rsidR="00ED241C" w:rsidRPr="00ED241C" w:rsidRDefault="00ED241C" w:rsidP="00163A20">
      <w:pPr>
        <w:spacing w:line="276" w:lineRule="auto"/>
        <w:rPr>
          <w:rFonts w:ascii="Calibri" w:eastAsia="Times New Roman" w:hAnsi="Calibri"/>
          <w:bCs/>
          <w:noProof/>
          <w:color w:val="00539B"/>
          <w:sz w:val="44"/>
          <w:szCs w:val="28"/>
          <w:lang w:bidi="en-US"/>
        </w:rPr>
      </w:pPr>
      <w:r w:rsidRPr="00ED241C">
        <w:rPr>
          <w:rFonts w:ascii="Calibri" w:hAnsi="Calibri"/>
          <w:sz w:val="20"/>
          <w:lang w:bidi="en-US"/>
        </w:rPr>
        <w:br w:type="page"/>
      </w:r>
      <w:r w:rsidRPr="00ED241C">
        <w:rPr>
          <w:rFonts w:ascii="Calibri" w:eastAsia="Times New Roman" w:hAnsi="Calibri"/>
          <w:bCs/>
          <w:noProof/>
          <w:color w:val="00539B"/>
          <w:sz w:val="44"/>
          <w:szCs w:val="28"/>
          <w:lang w:bidi="en-US"/>
        </w:rPr>
        <w:t xml:space="preserve">Section </w:t>
      </w:r>
      <w:bookmarkStart w:id="29" w:name="_Toc161459852"/>
      <w:r w:rsidRPr="00ED241C">
        <w:rPr>
          <w:rFonts w:ascii="Calibri" w:eastAsia="Times New Roman" w:hAnsi="Calibri"/>
          <w:bCs/>
          <w:noProof/>
          <w:color w:val="00539B"/>
          <w:sz w:val="44"/>
          <w:szCs w:val="28"/>
          <w:lang w:bidi="en-US"/>
        </w:rPr>
        <w:t>7:</w:t>
      </w:r>
      <w:r w:rsidRPr="00ED241C">
        <w:rPr>
          <w:rFonts w:ascii="Calibri" w:eastAsia="Times New Roman" w:hAnsi="Calibri"/>
          <w:bCs/>
          <w:noProof/>
          <w:color w:val="00539B"/>
          <w:sz w:val="44"/>
          <w:szCs w:val="28"/>
          <w:lang w:bidi="en-US"/>
        </w:rPr>
        <w:tab/>
      </w:r>
      <w:r w:rsidR="007666C7">
        <w:rPr>
          <w:rFonts w:ascii="Calibri" w:eastAsia="Times New Roman" w:hAnsi="Calibri"/>
          <w:bCs/>
          <w:noProof/>
          <w:color w:val="00539B"/>
          <w:sz w:val="44"/>
          <w:szCs w:val="28"/>
          <w:lang w:bidi="en-US"/>
        </w:rPr>
        <w:t xml:space="preserve"> Conformance and </w:t>
      </w:r>
      <w:r w:rsidRPr="00ED241C">
        <w:rPr>
          <w:rFonts w:ascii="Calibri" w:eastAsia="Times New Roman" w:hAnsi="Calibri"/>
          <w:bCs/>
          <w:noProof/>
          <w:color w:val="00539B"/>
          <w:sz w:val="44"/>
          <w:szCs w:val="28"/>
          <w:lang w:bidi="en-US"/>
        </w:rPr>
        <w:t xml:space="preserve">Project </w:t>
      </w:r>
      <w:bookmarkEnd w:id="29"/>
      <w:r w:rsidRPr="00ED241C">
        <w:rPr>
          <w:rFonts w:ascii="Calibri" w:eastAsia="Times New Roman" w:hAnsi="Calibri"/>
          <w:bCs/>
          <w:noProof/>
          <w:color w:val="00539B"/>
          <w:sz w:val="44"/>
          <w:szCs w:val="28"/>
          <w:lang w:bidi="en-US"/>
        </w:rPr>
        <w:t>Summary</w:t>
      </w:r>
    </w:p>
    <w:p w:rsidR="00EB6BB8" w:rsidRDefault="007666C7" w:rsidP="00163A20">
      <w:r w:rsidRPr="00836E39">
        <w:rPr>
          <w:sz w:val="20"/>
          <w:szCs w:val="20"/>
        </w:rPr>
        <w:t>Table7</w:t>
      </w:r>
      <w:r w:rsidR="00716723" w:rsidRPr="00836E39">
        <w:rPr>
          <w:sz w:val="20"/>
          <w:szCs w:val="20"/>
        </w:rPr>
        <w:t>.</w:t>
      </w:r>
      <w:r w:rsidRPr="00836E39">
        <w:rPr>
          <w:sz w:val="20"/>
          <w:szCs w:val="20"/>
        </w:rPr>
        <w:t xml:space="preserve">1 </w:t>
      </w:r>
      <w:r w:rsidR="00836E39" w:rsidRPr="00836E39">
        <w:rPr>
          <w:sz w:val="20"/>
          <w:szCs w:val="20"/>
          <w:lang w:bidi="en-US"/>
        </w:rPr>
        <w:t>summarizes and documents (a) applicability and use of LID-based BMPs in the project design</w:t>
      </w:r>
      <w:r w:rsidR="00836E39" w:rsidRPr="00836E39">
        <w:rPr>
          <w:sz w:val="20"/>
          <w:szCs w:val="20"/>
        </w:rPr>
        <w:t xml:space="preserve"> (</w:t>
      </w:r>
      <w:r w:rsidR="00D3631F">
        <w:rPr>
          <w:sz w:val="20"/>
          <w:szCs w:val="20"/>
        </w:rPr>
        <w:t xml:space="preserve">from </w:t>
      </w:r>
      <w:r w:rsidR="00836E39" w:rsidRPr="00836E39">
        <w:rPr>
          <w:sz w:val="20"/>
          <w:szCs w:val="20"/>
        </w:rPr>
        <w:t xml:space="preserve">Section 5); </w:t>
      </w:r>
      <w:r w:rsidR="00836E39" w:rsidRPr="00836E39">
        <w:rPr>
          <w:sz w:val="20"/>
          <w:szCs w:val="20"/>
          <w:lang w:bidi="en-US"/>
        </w:rPr>
        <w:t>(b) applicable source control BMPs (</w:t>
      </w:r>
      <w:r w:rsidR="00D3631F">
        <w:rPr>
          <w:sz w:val="20"/>
          <w:szCs w:val="20"/>
          <w:lang w:bidi="en-US"/>
        </w:rPr>
        <w:t xml:space="preserve">from </w:t>
      </w:r>
      <w:r w:rsidR="00836E39" w:rsidRPr="00836E39">
        <w:rPr>
          <w:sz w:val="20"/>
          <w:szCs w:val="20"/>
          <w:lang w:bidi="en-US"/>
        </w:rPr>
        <w:t>Section 6); and (c) known regulatory requirements that impacted the project design</w:t>
      </w:r>
      <w:r w:rsidR="00836E39" w:rsidRPr="00836E39">
        <w:rPr>
          <w:sz w:val="20"/>
          <w:szCs w:val="20"/>
        </w:rPr>
        <w:t xml:space="preserve"> (</w:t>
      </w:r>
      <w:r w:rsidR="00D3631F">
        <w:rPr>
          <w:sz w:val="20"/>
          <w:szCs w:val="20"/>
        </w:rPr>
        <w:t xml:space="preserve">from </w:t>
      </w:r>
      <w:r w:rsidR="00836E39" w:rsidRPr="00836E39">
        <w:rPr>
          <w:sz w:val="20"/>
          <w:szCs w:val="20"/>
        </w:rPr>
        <w:t>Section 3)</w:t>
      </w:r>
      <w:r w:rsidR="00D3631F">
        <w:rPr>
          <w:sz w:val="20"/>
          <w:szCs w:val="20"/>
        </w:rPr>
        <w:t xml:space="preserve">. </w:t>
      </w:r>
      <w:r w:rsidR="00D3631F" w:rsidRPr="00836E39">
        <w:rPr>
          <w:sz w:val="20"/>
          <w:szCs w:val="20"/>
          <w:lang w:bidi="en-US"/>
        </w:rPr>
        <w:t>Fill out the information relevant to the project type and provide supporting information where needed. Continue to Section 8 on the following page for the steps to follow for applicable projects to appropriately size proposed BMP(s).</w:t>
      </w:r>
      <w:r w:rsidRPr="00836E39">
        <w:rPr>
          <w:sz w:val="20"/>
          <w:szCs w:val="20"/>
        </w:rPr>
        <w:t xml:space="preserve"> If the project has more than one outlet, then complete additional versions of this form for each outlet.  </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tblPr>
      <w:tblGrid>
        <w:gridCol w:w="3312"/>
        <w:gridCol w:w="1566"/>
        <w:gridCol w:w="5058"/>
      </w:tblGrid>
      <w:tr w:rsidR="00EB6BB8" w:rsidRPr="00EB6BB8" w:rsidTr="00E46790">
        <w:tc>
          <w:tcPr>
            <w:tcW w:w="9936" w:type="dxa"/>
            <w:gridSpan w:val="3"/>
            <w:shd w:val="clear" w:color="auto" w:fill="D9D9D9" w:themeFill="background1" w:themeFillShade="D9"/>
            <w:vAlign w:val="center"/>
          </w:tcPr>
          <w:p w:rsidR="00EB6BB8" w:rsidRPr="001106AC" w:rsidRDefault="00EB6BB8" w:rsidP="00042D65">
            <w:pPr>
              <w:spacing w:before="100" w:beforeAutospacing="1" w:after="60"/>
              <w:jc w:val="center"/>
              <w:rPr>
                <w:rFonts w:asciiTheme="minorHAnsi" w:hAnsiTheme="minorHAnsi" w:cstheme="minorHAnsi"/>
                <w:sz w:val="20"/>
                <w:lang w:bidi="en-US"/>
              </w:rPr>
            </w:pPr>
            <w:r w:rsidRPr="001106AC">
              <w:rPr>
                <w:rFonts w:asciiTheme="minorHAnsi" w:hAnsiTheme="minorHAnsi" w:cstheme="minorHAnsi"/>
                <w:b/>
                <w:noProof/>
                <w:sz w:val="28"/>
                <w:szCs w:val="32"/>
              </w:rPr>
              <w:t>Table 7</w:t>
            </w:r>
            <w:r w:rsidR="00811125" w:rsidRPr="001106AC">
              <w:rPr>
                <w:rFonts w:asciiTheme="minorHAnsi" w:hAnsiTheme="minorHAnsi" w:cstheme="minorHAnsi"/>
                <w:b/>
                <w:noProof/>
                <w:sz w:val="28"/>
                <w:szCs w:val="32"/>
              </w:rPr>
              <w:t>.</w:t>
            </w:r>
            <w:r w:rsidRPr="001106AC">
              <w:rPr>
                <w:rFonts w:asciiTheme="minorHAnsi" w:hAnsiTheme="minorHAnsi" w:cstheme="minorHAnsi"/>
                <w:b/>
                <w:noProof/>
                <w:sz w:val="28"/>
                <w:szCs w:val="32"/>
              </w:rPr>
              <w:t>1 Conformance Summary</w:t>
            </w:r>
          </w:p>
        </w:tc>
      </w:tr>
      <w:tr w:rsidR="00EB6BB8" w:rsidRPr="00EB6BB8" w:rsidTr="00E46790">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1 – Minimum Road Width</w:t>
            </w:r>
          </w:p>
        </w:tc>
        <w:tc>
          <w:tcPr>
            <w:tcW w:w="1566"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c>
          <w:tcPr>
            <w:tcW w:w="5058"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r>
      <w:tr w:rsidR="00EB6BB8" w:rsidRPr="00EB6BB8" w:rsidTr="00E46790">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EB6BB8" w:rsidRPr="00532555" w:rsidRDefault="00EB6BB8">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r>
      <w:tr w:rsidR="00EB6BB8" w:rsidRPr="00EB6BB8" w:rsidTr="00E46790">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2 – Drainage Swales</w:t>
            </w:r>
          </w:p>
        </w:tc>
        <w:tc>
          <w:tcPr>
            <w:tcW w:w="1566"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c>
          <w:tcPr>
            <w:tcW w:w="5058"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r>
      <w:tr w:rsidR="00C46A8E" w:rsidRPr="00EB6BB8" w:rsidTr="00E46790">
        <w:trPr>
          <w:trHeight w:hRule="exact" w:val="576"/>
        </w:trPr>
        <w:tc>
          <w:tcPr>
            <w:tcW w:w="3312" w:type="dxa"/>
            <w:vAlign w:val="center"/>
          </w:tcPr>
          <w:p w:rsidR="00C46A8E" w:rsidRPr="00532555" w:rsidRDefault="00C46A8E">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C46A8E" w:rsidRPr="00532555" w:rsidRDefault="00C46A8E">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C46A8E" w:rsidRPr="00532555" w:rsidRDefault="00C46A8E">
            <w:pPr>
              <w:spacing w:after="60" w:line="240" w:lineRule="auto"/>
              <w:rPr>
                <w:rFonts w:asciiTheme="minorHAnsi" w:eastAsia="Constantia" w:hAnsiTheme="minorHAnsi" w:cstheme="minorHAnsi"/>
                <w:b/>
                <w:bCs/>
                <w:color w:val="7F7F7F"/>
                <w:sz w:val="20"/>
                <w:szCs w:val="20"/>
              </w:rPr>
            </w:pPr>
            <w:r w:rsidRPr="00532555">
              <w:rPr>
                <w:rFonts w:asciiTheme="minorHAnsi" w:hAnsiTheme="minorHAnsi" w:cstheme="minorHAnsi"/>
                <w:sz w:val="20"/>
                <w:szCs w:val="20"/>
              </w:rPr>
              <w:t xml:space="preserve">If </w:t>
            </w:r>
            <w:r w:rsidR="00532555">
              <w:rPr>
                <w:rFonts w:asciiTheme="minorHAnsi" w:hAnsiTheme="minorHAnsi" w:cstheme="minorHAnsi"/>
                <w:sz w:val="20"/>
                <w:szCs w:val="20"/>
              </w:rPr>
              <w:t>required</w:t>
            </w:r>
            <w:r w:rsidRPr="00532555">
              <w:rPr>
                <w:rFonts w:asciiTheme="minorHAnsi" w:hAnsiTheme="minorHAnsi" w:cstheme="minorHAnsi"/>
                <w:sz w:val="20"/>
                <w:szCs w:val="20"/>
              </w:rPr>
              <w:t xml:space="preserve">, </w:t>
            </w:r>
            <w:r w:rsidR="00532555" w:rsidRPr="00532555">
              <w:rPr>
                <w:rFonts w:ascii="Calibri" w:hAnsi="Calibri"/>
                <w:color w:val="000000"/>
                <w:sz w:val="20"/>
                <w:szCs w:val="20"/>
              </w:rPr>
              <w:t>LID BMP Volume equivalency (%)</w:t>
            </w:r>
            <w:r w:rsidRPr="00532555">
              <w:rPr>
                <w:rFonts w:asciiTheme="minorHAnsi" w:hAnsiTheme="minorHAnsi" w:cstheme="minorHAnsi"/>
                <w:sz w:val="20"/>
                <w:szCs w:val="20"/>
              </w:rPr>
              <w:t>:</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C46A8E" w:rsidRPr="00532555" w:rsidRDefault="00C46A8E">
            <w:pPr>
              <w:spacing w:after="60" w:line="240" w:lineRule="auto"/>
              <w:rPr>
                <w:rFonts w:asciiTheme="minorHAnsi" w:eastAsia="Constantia" w:hAnsiTheme="minorHAnsi" w:cstheme="minorHAnsi"/>
                <w:b/>
                <w:bCs/>
                <w:sz w:val="20"/>
                <w:szCs w:val="20"/>
                <w:lang w:bidi="en-US"/>
              </w:rPr>
            </w:pPr>
            <w:r w:rsidRPr="00532555">
              <w:rPr>
                <w:rFonts w:asciiTheme="minorHAnsi" w:hAnsiTheme="minorHAnsi" w:cstheme="minorHAnsi"/>
                <w:i/>
                <w:color w:val="7F7F7F"/>
                <w:sz w:val="20"/>
                <w:szCs w:val="20"/>
              </w:rPr>
              <w:t xml:space="preserve">Copy Item </w:t>
            </w:r>
            <w:r w:rsidR="00532555" w:rsidRPr="00532555">
              <w:rPr>
                <w:rFonts w:asciiTheme="minorHAnsi" w:hAnsiTheme="minorHAnsi" w:cstheme="minorHAnsi"/>
                <w:i/>
                <w:color w:val="7F7F7F"/>
                <w:sz w:val="20"/>
                <w:szCs w:val="20"/>
              </w:rPr>
              <w:t>1</w:t>
            </w:r>
            <w:r w:rsidRPr="00532555">
              <w:rPr>
                <w:rFonts w:asciiTheme="minorHAnsi" w:hAnsiTheme="minorHAnsi" w:cstheme="minorHAnsi"/>
                <w:i/>
                <w:color w:val="7F7F7F"/>
                <w:sz w:val="20"/>
                <w:szCs w:val="20"/>
              </w:rPr>
              <w:t>3 in</w:t>
            </w:r>
            <w:r w:rsidRPr="00532555">
              <w:rPr>
                <w:rFonts w:asciiTheme="minorHAnsi" w:hAnsiTheme="minorHAnsi" w:cstheme="minorHAnsi"/>
                <w:bCs/>
                <w:i/>
                <w:color w:val="7F7F7F"/>
                <w:sz w:val="20"/>
                <w:szCs w:val="20"/>
              </w:rPr>
              <w:t xml:space="preserve"> Form A</w:t>
            </w:r>
            <w:r w:rsidR="00532555" w:rsidRPr="00532555">
              <w:rPr>
                <w:rFonts w:asciiTheme="minorHAnsi" w:hAnsiTheme="minorHAnsi" w:cstheme="minorHAnsi"/>
                <w:bCs/>
                <w:i/>
                <w:color w:val="7F7F7F"/>
                <w:sz w:val="20"/>
                <w:szCs w:val="20"/>
              </w:rPr>
              <w:t>-6</w:t>
            </w:r>
          </w:p>
        </w:tc>
      </w:tr>
      <w:tr w:rsidR="00EB6BB8" w:rsidRPr="00EB6BB8" w:rsidTr="00E46790">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3 – Infiltration Basins</w:t>
            </w:r>
          </w:p>
        </w:tc>
        <w:tc>
          <w:tcPr>
            <w:tcW w:w="1566"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c>
          <w:tcPr>
            <w:tcW w:w="5058"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r>
      <w:tr w:rsidR="00AF0440" w:rsidRPr="00EB6BB8" w:rsidTr="00E46790">
        <w:tc>
          <w:tcPr>
            <w:tcW w:w="3312" w:type="dxa"/>
            <w:vAlign w:val="center"/>
          </w:tcPr>
          <w:p w:rsidR="00AF0440" w:rsidRPr="00532555" w:rsidRDefault="00AF0440">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AF0440" w:rsidRPr="00532555" w:rsidRDefault="00AF0440">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AF0440" w:rsidRPr="00532555" w:rsidRDefault="00AF0440">
            <w:pPr>
              <w:spacing w:after="60" w:line="240" w:lineRule="auto"/>
              <w:rPr>
                <w:rFonts w:asciiTheme="minorHAnsi" w:eastAsia="Constantia" w:hAnsiTheme="minorHAnsi" w:cstheme="minorHAnsi"/>
                <w:b/>
                <w:bCs/>
                <w:color w:val="7F7F7F"/>
                <w:sz w:val="20"/>
                <w:szCs w:val="20"/>
              </w:rPr>
            </w:pPr>
            <w:r w:rsidRPr="00532555">
              <w:rPr>
                <w:rFonts w:asciiTheme="minorHAnsi" w:hAnsiTheme="minorHAnsi" w:cstheme="minorHAnsi"/>
                <w:sz w:val="20"/>
                <w:szCs w:val="20"/>
              </w:rPr>
              <w:t>If feasible, Retention Volume (ft</w:t>
            </w:r>
            <w:r w:rsidRPr="00532555">
              <w:rPr>
                <w:rFonts w:asciiTheme="minorHAnsi" w:hAnsiTheme="minorHAnsi" w:cstheme="minorHAnsi"/>
                <w:sz w:val="20"/>
                <w:szCs w:val="20"/>
                <w:vertAlign w:val="superscript"/>
              </w:rPr>
              <w:t>3</w:t>
            </w:r>
            <w:r w:rsidRPr="00532555">
              <w:rPr>
                <w:rFonts w:asciiTheme="minorHAnsi" w:hAnsiTheme="minorHAnsi" w:cstheme="minorHAnsi"/>
                <w:sz w:val="20"/>
                <w:szCs w:val="20"/>
              </w:rPr>
              <w:t xml:space="preserv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AF0440" w:rsidRPr="00532555" w:rsidRDefault="00AF0440">
            <w:pPr>
              <w:spacing w:after="60" w:line="240" w:lineRule="auto"/>
              <w:rPr>
                <w:rFonts w:asciiTheme="minorHAnsi" w:eastAsia="Constantia" w:hAnsiTheme="minorHAnsi" w:cstheme="minorHAnsi"/>
                <w:b/>
                <w:bCs/>
                <w:sz w:val="20"/>
                <w:szCs w:val="20"/>
                <w:lang w:bidi="en-US"/>
              </w:rPr>
            </w:pPr>
            <w:r w:rsidRPr="00532555">
              <w:rPr>
                <w:rFonts w:asciiTheme="minorHAnsi" w:hAnsiTheme="minorHAnsi" w:cstheme="minorHAnsi"/>
                <w:i/>
                <w:color w:val="7F7F7F"/>
                <w:sz w:val="20"/>
                <w:szCs w:val="20"/>
              </w:rPr>
              <w:t xml:space="preserve">Copy Item </w:t>
            </w:r>
            <w:r w:rsidR="00811125" w:rsidRPr="00532555">
              <w:rPr>
                <w:rFonts w:asciiTheme="minorHAnsi" w:hAnsiTheme="minorHAnsi" w:cstheme="minorHAnsi"/>
                <w:i/>
                <w:color w:val="7F7F7F"/>
                <w:sz w:val="20"/>
                <w:szCs w:val="20"/>
              </w:rPr>
              <w:t>12a or 12b (for applicable BMP) from Table A-7</w:t>
            </w:r>
          </w:p>
        </w:tc>
      </w:tr>
      <w:tr w:rsidR="00EB6BB8" w:rsidRPr="00EB6BB8" w:rsidTr="00E46790">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4 </w:t>
            </w:r>
            <w:r w:rsidR="00D3631F" w:rsidRPr="00532555">
              <w:rPr>
                <w:rFonts w:asciiTheme="minorHAnsi" w:hAnsiTheme="minorHAnsi" w:cstheme="minorHAnsi"/>
                <w:sz w:val="20"/>
                <w:szCs w:val="20"/>
                <w:lang w:bidi="en-US"/>
              </w:rPr>
              <w:t>–</w:t>
            </w:r>
            <w:r w:rsidRPr="00532555">
              <w:rPr>
                <w:rFonts w:asciiTheme="minorHAnsi" w:hAnsiTheme="minorHAnsi" w:cstheme="minorHAnsi"/>
                <w:sz w:val="20"/>
                <w:szCs w:val="20"/>
                <w:lang w:bidi="en-US"/>
              </w:rPr>
              <w:t xml:space="preserve"> Bioretention</w:t>
            </w:r>
            <w:r w:rsidR="00D3631F" w:rsidRPr="00532555">
              <w:rPr>
                <w:rFonts w:asciiTheme="minorHAnsi" w:hAnsiTheme="minorHAnsi" w:cstheme="minorHAnsi"/>
                <w:sz w:val="20"/>
                <w:szCs w:val="20"/>
                <w:lang w:bidi="en-US"/>
              </w:rPr>
              <w:t xml:space="preserve"> (w/o Underdrains)</w:t>
            </w:r>
          </w:p>
        </w:tc>
        <w:tc>
          <w:tcPr>
            <w:tcW w:w="1566"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c>
          <w:tcPr>
            <w:tcW w:w="5058"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r>
      <w:tr w:rsidR="00C46A8E" w:rsidRPr="00EB6BB8" w:rsidTr="00E46790">
        <w:trPr>
          <w:trHeight w:hRule="exact" w:val="576"/>
        </w:trPr>
        <w:tc>
          <w:tcPr>
            <w:tcW w:w="3312" w:type="dxa"/>
            <w:vAlign w:val="center"/>
          </w:tcPr>
          <w:p w:rsidR="00C46A8E" w:rsidRPr="00532555" w:rsidRDefault="00C46A8E">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C46A8E" w:rsidRPr="00532555" w:rsidRDefault="00C46A8E">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C46A8E" w:rsidRPr="00532555" w:rsidRDefault="00C46A8E">
            <w:pPr>
              <w:spacing w:after="60" w:line="240" w:lineRule="auto"/>
              <w:rPr>
                <w:rFonts w:asciiTheme="minorHAnsi" w:eastAsia="Constantia" w:hAnsiTheme="minorHAnsi" w:cstheme="minorHAnsi"/>
                <w:b/>
                <w:bCs/>
                <w:color w:val="7F7F7F"/>
                <w:sz w:val="20"/>
                <w:szCs w:val="20"/>
              </w:rPr>
            </w:pPr>
            <w:r w:rsidRPr="00532555">
              <w:rPr>
                <w:rFonts w:asciiTheme="minorHAnsi" w:hAnsiTheme="minorHAnsi" w:cstheme="minorHAnsi"/>
                <w:sz w:val="20"/>
                <w:szCs w:val="20"/>
              </w:rPr>
              <w:t>If feasible, Retention Volume (ft</w:t>
            </w:r>
            <w:r w:rsidRPr="00532555">
              <w:rPr>
                <w:rFonts w:asciiTheme="minorHAnsi" w:hAnsiTheme="minorHAnsi" w:cstheme="minorHAnsi"/>
                <w:sz w:val="20"/>
                <w:szCs w:val="20"/>
                <w:vertAlign w:val="superscript"/>
              </w:rPr>
              <w:t>3</w:t>
            </w:r>
            <w:r w:rsidRPr="00532555">
              <w:rPr>
                <w:rFonts w:asciiTheme="minorHAnsi" w:hAnsiTheme="minorHAnsi" w:cstheme="minorHAnsi"/>
                <w:sz w:val="20"/>
                <w:szCs w:val="20"/>
              </w:rPr>
              <w:t xml:space="preserv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C46A8E" w:rsidRPr="00532555" w:rsidRDefault="00C46A8E">
            <w:pPr>
              <w:spacing w:after="60" w:line="240" w:lineRule="auto"/>
              <w:rPr>
                <w:rFonts w:asciiTheme="minorHAnsi" w:eastAsia="Constantia" w:hAnsiTheme="minorHAnsi" w:cstheme="minorHAnsi"/>
                <w:b/>
                <w:bCs/>
                <w:sz w:val="20"/>
                <w:szCs w:val="20"/>
                <w:lang w:bidi="en-US"/>
              </w:rPr>
            </w:pPr>
            <w:r w:rsidRPr="00532555">
              <w:rPr>
                <w:rFonts w:asciiTheme="minorHAnsi" w:hAnsiTheme="minorHAnsi" w:cstheme="minorHAnsi"/>
                <w:i/>
                <w:color w:val="7F7F7F"/>
                <w:sz w:val="20"/>
                <w:szCs w:val="20"/>
              </w:rPr>
              <w:t xml:space="preserve">Copy Item </w:t>
            </w:r>
            <w:r w:rsidR="00352AC1" w:rsidRPr="00532555">
              <w:rPr>
                <w:rFonts w:asciiTheme="minorHAnsi" w:hAnsiTheme="minorHAnsi" w:cstheme="minorHAnsi"/>
                <w:i/>
                <w:color w:val="7F7F7F"/>
                <w:sz w:val="20"/>
                <w:szCs w:val="20"/>
              </w:rPr>
              <w:t>15 from Table A-8</w:t>
            </w:r>
          </w:p>
        </w:tc>
      </w:tr>
      <w:tr w:rsidR="00042D65" w:rsidRPr="00EB6BB8" w:rsidTr="00E46790">
        <w:tc>
          <w:tcPr>
            <w:tcW w:w="4878" w:type="dxa"/>
            <w:gridSpan w:val="2"/>
            <w:vAlign w:val="center"/>
          </w:tcPr>
          <w:p w:rsidR="00042D65" w:rsidRPr="00532555" w:rsidRDefault="00042D65">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5 – Sidewalk Trees and Tree Boxes</w:t>
            </w:r>
          </w:p>
        </w:tc>
        <w:tc>
          <w:tcPr>
            <w:tcW w:w="5058" w:type="dxa"/>
            <w:vAlign w:val="center"/>
          </w:tcPr>
          <w:p w:rsidR="00042D65" w:rsidRPr="00532555" w:rsidRDefault="00042D65">
            <w:pPr>
              <w:spacing w:before="100" w:beforeAutospacing="1" w:after="60"/>
              <w:rPr>
                <w:rFonts w:asciiTheme="minorHAnsi" w:eastAsia="Constantia" w:hAnsiTheme="minorHAnsi" w:cstheme="minorHAnsi"/>
                <w:sz w:val="20"/>
                <w:szCs w:val="20"/>
                <w:lang w:bidi="en-US"/>
              </w:rPr>
            </w:pPr>
          </w:p>
        </w:tc>
      </w:tr>
      <w:tr w:rsidR="00EB6BB8" w:rsidRPr="00EB6BB8" w:rsidTr="00E46790">
        <w:trPr>
          <w:trHeight w:hRule="exact" w:val="576"/>
        </w:trPr>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EB6BB8" w:rsidRPr="00532555" w:rsidRDefault="00EB6BB8">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042D65" w:rsidRPr="00532555" w:rsidRDefault="00AF0440">
            <w:pPr>
              <w:spacing w:after="60" w:line="240" w:lineRule="auto"/>
              <w:rPr>
                <w:rFonts w:asciiTheme="minorHAnsi" w:eastAsia="Constantia" w:hAnsiTheme="minorHAnsi" w:cstheme="minorHAnsi"/>
                <w:b/>
                <w:bCs/>
                <w:color w:val="7F7F7F"/>
                <w:sz w:val="20"/>
                <w:szCs w:val="20"/>
              </w:rPr>
            </w:pPr>
            <w:r w:rsidRPr="00532555">
              <w:rPr>
                <w:rFonts w:asciiTheme="minorHAnsi" w:hAnsiTheme="minorHAnsi" w:cstheme="minorHAnsi"/>
                <w:sz w:val="20"/>
                <w:szCs w:val="20"/>
              </w:rPr>
              <w:t xml:space="preserve">If feasible, </w:t>
            </w:r>
            <w:r w:rsidR="00042D65" w:rsidRPr="00532555">
              <w:rPr>
                <w:rFonts w:asciiTheme="minorHAnsi" w:hAnsiTheme="minorHAnsi" w:cstheme="minorHAnsi"/>
                <w:sz w:val="20"/>
                <w:szCs w:val="20"/>
              </w:rPr>
              <w:t>Retention Volume (ft</w:t>
            </w:r>
            <w:r w:rsidR="00042D65" w:rsidRPr="00532555">
              <w:rPr>
                <w:rFonts w:asciiTheme="minorHAnsi" w:hAnsiTheme="minorHAnsi" w:cstheme="minorHAnsi"/>
                <w:sz w:val="20"/>
                <w:szCs w:val="20"/>
                <w:vertAlign w:val="superscript"/>
              </w:rPr>
              <w:t>3</w:t>
            </w:r>
            <w:r w:rsidR="00042D65" w:rsidRPr="00532555">
              <w:rPr>
                <w:rFonts w:asciiTheme="minorHAnsi" w:hAnsiTheme="minorHAnsi" w:cstheme="minorHAnsi"/>
                <w:sz w:val="20"/>
                <w:szCs w:val="20"/>
              </w:rPr>
              <w:t xml:space="preserv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EB6BB8" w:rsidRPr="00532555" w:rsidRDefault="00042D65">
            <w:pPr>
              <w:spacing w:after="60" w:line="240" w:lineRule="auto"/>
              <w:rPr>
                <w:rFonts w:asciiTheme="minorHAnsi" w:eastAsia="Constantia" w:hAnsiTheme="minorHAnsi" w:cstheme="minorHAnsi"/>
                <w:b/>
                <w:bCs/>
                <w:sz w:val="20"/>
                <w:szCs w:val="20"/>
                <w:lang w:bidi="en-US"/>
              </w:rPr>
            </w:pPr>
            <w:r w:rsidRPr="00532555">
              <w:rPr>
                <w:rFonts w:asciiTheme="minorHAnsi" w:hAnsiTheme="minorHAnsi" w:cstheme="minorHAnsi"/>
                <w:i/>
                <w:color w:val="7F7F7F"/>
                <w:sz w:val="20"/>
                <w:szCs w:val="20"/>
              </w:rPr>
              <w:t xml:space="preserve">Copy Item 3 </w:t>
            </w:r>
            <w:r w:rsidR="00352AC1" w:rsidRPr="00532555">
              <w:rPr>
                <w:rFonts w:asciiTheme="minorHAnsi" w:hAnsiTheme="minorHAnsi" w:cstheme="minorHAnsi"/>
                <w:i/>
                <w:color w:val="7F7F7F"/>
                <w:sz w:val="20"/>
                <w:szCs w:val="20"/>
              </w:rPr>
              <w:t>from Table A-9</w:t>
            </w:r>
          </w:p>
        </w:tc>
      </w:tr>
      <w:tr w:rsidR="00EB6BB8" w:rsidRPr="00EB6BB8" w:rsidTr="00E46790">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6 – Permeable Pavement</w:t>
            </w:r>
          </w:p>
        </w:tc>
        <w:tc>
          <w:tcPr>
            <w:tcW w:w="1566"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c>
          <w:tcPr>
            <w:tcW w:w="5058"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p>
        </w:tc>
      </w:tr>
      <w:tr w:rsidR="00EB6BB8" w:rsidRPr="00EB6BB8" w:rsidTr="00E46790">
        <w:trPr>
          <w:trHeight w:hRule="exact" w:val="576"/>
        </w:trPr>
        <w:tc>
          <w:tcPr>
            <w:tcW w:w="3312" w:type="dxa"/>
            <w:vAlign w:val="center"/>
          </w:tcPr>
          <w:p w:rsidR="00EB6BB8" w:rsidRPr="00532555" w:rsidRDefault="00EB6BB8">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EB6BB8" w:rsidRPr="00532555" w:rsidRDefault="00EB6BB8">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042D65" w:rsidRPr="00532555" w:rsidRDefault="00AF0440">
            <w:pPr>
              <w:spacing w:after="60" w:line="240" w:lineRule="auto"/>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If feasible, </w:t>
            </w:r>
            <w:r w:rsidR="00042D65" w:rsidRPr="00532555">
              <w:rPr>
                <w:rFonts w:asciiTheme="minorHAnsi" w:hAnsiTheme="minorHAnsi" w:cstheme="minorHAnsi"/>
                <w:sz w:val="20"/>
                <w:szCs w:val="20"/>
                <w:lang w:bidi="en-US"/>
              </w:rPr>
              <w:t>Retention Volume (ft</w:t>
            </w:r>
            <w:r w:rsidR="00042D65" w:rsidRPr="00532555">
              <w:rPr>
                <w:rFonts w:asciiTheme="minorHAnsi" w:hAnsiTheme="minorHAnsi" w:cstheme="minorHAnsi"/>
                <w:sz w:val="20"/>
                <w:szCs w:val="20"/>
                <w:vertAlign w:val="superscript"/>
                <w:lang w:bidi="en-US"/>
              </w:rPr>
              <w:t>3</w:t>
            </w:r>
            <w:r w:rsidR="00042D65"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EB6BB8" w:rsidRPr="00532555" w:rsidRDefault="00042D65">
            <w:pPr>
              <w:spacing w:after="60" w:line="240" w:lineRule="auto"/>
              <w:rPr>
                <w:rFonts w:asciiTheme="minorHAnsi" w:eastAsia="Constantia" w:hAnsiTheme="minorHAnsi" w:cstheme="minorHAnsi"/>
                <w:b/>
                <w:bCs/>
                <w:sz w:val="20"/>
                <w:szCs w:val="20"/>
                <w:lang w:bidi="en-US"/>
              </w:rPr>
            </w:pPr>
            <w:r w:rsidRPr="00532555">
              <w:rPr>
                <w:rFonts w:asciiTheme="minorHAnsi" w:hAnsiTheme="minorHAnsi" w:cstheme="minorHAnsi"/>
                <w:i/>
                <w:color w:val="A6A6A6" w:themeColor="background1" w:themeShade="A6"/>
                <w:sz w:val="20"/>
                <w:szCs w:val="20"/>
                <w:lang w:bidi="en-US"/>
              </w:rPr>
              <w:t xml:space="preserve">Copy Item 8 </w:t>
            </w:r>
            <w:r w:rsidR="00352AC1" w:rsidRPr="00532555">
              <w:rPr>
                <w:rFonts w:asciiTheme="minorHAnsi" w:hAnsiTheme="minorHAnsi" w:cstheme="minorHAnsi"/>
                <w:i/>
                <w:color w:val="A6A6A6" w:themeColor="background1" w:themeShade="A6"/>
                <w:sz w:val="20"/>
                <w:szCs w:val="20"/>
                <w:lang w:bidi="en-US"/>
              </w:rPr>
              <w:t>from Table A-10</w:t>
            </w:r>
          </w:p>
        </w:tc>
      </w:tr>
      <w:tr w:rsidR="009E36E5" w:rsidRPr="00EB6BB8" w:rsidTr="00E46790">
        <w:tc>
          <w:tcPr>
            <w:tcW w:w="3312" w:type="dxa"/>
            <w:vAlign w:val="center"/>
          </w:tcPr>
          <w:p w:rsidR="009E36E5" w:rsidRPr="00532555" w:rsidRDefault="009E36E5">
            <w:pPr>
              <w:spacing w:before="100" w:beforeAutospacing="1" w:after="60" w:line="240" w:lineRule="auto"/>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7 </w:t>
            </w:r>
            <w:r w:rsidR="00D3631F" w:rsidRPr="00532555">
              <w:rPr>
                <w:rFonts w:asciiTheme="minorHAnsi" w:hAnsiTheme="minorHAnsi" w:cstheme="minorHAnsi"/>
                <w:sz w:val="20"/>
                <w:szCs w:val="20"/>
                <w:lang w:bidi="en-US"/>
              </w:rPr>
              <w:t>–</w:t>
            </w:r>
            <w:r w:rsidRPr="00532555">
              <w:rPr>
                <w:rFonts w:asciiTheme="minorHAnsi" w:hAnsiTheme="minorHAnsi" w:cstheme="minorHAnsi"/>
                <w:sz w:val="20"/>
                <w:szCs w:val="20"/>
                <w:lang w:bidi="en-US"/>
              </w:rPr>
              <w:t xml:space="preserve"> </w:t>
            </w:r>
            <w:r w:rsidR="00D3631F" w:rsidRPr="00532555">
              <w:rPr>
                <w:rFonts w:asciiTheme="minorHAnsi" w:hAnsiTheme="minorHAnsi" w:cstheme="minorHAnsi"/>
                <w:sz w:val="20"/>
                <w:szCs w:val="20"/>
                <w:lang w:bidi="en-US"/>
              </w:rPr>
              <w:t>Bioretention (with Underdrains)</w:t>
            </w:r>
          </w:p>
        </w:tc>
        <w:tc>
          <w:tcPr>
            <w:tcW w:w="1566" w:type="dxa"/>
            <w:vAlign w:val="center"/>
          </w:tcPr>
          <w:p w:rsidR="009E36E5" w:rsidRPr="00532555" w:rsidRDefault="009E36E5">
            <w:pPr>
              <w:spacing w:before="100" w:beforeAutospacing="1" w:after="60" w:line="240" w:lineRule="auto"/>
              <w:rPr>
                <w:rFonts w:asciiTheme="minorHAnsi" w:eastAsia="Constantia" w:hAnsiTheme="minorHAnsi" w:cstheme="minorHAnsi"/>
                <w:sz w:val="20"/>
                <w:szCs w:val="20"/>
                <w:lang w:bidi="en-US"/>
              </w:rPr>
            </w:pPr>
          </w:p>
        </w:tc>
        <w:tc>
          <w:tcPr>
            <w:tcW w:w="5058" w:type="dxa"/>
            <w:vAlign w:val="center"/>
          </w:tcPr>
          <w:p w:rsidR="009E36E5" w:rsidRPr="00532555" w:rsidRDefault="009E36E5">
            <w:pPr>
              <w:spacing w:after="60" w:line="240" w:lineRule="auto"/>
              <w:rPr>
                <w:rFonts w:asciiTheme="minorHAnsi" w:eastAsia="Constantia" w:hAnsiTheme="minorHAnsi" w:cstheme="minorHAnsi"/>
                <w:sz w:val="20"/>
                <w:szCs w:val="20"/>
                <w:lang w:bidi="en-US"/>
              </w:rPr>
            </w:pPr>
          </w:p>
        </w:tc>
      </w:tr>
      <w:tr w:rsidR="00D3631F" w:rsidRPr="00EB6BB8" w:rsidTr="00E46790">
        <w:tc>
          <w:tcPr>
            <w:tcW w:w="3312" w:type="dxa"/>
            <w:vAlign w:val="center"/>
          </w:tcPr>
          <w:p w:rsidR="00D3631F" w:rsidRPr="00532555" w:rsidRDefault="00D3631F">
            <w:pPr>
              <w:spacing w:before="100" w:beforeAutospacing="1" w:after="60"/>
              <w:rPr>
                <w:rFonts w:asciiTheme="minorHAnsi" w:eastAsia="Constantia" w:hAnsiTheme="minorHAnsi" w:cstheme="minorHAnsi"/>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Infeasible</w:t>
            </w:r>
          </w:p>
        </w:tc>
        <w:tc>
          <w:tcPr>
            <w:tcW w:w="1566" w:type="dxa"/>
            <w:vAlign w:val="center"/>
          </w:tcPr>
          <w:p w:rsidR="00D3631F" w:rsidRPr="00532555" w:rsidRDefault="00D3631F">
            <w:pPr>
              <w:spacing w:before="100" w:beforeAutospacing="1" w:after="60"/>
              <w:rPr>
                <w:rFonts w:asciiTheme="minorHAnsi" w:eastAsia="Constantia" w:hAnsiTheme="minorHAnsi" w:cstheme="minorHAnsi"/>
                <w:b/>
                <w:bCs/>
                <w:sz w:val="20"/>
                <w:szCs w:val="20"/>
                <w:lang w:bidi="en-US"/>
              </w:rPr>
            </w:pPr>
            <w:r w:rsidRPr="00532555">
              <w:rPr>
                <w:rFonts w:asciiTheme="minorHAnsi" w:hAnsiTheme="minorHAnsi" w:cstheme="minorHAnsi"/>
                <w:sz w:val="20"/>
                <w:szCs w:val="20"/>
                <w:lang w:bidi="en-US"/>
              </w:rPr>
              <w:t xml:space="preserve">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Feasible</w:t>
            </w:r>
          </w:p>
        </w:tc>
        <w:tc>
          <w:tcPr>
            <w:tcW w:w="5058" w:type="dxa"/>
            <w:vAlign w:val="center"/>
          </w:tcPr>
          <w:p w:rsidR="00D3631F" w:rsidRPr="00532555" w:rsidRDefault="00D3631F">
            <w:pPr>
              <w:spacing w:after="60" w:line="240" w:lineRule="auto"/>
              <w:rPr>
                <w:rFonts w:asciiTheme="minorHAnsi" w:eastAsia="Constantia" w:hAnsiTheme="minorHAnsi" w:cstheme="minorHAnsi"/>
                <w:b/>
                <w:bCs/>
                <w:color w:val="7F7F7F"/>
                <w:sz w:val="20"/>
                <w:szCs w:val="20"/>
              </w:rPr>
            </w:pPr>
            <w:r w:rsidRPr="00532555">
              <w:rPr>
                <w:rFonts w:asciiTheme="minorHAnsi" w:hAnsiTheme="minorHAnsi" w:cstheme="minorHAnsi"/>
                <w:sz w:val="20"/>
                <w:szCs w:val="20"/>
              </w:rPr>
              <w:t>If feasible, Retention Volume (ft</w:t>
            </w:r>
            <w:r w:rsidRPr="00532555">
              <w:rPr>
                <w:rFonts w:asciiTheme="minorHAnsi" w:hAnsiTheme="minorHAnsi" w:cstheme="minorHAnsi"/>
                <w:sz w:val="20"/>
                <w:szCs w:val="20"/>
                <w:vertAlign w:val="superscript"/>
              </w:rPr>
              <w:t>3</w:t>
            </w:r>
            <w:r w:rsidRPr="00532555">
              <w:rPr>
                <w:rFonts w:asciiTheme="minorHAnsi" w:hAnsiTheme="minorHAnsi" w:cstheme="minorHAnsi"/>
                <w:sz w:val="20"/>
                <w:szCs w:val="20"/>
              </w:rPr>
              <w:t xml:space="preserv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D3631F" w:rsidRPr="00532555" w:rsidRDefault="00D3631F">
            <w:pPr>
              <w:spacing w:after="60" w:line="240" w:lineRule="auto"/>
              <w:rPr>
                <w:rFonts w:asciiTheme="minorHAnsi" w:eastAsia="Constantia" w:hAnsiTheme="minorHAnsi" w:cstheme="minorHAnsi"/>
                <w:b/>
                <w:bCs/>
                <w:sz w:val="20"/>
                <w:szCs w:val="20"/>
                <w:highlight w:val="yellow"/>
                <w:lang w:bidi="en-US"/>
              </w:rPr>
            </w:pPr>
            <w:r w:rsidRPr="00532555">
              <w:rPr>
                <w:rFonts w:asciiTheme="minorHAnsi" w:hAnsiTheme="minorHAnsi" w:cstheme="minorHAnsi"/>
                <w:i/>
                <w:color w:val="7F7F7F"/>
                <w:sz w:val="20"/>
                <w:szCs w:val="20"/>
              </w:rPr>
              <w:t xml:space="preserve">Copy Item </w:t>
            </w:r>
            <w:r w:rsidR="00532555" w:rsidRPr="00532555">
              <w:rPr>
                <w:rFonts w:asciiTheme="minorHAnsi" w:hAnsiTheme="minorHAnsi" w:cstheme="minorHAnsi"/>
                <w:i/>
                <w:color w:val="7F7F7F"/>
                <w:sz w:val="20"/>
                <w:szCs w:val="20"/>
              </w:rPr>
              <w:t>15</w:t>
            </w:r>
            <w:r w:rsidRPr="00532555">
              <w:rPr>
                <w:rFonts w:asciiTheme="minorHAnsi" w:hAnsiTheme="minorHAnsi" w:cstheme="minorHAnsi"/>
                <w:i/>
                <w:color w:val="7F7F7F"/>
                <w:sz w:val="20"/>
                <w:szCs w:val="20"/>
              </w:rPr>
              <w:t xml:space="preserve"> in</w:t>
            </w:r>
            <w:r w:rsidRPr="00532555">
              <w:rPr>
                <w:rFonts w:asciiTheme="minorHAnsi" w:hAnsiTheme="minorHAnsi" w:cstheme="minorHAnsi"/>
                <w:bCs/>
                <w:i/>
                <w:color w:val="7F7F7F"/>
                <w:sz w:val="20"/>
                <w:szCs w:val="20"/>
              </w:rPr>
              <w:t xml:space="preserve"> Form A-</w:t>
            </w:r>
            <w:r w:rsidR="00992B22" w:rsidRPr="00532555">
              <w:rPr>
                <w:rFonts w:asciiTheme="minorHAnsi" w:hAnsiTheme="minorHAnsi" w:cstheme="minorHAnsi"/>
                <w:bCs/>
                <w:i/>
                <w:color w:val="7F7F7F"/>
                <w:sz w:val="20"/>
                <w:szCs w:val="20"/>
              </w:rPr>
              <w:t>11</w:t>
            </w:r>
          </w:p>
        </w:tc>
      </w:tr>
      <w:tr w:rsidR="00A712F3" w:rsidRPr="00EB6BB8" w:rsidTr="00E46790">
        <w:tc>
          <w:tcPr>
            <w:tcW w:w="9936" w:type="dxa"/>
            <w:gridSpan w:val="3"/>
            <w:vAlign w:val="center"/>
          </w:tcPr>
          <w:p w:rsidR="00A712F3" w:rsidRPr="00532555" w:rsidRDefault="00923C20">
            <w:pPr>
              <w:spacing w:before="60" w:after="60" w:line="240" w:lineRule="auto"/>
              <w:rPr>
                <w:rFonts w:asciiTheme="minorHAnsi" w:eastAsia="Constantia" w:hAnsiTheme="minorHAnsi" w:cstheme="minorHAnsi"/>
              </w:rPr>
            </w:pPr>
            <w:r w:rsidRPr="00532555">
              <w:rPr>
                <w:rFonts w:asciiTheme="minorHAnsi" w:hAnsiTheme="minorHAnsi" w:cstheme="minorHAnsi"/>
                <w:sz w:val="20"/>
                <w:szCs w:val="20"/>
              </w:rPr>
              <w:t>8</w:t>
            </w:r>
            <w:r w:rsidR="00A712F3" w:rsidRPr="00532555">
              <w:rPr>
                <w:rFonts w:asciiTheme="minorHAnsi" w:hAnsiTheme="minorHAnsi" w:cstheme="minorHAnsi"/>
                <w:sz w:val="20"/>
                <w:szCs w:val="20"/>
              </w:rPr>
              <w:t xml:space="preserve"> - Total LID DCV for the Transportation Project (ft</w:t>
            </w:r>
            <w:r w:rsidR="00A712F3" w:rsidRPr="00532555">
              <w:rPr>
                <w:rFonts w:asciiTheme="minorHAnsi" w:hAnsiTheme="minorHAnsi" w:cstheme="minorHAnsi"/>
                <w:sz w:val="20"/>
                <w:szCs w:val="20"/>
                <w:vertAlign w:val="superscript"/>
              </w:rPr>
              <w:t>3</w:t>
            </w:r>
            <w:r w:rsidR="00A712F3" w:rsidRPr="00532555">
              <w:rPr>
                <w:rFonts w:asciiTheme="minorHAnsi" w:hAnsiTheme="minorHAnsi" w:cstheme="minorHAnsi"/>
                <w:sz w:val="20"/>
                <w:szCs w:val="20"/>
              </w:rPr>
              <w:t xml:space="preserv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4549B3"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4549B3"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r w:rsidR="00A712F3" w:rsidRPr="00532555">
              <w:rPr>
                <w:rFonts w:asciiTheme="minorHAnsi" w:hAnsiTheme="minorHAnsi" w:cstheme="minorHAnsi"/>
                <w:color w:val="7F7F7F"/>
                <w:sz w:val="20"/>
                <w:szCs w:val="20"/>
              </w:rPr>
              <w:t xml:space="preserve">      </w:t>
            </w:r>
            <w:r w:rsidR="00A712F3" w:rsidRPr="00532555">
              <w:rPr>
                <w:rFonts w:asciiTheme="minorHAnsi" w:hAnsiTheme="minorHAnsi" w:cstheme="minorHAnsi"/>
                <w:i/>
                <w:color w:val="A6A6A6" w:themeColor="background1" w:themeShade="A6"/>
                <w:sz w:val="20"/>
                <w:szCs w:val="20"/>
              </w:rPr>
              <w:t>Copy Item 7 in Form A</w:t>
            </w:r>
            <w:r w:rsidR="00A712F3" w:rsidRPr="00532555">
              <w:rPr>
                <w:rFonts w:asciiTheme="minorHAnsi" w:hAnsiTheme="minorHAnsi" w:cstheme="minorHAnsi"/>
                <w:bCs/>
                <w:i/>
                <w:color w:val="A6A6A6" w:themeColor="background1" w:themeShade="A6"/>
                <w:sz w:val="20"/>
                <w:szCs w:val="20"/>
              </w:rPr>
              <w:t>-2</w:t>
            </w:r>
          </w:p>
        </w:tc>
      </w:tr>
      <w:tr w:rsidR="00AF0440" w:rsidRPr="00EB6BB8" w:rsidTr="00E46790">
        <w:tc>
          <w:tcPr>
            <w:tcW w:w="9936" w:type="dxa"/>
            <w:gridSpan w:val="3"/>
            <w:vAlign w:val="center"/>
          </w:tcPr>
          <w:p w:rsidR="00AF0440" w:rsidRPr="00532555" w:rsidRDefault="00AF0440">
            <w:pPr>
              <w:pStyle w:val="CDMTabletext"/>
              <w:spacing w:before="60" w:after="120" w:line="240" w:lineRule="auto"/>
              <w:rPr>
                <w:rFonts w:asciiTheme="minorHAnsi" w:eastAsia="Constantia" w:hAnsiTheme="minorHAnsi" w:cstheme="minorHAnsi"/>
                <w:sz w:val="20"/>
                <w:szCs w:val="20"/>
              </w:rPr>
            </w:pPr>
            <w:r w:rsidRPr="00532555">
              <w:rPr>
                <w:rFonts w:asciiTheme="minorHAnsi" w:hAnsiTheme="minorHAnsi" w:cstheme="minorHAnsi"/>
                <w:sz w:val="20"/>
                <w:szCs w:val="20"/>
              </w:rPr>
              <w:t>LID BMP performance criteria are achieved if answer to any of the following is “Yes”:</w:t>
            </w:r>
          </w:p>
          <w:p w:rsidR="00AF0440" w:rsidRPr="00532555" w:rsidRDefault="00AF0440">
            <w:pPr>
              <w:pStyle w:val="CDMTabletext"/>
              <w:numPr>
                <w:ilvl w:val="0"/>
                <w:numId w:val="26"/>
              </w:numPr>
              <w:spacing w:after="120" w:line="240" w:lineRule="auto"/>
              <w:ind w:left="432"/>
              <w:rPr>
                <w:rFonts w:asciiTheme="minorHAnsi" w:eastAsia="Constantia" w:hAnsiTheme="minorHAnsi" w:cstheme="minorHAnsi"/>
                <w:sz w:val="20"/>
                <w:szCs w:val="20"/>
              </w:rPr>
            </w:pPr>
            <w:r w:rsidRPr="00532555">
              <w:rPr>
                <w:rFonts w:asciiTheme="minorHAnsi" w:hAnsiTheme="minorHAnsi" w:cstheme="minorHAnsi"/>
                <w:sz w:val="20"/>
                <w:szCs w:val="20"/>
              </w:rPr>
              <w:t xml:space="preserve">Full retention of LID DCV with </w:t>
            </w:r>
            <w:r w:rsidR="00CE21BC" w:rsidRPr="00532555">
              <w:rPr>
                <w:rFonts w:asciiTheme="minorHAnsi" w:hAnsiTheme="minorHAnsi" w:cstheme="minorHAnsi"/>
                <w:bCs w:val="0"/>
                <w:sz w:val="20"/>
                <w:szCs w:val="20"/>
              </w:rPr>
              <w:t xml:space="preserve">infiltration basins, </w:t>
            </w:r>
            <w:r w:rsidRPr="00532555">
              <w:rPr>
                <w:rFonts w:asciiTheme="minorHAnsi" w:hAnsiTheme="minorHAnsi" w:cstheme="minorHAnsi"/>
                <w:sz w:val="20"/>
                <w:szCs w:val="20"/>
              </w:rPr>
              <w:t>bioretention without underdrains</w:t>
            </w:r>
            <w:r w:rsidR="00CE21BC" w:rsidRPr="00532555">
              <w:rPr>
                <w:rFonts w:asciiTheme="minorHAnsi" w:hAnsiTheme="minorHAnsi" w:cstheme="minorHAnsi"/>
                <w:bCs w:val="0"/>
                <w:sz w:val="20"/>
                <w:szCs w:val="20"/>
              </w:rPr>
              <w:t>, permeable pavement, and street trees</w:t>
            </w:r>
            <w:r w:rsidRPr="00532555">
              <w:rPr>
                <w:rFonts w:asciiTheme="minorHAnsi" w:hAnsiTheme="minorHAnsi" w:cstheme="minorHAnsi"/>
                <w:sz w:val="20"/>
                <w:szCs w:val="20"/>
              </w:rPr>
              <w:t>:</w:t>
            </w:r>
            <w:r w:rsidR="00CE21BC" w:rsidRPr="00532555">
              <w:rPr>
                <w:rFonts w:asciiTheme="minorHAnsi" w:hAnsiTheme="minorHAnsi" w:cstheme="minorHAnsi"/>
                <w:sz w:val="20"/>
                <w:szCs w:val="20"/>
              </w:rPr>
              <w:t xml:space="preserve">  </w:t>
            </w:r>
            <w:r w:rsidRPr="00532555">
              <w:rPr>
                <w:rFonts w:asciiTheme="minorHAnsi" w:hAnsiTheme="minorHAnsi" w:cstheme="minorHAnsi"/>
                <w:sz w:val="20"/>
                <w:szCs w:val="20"/>
              </w:rPr>
              <w:t xml:space="preserve">Yes </w:t>
            </w:r>
            <w:r w:rsidR="00257D54" w:rsidRPr="00532555">
              <w:rPr>
                <w:rFonts w:asciiTheme="minorHAnsi" w:eastAsia="Calibri" w:hAnsiTheme="minorHAnsi" w:cstheme="minorHAnsi"/>
                <w:bCs w:val="0"/>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snapToGrid w:val="0"/>
                <w:color w:val="000000"/>
                <w:sz w:val="20"/>
                <w:szCs w:val="20"/>
                <w:lang w:val="en-IE" w:bidi="en-US"/>
              </w:rPr>
              <w:instrText xml:space="preserve"> FORMCHECKBOX </w:instrText>
            </w:r>
            <w:r w:rsidR="00257D54">
              <w:rPr>
                <w:rFonts w:asciiTheme="minorHAnsi" w:eastAsia="Calibri" w:hAnsiTheme="minorHAnsi" w:cstheme="minorHAnsi"/>
                <w:bCs w:val="0"/>
                <w:snapToGrid w:val="0"/>
                <w:color w:val="000000"/>
                <w:sz w:val="20"/>
                <w:szCs w:val="20"/>
                <w:lang w:val="en-IE" w:bidi="en-US"/>
              </w:rPr>
            </w:r>
            <w:r w:rsidR="00257D54">
              <w:rPr>
                <w:rFonts w:asciiTheme="minorHAnsi" w:eastAsia="Calibri" w:hAnsiTheme="minorHAnsi" w:cstheme="minorHAnsi"/>
                <w:bCs w:val="0"/>
                <w:snapToGrid w:val="0"/>
                <w:color w:val="000000"/>
                <w:sz w:val="20"/>
                <w:szCs w:val="20"/>
                <w:lang w:val="en-IE" w:bidi="en-US"/>
              </w:rPr>
              <w:fldChar w:fldCharType="separate"/>
            </w:r>
            <w:r w:rsidR="00257D54" w:rsidRPr="00532555">
              <w:rPr>
                <w:rFonts w:asciiTheme="minorHAnsi" w:eastAsia="Calibri" w:hAnsiTheme="minorHAnsi" w:cstheme="minorHAnsi"/>
                <w:bCs w:val="0"/>
                <w:snapToGrid w:val="0"/>
                <w:color w:val="000000"/>
                <w:sz w:val="20"/>
                <w:szCs w:val="20"/>
                <w:lang w:val="en-IE" w:bidi="en-US"/>
              </w:rPr>
              <w:fldChar w:fldCharType="end"/>
            </w:r>
            <w:r w:rsidR="004549B3">
              <w:rPr>
                <w:rFonts w:asciiTheme="minorHAnsi" w:eastAsia="Calibri" w:hAnsiTheme="minorHAnsi" w:cstheme="minorHAnsi"/>
                <w:bCs w:val="0"/>
                <w:snapToGrid w:val="0"/>
                <w:color w:val="000000"/>
                <w:sz w:val="20"/>
                <w:szCs w:val="20"/>
                <w:lang w:val="en-IE" w:bidi="en-US"/>
              </w:rPr>
              <w:t xml:space="preserve"> </w:t>
            </w:r>
            <w:r w:rsidRPr="00532555">
              <w:rPr>
                <w:rFonts w:asciiTheme="minorHAnsi" w:hAnsiTheme="minorHAnsi" w:cstheme="minorHAnsi"/>
                <w:sz w:val="20"/>
                <w:szCs w:val="20"/>
              </w:rPr>
              <w:t xml:space="preserve">  No </w:t>
            </w:r>
            <w:r w:rsidR="00257D54" w:rsidRPr="00532555">
              <w:rPr>
                <w:rFonts w:asciiTheme="minorHAnsi" w:eastAsia="Calibri" w:hAnsiTheme="minorHAnsi" w:cstheme="minorHAnsi"/>
                <w:bCs w:val="0"/>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snapToGrid w:val="0"/>
                <w:color w:val="000000"/>
                <w:sz w:val="20"/>
                <w:szCs w:val="20"/>
                <w:lang w:val="en-IE" w:bidi="en-US"/>
              </w:rPr>
              <w:instrText xml:space="preserve"> FORMCHECKBOX </w:instrText>
            </w:r>
            <w:r w:rsidR="00257D54">
              <w:rPr>
                <w:rFonts w:asciiTheme="minorHAnsi" w:eastAsia="Calibri" w:hAnsiTheme="minorHAnsi" w:cstheme="minorHAnsi"/>
                <w:bCs w:val="0"/>
                <w:snapToGrid w:val="0"/>
                <w:color w:val="000000"/>
                <w:sz w:val="20"/>
                <w:szCs w:val="20"/>
                <w:lang w:val="en-IE" w:bidi="en-US"/>
              </w:rPr>
            </w:r>
            <w:r w:rsidR="00257D54">
              <w:rPr>
                <w:rFonts w:asciiTheme="minorHAnsi" w:eastAsia="Calibri" w:hAnsiTheme="minorHAnsi" w:cstheme="minorHAnsi"/>
                <w:bCs w:val="0"/>
                <w:snapToGrid w:val="0"/>
                <w:color w:val="000000"/>
                <w:sz w:val="20"/>
                <w:szCs w:val="20"/>
                <w:lang w:val="en-IE" w:bidi="en-US"/>
              </w:rPr>
              <w:fldChar w:fldCharType="separate"/>
            </w:r>
            <w:r w:rsidR="00257D54" w:rsidRPr="00532555">
              <w:rPr>
                <w:rFonts w:asciiTheme="minorHAnsi" w:eastAsia="Calibri" w:hAnsiTheme="minorHAnsi" w:cstheme="minorHAnsi"/>
                <w:bCs w:val="0"/>
                <w:snapToGrid w:val="0"/>
                <w:color w:val="000000"/>
                <w:sz w:val="20"/>
                <w:szCs w:val="20"/>
                <w:lang w:val="en-IE" w:bidi="en-US"/>
              </w:rPr>
              <w:fldChar w:fldCharType="end"/>
            </w:r>
            <w:r w:rsidRPr="00532555">
              <w:rPr>
                <w:rFonts w:asciiTheme="minorHAnsi" w:hAnsiTheme="minorHAnsi" w:cstheme="minorHAnsi"/>
                <w:sz w:val="20"/>
                <w:szCs w:val="20"/>
              </w:rPr>
              <w:t xml:space="preserve"> </w:t>
            </w:r>
            <w:r w:rsidRPr="00532555">
              <w:rPr>
                <w:rFonts w:asciiTheme="minorHAnsi" w:hAnsiTheme="minorHAnsi" w:cstheme="minorHAnsi"/>
                <w:i/>
                <w:color w:val="7F7F7F"/>
                <w:sz w:val="20"/>
                <w:szCs w:val="20"/>
              </w:rPr>
              <w:t xml:space="preserve"> If yes, sum of Items </w:t>
            </w:r>
            <w:r w:rsidR="00B578ED">
              <w:rPr>
                <w:rFonts w:asciiTheme="minorHAnsi" w:hAnsiTheme="minorHAnsi" w:cstheme="minorHAnsi"/>
                <w:i/>
                <w:color w:val="7F7F7F"/>
                <w:sz w:val="20"/>
                <w:szCs w:val="20"/>
              </w:rPr>
              <w:t xml:space="preserve">3, </w:t>
            </w:r>
            <w:r w:rsidR="00A712F3" w:rsidRPr="00532555">
              <w:rPr>
                <w:rFonts w:asciiTheme="minorHAnsi" w:hAnsiTheme="minorHAnsi" w:cstheme="minorHAnsi"/>
                <w:i/>
                <w:color w:val="7F7F7F"/>
                <w:sz w:val="20"/>
                <w:szCs w:val="20"/>
              </w:rPr>
              <w:t>4</w:t>
            </w:r>
            <w:r w:rsidRPr="00532555">
              <w:rPr>
                <w:rFonts w:asciiTheme="minorHAnsi" w:hAnsiTheme="minorHAnsi" w:cstheme="minorHAnsi"/>
                <w:i/>
                <w:color w:val="7F7F7F"/>
                <w:sz w:val="20"/>
                <w:szCs w:val="20"/>
              </w:rPr>
              <w:t>,</w:t>
            </w:r>
            <w:r w:rsidR="00A712F3" w:rsidRPr="00532555">
              <w:rPr>
                <w:rFonts w:asciiTheme="minorHAnsi" w:hAnsiTheme="minorHAnsi" w:cstheme="minorHAnsi"/>
                <w:i/>
                <w:color w:val="7F7F7F"/>
                <w:sz w:val="20"/>
                <w:szCs w:val="20"/>
              </w:rPr>
              <w:t xml:space="preserve"> </w:t>
            </w:r>
            <w:r w:rsidR="00923C20" w:rsidRPr="00532555">
              <w:rPr>
                <w:rFonts w:asciiTheme="minorHAnsi" w:hAnsiTheme="minorHAnsi" w:cstheme="minorHAnsi"/>
                <w:i/>
                <w:color w:val="7F7F7F"/>
                <w:sz w:val="20"/>
                <w:szCs w:val="20"/>
              </w:rPr>
              <w:t>5</w:t>
            </w:r>
            <w:r w:rsidR="00CE21BC" w:rsidRPr="00532555">
              <w:rPr>
                <w:rFonts w:asciiTheme="minorHAnsi" w:hAnsiTheme="minorHAnsi" w:cstheme="minorHAnsi"/>
                <w:i/>
                <w:color w:val="7F7F7F"/>
                <w:sz w:val="20"/>
                <w:szCs w:val="20"/>
              </w:rPr>
              <w:t xml:space="preserve"> </w:t>
            </w:r>
            <w:r w:rsidRPr="00532555">
              <w:rPr>
                <w:rFonts w:asciiTheme="minorHAnsi" w:hAnsiTheme="minorHAnsi" w:cstheme="minorHAnsi"/>
                <w:i/>
                <w:color w:val="7F7F7F"/>
                <w:sz w:val="20"/>
                <w:szCs w:val="20"/>
              </w:rPr>
              <w:t>,</w:t>
            </w:r>
            <w:r w:rsidR="00CE21BC" w:rsidRPr="00532555">
              <w:rPr>
                <w:rFonts w:asciiTheme="minorHAnsi" w:hAnsiTheme="minorHAnsi" w:cstheme="minorHAnsi"/>
                <w:i/>
                <w:color w:val="7F7F7F"/>
                <w:sz w:val="20"/>
                <w:szCs w:val="20"/>
              </w:rPr>
              <w:t xml:space="preserve"> and </w:t>
            </w:r>
            <w:r w:rsidR="00923C20" w:rsidRPr="00532555">
              <w:rPr>
                <w:rFonts w:asciiTheme="minorHAnsi" w:hAnsiTheme="minorHAnsi" w:cstheme="minorHAnsi"/>
                <w:i/>
                <w:color w:val="7F7F7F"/>
                <w:sz w:val="20"/>
                <w:szCs w:val="20"/>
              </w:rPr>
              <w:t>6</w:t>
            </w:r>
            <w:r w:rsidRPr="00532555">
              <w:rPr>
                <w:rFonts w:asciiTheme="minorHAnsi" w:hAnsiTheme="minorHAnsi" w:cstheme="minorHAnsi"/>
                <w:i/>
                <w:color w:val="7F7F7F"/>
                <w:sz w:val="20"/>
                <w:szCs w:val="20"/>
              </w:rPr>
              <w:t xml:space="preserve"> is greater than Item </w:t>
            </w:r>
            <w:r w:rsidR="00923C20" w:rsidRPr="00532555">
              <w:rPr>
                <w:rFonts w:asciiTheme="minorHAnsi" w:hAnsiTheme="minorHAnsi" w:cstheme="minorHAnsi"/>
                <w:i/>
                <w:color w:val="7F7F7F"/>
                <w:sz w:val="20"/>
                <w:szCs w:val="20"/>
              </w:rPr>
              <w:t>8</w:t>
            </w:r>
          </w:p>
          <w:p w:rsidR="00AF0440" w:rsidRPr="00532555" w:rsidRDefault="00AF0440">
            <w:pPr>
              <w:pStyle w:val="CDMTabletext"/>
              <w:numPr>
                <w:ilvl w:val="0"/>
                <w:numId w:val="26"/>
              </w:numPr>
              <w:spacing w:after="120" w:line="240" w:lineRule="auto"/>
              <w:ind w:left="432"/>
              <w:rPr>
                <w:rFonts w:asciiTheme="minorHAnsi" w:eastAsia="Constantia" w:hAnsiTheme="minorHAnsi" w:cstheme="minorHAnsi"/>
                <w:i/>
                <w:color w:val="7F7F7F"/>
                <w:sz w:val="20"/>
                <w:szCs w:val="20"/>
              </w:rPr>
            </w:pPr>
            <w:r w:rsidRPr="00532555">
              <w:rPr>
                <w:rFonts w:asciiTheme="minorHAnsi" w:hAnsiTheme="minorHAnsi" w:cstheme="minorHAnsi"/>
                <w:sz w:val="20"/>
                <w:szCs w:val="20"/>
              </w:rPr>
              <w:t>Combination of on-site retention</w:t>
            </w:r>
            <w:r w:rsidR="00CE21BC" w:rsidRPr="00532555">
              <w:rPr>
                <w:rFonts w:asciiTheme="minorHAnsi" w:hAnsiTheme="minorHAnsi" w:cstheme="minorHAnsi"/>
                <w:bCs w:val="0"/>
                <w:sz w:val="20"/>
                <w:szCs w:val="20"/>
              </w:rPr>
              <w:t xml:space="preserve"> and infiltration</w:t>
            </w:r>
            <w:r w:rsidRPr="00532555">
              <w:rPr>
                <w:rFonts w:asciiTheme="minorHAnsi" w:hAnsiTheme="minorHAnsi" w:cstheme="minorHAnsi"/>
                <w:sz w:val="20"/>
                <w:szCs w:val="20"/>
              </w:rPr>
              <w:t xml:space="preserve"> BMPs for a portion of the LID DCV</w:t>
            </w:r>
            <w:r w:rsidR="00532555">
              <w:rPr>
                <w:rFonts w:asciiTheme="minorHAnsi" w:hAnsiTheme="minorHAnsi" w:cstheme="minorHAnsi"/>
                <w:sz w:val="20"/>
                <w:szCs w:val="20"/>
              </w:rPr>
              <w:t>,</w:t>
            </w:r>
            <w:r w:rsidRPr="00532555">
              <w:rPr>
                <w:rFonts w:asciiTheme="minorHAnsi" w:hAnsiTheme="minorHAnsi" w:cstheme="minorHAnsi"/>
                <w:sz w:val="20"/>
                <w:szCs w:val="20"/>
              </w:rPr>
              <w:t xml:space="preserve"> and </w:t>
            </w:r>
            <w:r w:rsidR="00532555">
              <w:rPr>
                <w:rFonts w:asciiTheme="minorHAnsi" w:hAnsiTheme="minorHAnsi" w:cstheme="minorHAnsi"/>
                <w:sz w:val="20"/>
                <w:szCs w:val="20"/>
              </w:rPr>
              <w:t xml:space="preserve">flow-based </w:t>
            </w:r>
            <w:r w:rsidRPr="00532555">
              <w:rPr>
                <w:rFonts w:asciiTheme="minorHAnsi" w:hAnsiTheme="minorHAnsi" w:cstheme="minorHAnsi"/>
                <w:sz w:val="20"/>
                <w:szCs w:val="20"/>
              </w:rPr>
              <w:t>biotreatment BMPs that address all pollutants of concern for the remaining LID DCV:</w:t>
            </w:r>
            <w:r w:rsidR="00CE21BC" w:rsidRPr="00532555">
              <w:rPr>
                <w:rFonts w:asciiTheme="minorHAnsi" w:hAnsiTheme="minorHAnsi" w:cstheme="minorHAnsi"/>
                <w:sz w:val="20"/>
                <w:szCs w:val="20"/>
              </w:rPr>
              <w:t xml:space="preserve">  </w:t>
            </w:r>
            <w:r w:rsidRPr="00532555">
              <w:rPr>
                <w:rFonts w:asciiTheme="minorHAnsi" w:hAnsiTheme="minorHAnsi" w:cstheme="minorHAnsi"/>
                <w:sz w:val="20"/>
                <w:szCs w:val="20"/>
              </w:rPr>
              <w:t xml:space="preserve">Yes </w:t>
            </w:r>
            <w:r w:rsidR="00257D54" w:rsidRPr="00532555">
              <w:rPr>
                <w:rFonts w:asciiTheme="minorHAnsi" w:eastAsia="Calibri" w:hAnsiTheme="minorHAnsi" w:cstheme="minorHAnsi"/>
                <w:bCs w:val="0"/>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snapToGrid w:val="0"/>
                <w:color w:val="000000"/>
                <w:sz w:val="20"/>
                <w:szCs w:val="20"/>
                <w:lang w:val="en-IE" w:bidi="en-US"/>
              </w:rPr>
              <w:instrText xml:space="preserve"> FORMCHECKBOX </w:instrText>
            </w:r>
            <w:r w:rsidR="00257D54">
              <w:rPr>
                <w:rFonts w:asciiTheme="minorHAnsi" w:eastAsia="Calibri" w:hAnsiTheme="minorHAnsi" w:cstheme="minorHAnsi"/>
                <w:bCs w:val="0"/>
                <w:snapToGrid w:val="0"/>
                <w:color w:val="000000"/>
                <w:sz w:val="20"/>
                <w:szCs w:val="20"/>
                <w:lang w:val="en-IE" w:bidi="en-US"/>
              </w:rPr>
            </w:r>
            <w:r w:rsidR="00257D54">
              <w:rPr>
                <w:rFonts w:asciiTheme="minorHAnsi" w:eastAsia="Calibri" w:hAnsiTheme="minorHAnsi" w:cstheme="minorHAnsi"/>
                <w:bCs w:val="0"/>
                <w:snapToGrid w:val="0"/>
                <w:color w:val="000000"/>
                <w:sz w:val="20"/>
                <w:szCs w:val="20"/>
                <w:lang w:val="en-IE" w:bidi="en-US"/>
              </w:rPr>
              <w:fldChar w:fldCharType="separate"/>
            </w:r>
            <w:r w:rsidR="00257D54" w:rsidRPr="00532555">
              <w:rPr>
                <w:rFonts w:asciiTheme="minorHAnsi" w:eastAsia="Calibri" w:hAnsiTheme="minorHAnsi" w:cstheme="minorHAnsi"/>
                <w:bCs w:val="0"/>
                <w:snapToGrid w:val="0"/>
                <w:color w:val="000000"/>
                <w:sz w:val="20"/>
                <w:szCs w:val="20"/>
                <w:lang w:val="en-IE" w:bidi="en-US"/>
              </w:rPr>
              <w:fldChar w:fldCharType="end"/>
            </w:r>
            <w:r w:rsidR="004549B3">
              <w:rPr>
                <w:rFonts w:asciiTheme="minorHAnsi" w:eastAsia="Calibri" w:hAnsiTheme="minorHAnsi" w:cstheme="minorHAnsi"/>
                <w:bCs w:val="0"/>
                <w:snapToGrid w:val="0"/>
                <w:color w:val="000000"/>
                <w:sz w:val="20"/>
                <w:szCs w:val="20"/>
                <w:lang w:val="en-IE" w:bidi="en-US"/>
              </w:rPr>
              <w:t xml:space="preserve"> </w:t>
            </w:r>
            <w:r w:rsidRPr="00532555">
              <w:rPr>
                <w:rFonts w:asciiTheme="minorHAnsi" w:hAnsiTheme="minorHAnsi" w:cstheme="minorHAnsi"/>
                <w:sz w:val="20"/>
                <w:szCs w:val="20"/>
              </w:rPr>
              <w:t xml:space="preserve">  No </w:t>
            </w:r>
            <w:r w:rsidR="00257D54" w:rsidRPr="00532555">
              <w:rPr>
                <w:rFonts w:asciiTheme="minorHAnsi" w:eastAsia="Calibri" w:hAnsiTheme="minorHAnsi" w:cstheme="minorHAnsi"/>
                <w:bCs w:val="0"/>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snapToGrid w:val="0"/>
                <w:color w:val="000000"/>
                <w:sz w:val="20"/>
                <w:szCs w:val="20"/>
                <w:lang w:val="en-IE" w:bidi="en-US"/>
              </w:rPr>
              <w:instrText xml:space="preserve"> FORMCHECKBOX </w:instrText>
            </w:r>
            <w:r w:rsidR="00257D54">
              <w:rPr>
                <w:rFonts w:asciiTheme="minorHAnsi" w:eastAsia="Calibri" w:hAnsiTheme="minorHAnsi" w:cstheme="minorHAnsi"/>
                <w:bCs w:val="0"/>
                <w:snapToGrid w:val="0"/>
                <w:color w:val="000000"/>
                <w:sz w:val="20"/>
                <w:szCs w:val="20"/>
                <w:lang w:val="en-IE" w:bidi="en-US"/>
              </w:rPr>
            </w:r>
            <w:r w:rsidR="00257D54">
              <w:rPr>
                <w:rFonts w:asciiTheme="minorHAnsi" w:eastAsia="Calibri" w:hAnsiTheme="minorHAnsi" w:cstheme="minorHAnsi"/>
                <w:bCs w:val="0"/>
                <w:snapToGrid w:val="0"/>
                <w:color w:val="000000"/>
                <w:sz w:val="20"/>
                <w:szCs w:val="20"/>
                <w:lang w:val="en-IE" w:bidi="en-US"/>
              </w:rPr>
              <w:fldChar w:fldCharType="separate"/>
            </w:r>
            <w:r w:rsidR="00257D54" w:rsidRPr="00532555">
              <w:rPr>
                <w:rFonts w:asciiTheme="minorHAnsi" w:eastAsia="Calibri" w:hAnsiTheme="minorHAnsi" w:cstheme="minorHAnsi"/>
                <w:bCs w:val="0"/>
                <w:snapToGrid w:val="0"/>
                <w:color w:val="000000"/>
                <w:sz w:val="20"/>
                <w:szCs w:val="20"/>
                <w:lang w:val="en-IE" w:bidi="en-US"/>
              </w:rPr>
              <w:fldChar w:fldCharType="end"/>
            </w:r>
            <w:r w:rsidRPr="00532555">
              <w:rPr>
                <w:rFonts w:asciiTheme="minorHAnsi" w:hAnsiTheme="minorHAnsi" w:cstheme="minorHAnsi"/>
                <w:sz w:val="20"/>
                <w:szCs w:val="20"/>
              </w:rPr>
              <w:t xml:space="preserve">   </w:t>
            </w:r>
            <w:r w:rsidRPr="00532555">
              <w:rPr>
                <w:rFonts w:asciiTheme="minorHAnsi" w:hAnsiTheme="minorHAnsi" w:cstheme="minorHAnsi"/>
                <w:i/>
                <w:color w:val="7F7F7F"/>
                <w:sz w:val="20"/>
                <w:szCs w:val="20"/>
              </w:rPr>
              <w:t>I</w:t>
            </w:r>
            <w:r w:rsidR="00532555">
              <w:rPr>
                <w:rFonts w:asciiTheme="minorHAnsi" w:hAnsiTheme="minorHAnsi" w:cstheme="minorHAnsi"/>
                <w:i/>
                <w:color w:val="7F7F7F"/>
                <w:sz w:val="20"/>
                <w:szCs w:val="20"/>
              </w:rPr>
              <w:t>f</w:t>
            </w:r>
            <w:r w:rsidRPr="00532555">
              <w:rPr>
                <w:rFonts w:asciiTheme="minorHAnsi" w:hAnsiTheme="minorHAnsi" w:cstheme="minorHAnsi"/>
                <w:i/>
                <w:color w:val="7F7F7F"/>
                <w:sz w:val="20"/>
                <w:szCs w:val="20"/>
              </w:rPr>
              <w:t xml:space="preserve"> yes, sum of Items 3, 4, </w:t>
            </w:r>
            <w:r w:rsidR="00CE21BC" w:rsidRPr="00532555">
              <w:rPr>
                <w:rFonts w:asciiTheme="minorHAnsi" w:hAnsiTheme="minorHAnsi" w:cstheme="minorHAnsi"/>
                <w:i/>
                <w:color w:val="7F7F7F"/>
                <w:sz w:val="20"/>
                <w:szCs w:val="20"/>
              </w:rPr>
              <w:t xml:space="preserve">5, 6 </w:t>
            </w:r>
            <w:r w:rsidRPr="00532555">
              <w:rPr>
                <w:rFonts w:asciiTheme="minorHAnsi" w:hAnsiTheme="minorHAnsi" w:cstheme="minorHAnsi"/>
                <w:i/>
                <w:color w:val="7F7F7F"/>
                <w:sz w:val="20"/>
                <w:szCs w:val="20"/>
              </w:rPr>
              <w:t xml:space="preserve">and </w:t>
            </w:r>
            <w:r w:rsidR="00CE21BC" w:rsidRPr="00532555">
              <w:rPr>
                <w:rFonts w:asciiTheme="minorHAnsi" w:hAnsiTheme="minorHAnsi" w:cstheme="minorHAnsi"/>
                <w:i/>
                <w:color w:val="7F7F7F"/>
                <w:sz w:val="20"/>
                <w:szCs w:val="20"/>
              </w:rPr>
              <w:t>7</w:t>
            </w:r>
            <w:r w:rsidRPr="00532555">
              <w:rPr>
                <w:rFonts w:asciiTheme="minorHAnsi" w:hAnsiTheme="minorHAnsi" w:cstheme="minorHAnsi"/>
                <w:i/>
                <w:color w:val="7F7F7F"/>
                <w:sz w:val="20"/>
                <w:szCs w:val="20"/>
              </w:rPr>
              <w:t xml:space="preserve"> is greater than Item </w:t>
            </w:r>
            <w:r w:rsidR="00CE21BC" w:rsidRPr="00532555">
              <w:rPr>
                <w:rFonts w:asciiTheme="minorHAnsi" w:hAnsiTheme="minorHAnsi" w:cstheme="minorHAnsi"/>
                <w:i/>
                <w:color w:val="7F7F7F"/>
                <w:sz w:val="20"/>
                <w:szCs w:val="20"/>
              </w:rPr>
              <w:t>8</w:t>
            </w:r>
            <w:r w:rsidRPr="00532555">
              <w:rPr>
                <w:rFonts w:asciiTheme="minorHAnsi" w:hAnsiTheme="minorHAnsi" w:cstheme="minorHAnsi"/>
                <w:i/>
                <w:color w:val="7F7F7F"/>
                <w:sz w:val="20"/>
                <w:szCs w:val="20"/>
              </w:rPr>
              <w:t xml:space="preserve">; </w:t>
            </w:r>
            <w:r w:rsidR="00220B00" w:rsidRPr="00532555">
              <w:rPr>
                <w:rFonts w:asciiTheme="minorHAnsi" w:hAnsiTheme="minorHAnsi" w:cstheme="minorHAnsi"/>
                <w:i/>
                <w:color w:val="7F7F7F"/>
                <w:sz w:val="20"/>
                <w:szCs w:val="20"/>
              </w:rPr>
              <w:t>and</w:t>
            </w:r>
            <w:r w:rsidRPr="00532555">
              <w:rPr>
                <w:rFonts w:asciiTheme="minorHAnsi" w:hAnsiTheme="minorHAnsi" w:cstheme="minorHAnsi"/>
                <w:i/>
                <w:color w:val="7F7F7F"/>
                <w:sz w:val="20"/>
                <w:szCs w:val="20"/>
              </w:rPr>
              <w:t xml:space="preserve"> Item </w:t>
            </w:r>
            <w:r w:rsidR="00220B00" w:rsidRPr="00532555">
              <w:rPr>
                <w:rFonts w:asciiTheme="minorHAnsi" w:hAnsiTheme="minorHAnsi" w:cstheme="minorHAnsi"/>
                <w:i/>
                <w:color w:val="7F7F7F"/>
                <w:sz w:val="20"/>
                <w:szCs w:val="20"/>
              </w:rPr>
              <w:t>2</w:t>
            </w:r>
            <w:r w:rsidRPr="00532555">
              <w:rPr>
                <w:rFonts w:asciiTheme="minorHAnsi" w:hAnsiTheme="minorHAnsi" w:cstheme="minorHAnsi"/>
                <w:i/>
                <w:color w:val="7F7F7F"/>
                <w:sz w:val="20"/>
                <w:szCs w:val="20"/>
              </w:rPr>
              <w:t xml:space="preserve"> is greater than the </w:t>
            </w:r>
            <w:r w:rsidR="00532555">
              <w:rPr>
                <w:rFonts w:asciiTheme="minorHAnsi" w:hAnsiTheme="minorHAnsi" w:cstheme="minorHAnsi"/>
                <w:i/>
                <w:color w:val="7F7F7F"/>
                <w:sz w:val="20"/>
                <w:szCs w:val="20"/>
              </w:rPr>
              <w:t xml:space="preserve">percent </w:t>
            </w:r>
            <w:r w:rsidRPr="00532555">
              <w:rPr>
                <w:rFonts w:asciiTheme="minorHAnsi" w:hAnsiTheme="minorHAnsi" w:cstheme="minorHAnsi"/>
                <w:i/>
                <w:color w:val="7F7F7F"/>
                <w:sz w:val="20"/>
                <w:szCs w:val="20"/>
              </w:rPr>
              <w:t xml:space="preserve">remaining DCV based on Figure 5-2 from </w:t>
            </w:r>
            <w:r w:rsidR="00D3631F" w:rsidRPr="00532555">
              <w:rPr>
                <w:rFonts w:asciiTheme="minorHAnsi" w:hAnsiTheme="minorHAnsi" w:cstheme="minorHAnsi"/>
                <w:i/>
                <w:color w:val="7F7F7F"/>
                <w:sz w:val="20"/>
                <w:szCs w:val="20"/>
              </w:rPr>
              <w:t>TGD for WQMP</w:t>
            </w:r>
            <w:r w:rsidR="00220B00" w:rsidRPr="00532555">
              <w:rPr>
                <w:rFonts w:asciiTheme="minorHAnsi" w:hAnsiTheme="minorHAnsi" w:cstheme="minorHAnsi"/>
                <w:i/>
                <w:color w:val="7F7F7F"/>
                <w:sz w:val="20"/>
                <w:szCs w:val="20"/>
              </w:rPr>
              <w:t>.</w:t>
            </w:r>
          </w:p>
          <w:p w:rsidR="00AF0440" w:rsidRPr="00532555" w:rsidRDefault="00AF0440">
            <w:pPr>
              <w:pStyle w:val="ListParagraph"/>
              <w:numPr>
                <w:ilvl w:val="0"/>
                <w:numId w:val="81"/>
              </w:numPr>
              <w:spacing w:after="120" w:line="240" w:lineRule="auto"/>
              <w:ind w:left="450"/>
              <w:rPr>
                <w:rFonts w:asciiTheme="minorHAnsi" w:hAnsiTheme="minorHAnsi" w:cstheme="minorHAnsi"/>
                <w:sz w:val="20"/>
                <w:szCs w:val="20"/>
                <w:lang w:bidi="en-US"/>
              </w:rPr>
            </w:pPr>
            <w:r w:rsidRPr="00532555">
              <w:rPr>
                <w:rFonts w:asciiTheme="minorHAnsi" w:hAnsiTheme="minorHAnsi" w:cstheme="minorHAnsi"/>
                <w:bCs/>
                <w:sz w:val="20"/>
                <w:szCs w:val="20"/>
              </w:rPr>
              <w:t xml:space="preserve">On-site retention is determined to be infeasible and biotreatment BMPs provide </w:t>
            </w:r>
            <w:r w:rsidR="00532555">
              <w:rPr>
                <w:rFonts w:asciiTheme="minorHAnsi" w:hAnsiTheme="minorHAnsi" w:cstheme="minorHAnsi"/>
                <w:bCs/>
                <w:sz w:val="20"/>
                <w:szCs w:val="20"/>
              </w:rPr>
              <w:t xml:space="preserve">flow-based </w:t>
            </w:r>
            <w:r w:rsidRPr="00532555">
              <w:rPr>
                <w:rFonts w:asciiTheme="minorHAnsi" w:hAnsiTheme="minorHAnsi" w:cstheme="minorHAnsi"/>
                <w:bCs/>
                <w:sz w:val="20"/>
                <w:szCs w:val="20"/>
              </w:rPr>
              <w:t>biotreatment for all pollutants of concern for full LID DCV:</w:t>
            </w:r>
          </w:p>
          <w:p w:rsidR="00AF0440" w:rsidRPr="00532555" w:rsidRDefault="00AF0440">
            <w:pPr>
              <w:pStyle w:val="ListParagraph"/>
              <w:spacing w:after="120" w:line="240" w:lineRule="auto"/>
              <w:ind w:left="450"/>
              <w:rPr>
                <w:rFonts w:asciiTheme="minorHAnsi" w:hAnsiTheme="minorHAnsi" w:cstheme="minorHAnsi"/>
                <w:sz w:val="20"/>
                <w:szCs w:val="20"/>
                <w:lang w:bidi="en-US"/>
              </w:rPr>
            </w:pPr>
            <w:r w:rsidRPr="00532555">
              <w:rPr>
                <w:rFonts w:asciiTheme="minorHAnsi" w:hAnsiTheme="minorHAnsi" w:cstheme="minorHAnsi"/>
                <w:sz w:val="20"/>
                <w:szCs w:val="20"/>
              </w:rPr>
              <w:t xml:space="preserve">Yes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004549B3">
              <w:rPr>
                <w:rFonts w:asciiTheme="minorHAnsi" w:eastAsia="Calibri" w:hAnsiTheme="minorHAnsi" w:cstheme="minorHAnsi"/>
                <w:bCs/>
                <w:snapToGrid w:val="0"/>
                <w:color w:val="000000"/>
                <w:sz w:val="20"/>
                <w:szCs w:val="20"/>
                <w:lang w:val="en-IE" w:bidi="en-US"/>
              </w:rPr>
              <w:t xml:space="preserve"> </w:t>
            </w:r>
            <w:r w:rsidRPr="00532555">
              <w:rPr>
                <w:rFonts w:asciiTheme="minorHAnsi" w:hAnsiTheme="minorHAnsi" w:cstheme="minorHAnsi"/>
                <w:sz w:val="20"/>
                <w:szCs w:val="20"/>
              </w:rPr>
              <w:t xml:space="preserve">  No </w:t>
            </w:r>
            <w:r w:rsidR="00257D54"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4549B3" w:rsidRPr="00532555">
              <w:rPr>
                <w:rFonts w:asciiTheme="minorHAnsi" w:eastAsia="Calibri" w:hAnsiTheme="minorHAnsi" w:cstheme="minorHAnsi"/>
                <w:bCs/>
                <w:snapToGrid w:val="0"/>
                <w:color w:val="000000"/>
                <w:sz w:val="20"/>
                <w:szCs w:val="20"/>
                <w:lang w:val="en-IE" w:bidi="en-US"/>
              </w:rPr>
              <w:instrText xml:space="preserve"> FORMCHECKBOX </w:instrText>
            </w:r>
            <w:r w:rsidR="00257D54">
              <w:rPr>
                <w:rFonts w:asciiTheme="minorHAnsi" w:eastAsia="Calibri" w:hAnsiTheme="minorHAnsi" w:cstheme="minorHAnsi"/>
                <w:bCs/>
                <w:snapToGrid w:val="0"/>
                <w:color w:val="000000"/>
                <w:sz w:val="20"/>
                <w:szCs w:val="20"/>
                <w:lang w:val="en-IE" w:bidi="en-US"/>
              </w:rPr>
            </w:r>
            <w:r w:rsidR="00257D54">
              <w:rPr>
                <w:rFonts w:asciiTheme="minorHAnsi" w:eastAsia="Calibri" w:hAnsiTheme="minorHAnsi" w:cstheme="minorHAnsi"/>
                <w:bCs/>
                <w:snapToGrid w:val="0"/>
                <w:color w:val="000000"/>
                <w:sz w:val="20"/>
                <w:szCs w:val="20"/>
                <w:lang w:val="en-IE" w:bidi="en-US"/>
              </w:rPr>
              <w:fldChar w:fldCharType="separate"/>
            </w:r>
            <w:r w:rsidR="00257D54" w:rsidRPr="00532555">
              <w:rPr>
                <w:rFonts w:asciiTheme="minorHAnsi" w:eastAsia="Calibri" w:hAnsiTheme="minorHAnsi" w:cstheme="minorHAnsi"/>
                <w:bCs/>
                <w:snapToGrid w:val="0"/>
                <w:color w:val="000000"/>
                <w:sz w:val="20"/>
                <w:szCs w:val="20"/>
                <w:lang w:val="en-IE" w:bidi="en-US"/>
              </w:rPr>
              <w:fldChar w:fldCharType="end"/>
            </w:r>
            <w:r w:rsidRPr="00532555">
              <w:rPr>
                <w:rFonts w:asciiTheme="minorHAnsi" w:hAnsiTheme="minorHAnsi" w:cstheme="minorHAnsi"/>
                <w:sz w:val="20"/>
                <w:szCs w:val="20"/>
              </w:rPr>
              <w:t xml:space="preserve">   </w:t>
            </w:r>
            <w:r w:rsidRPr="00532555">
              <w:rPr>
                <w:rFonts w:asciiTheme="minorHAnsi" w:hAnsiTheme="minorHAnsi" w:cstheme="minorHAnsi"/>
                <w:i/>
                <w:color w:val="7F7F7F"/>
                <w:sz w:val="20"/>
                <w:szCs w:val="20"/>
              </w:rPr>
              <w:t xml:space="preserve">If yes, Item </w:t>
            </w:r>
            <w:r w:rsidR="00220B00" w:rsidRPr="00532555">
              <w:rPr>
                <w:rFonts w:asciiTheme="minorHAnsi" w:hAnsiTheme="minorHAnsi" w:cstheme="minorHAnsi"/>
                <w:i/>
                <w:color w:val="7F7F7F"/>
                <w:sz w:val="20"/>
                <w:szCs w:val="20"/>
              </w:rPr>
              <w:t>2</w:t>
            </w:r>
            <w:r w:rsidRPr="00532555">
              <w:rPr>
                <w:rFonts w:asciiTheme="minorHAnsi" w:hAnsiTheme="minorHAnsi" w:cstheme="minorHAnsi"/>
                <w:i/>
                <w:color w:val="7F7F7F"/>
                <w:sz w:val="20"/>
                <w:szCs w:val="20"/>
              </w:rPr>
              <w:t xml:space="preserve"> is greater than Item</w:t>
            </w:r>
            <w:r w:rsidR="00CE21BC" w:rsidRPr="00532555">
              <w:rPr>
                <w:rFonts w:asciiTheme="minorHAnsi" w:hAnsiTheme="minorHAnsi" w:cstheme="minorHAnsi"/>
                <w:i/>
                <w:color w:val="7F7F7F"/>
                <w:sz w:val="20"/>
                <w:szCs w:val="20"/>
              </w:rPr>
              <w:t xml:space="preserve"> 8</w:t>
            </w:r>
            <w:r w:rsidRPr="00532555">
              <w:rPr>
                <w:rFonts w:asciiTheme="minorHAnsi" w:hAnsiTheme="minorHAnsi" w:cstheme="minorHAnsi"/>
                <w:i/>
                <w:color w:val="7F7F7F"/>
                <w:sz w:val="20"/>
                <w:szCs w:val="20"/>
              </w:rPr>
              <w:t xml:space="preserve">, based on Figure 5-2 from </w:t>
            </w:r>
            <w:r w:rsidR="00630CD5" w:rsidRPr="00532555">
              <w:rPr>
                <w:rFonts w:asciiTheme="minorHAnsi" w:hAnsiTheme="minorHAnsi" w:cstheme="minorHAnsi"/>
                <w:i/>
                <w:color w:val="7F7F7F"/>
                <w:sz w:val="20"/>
                <w:szCs w:val="20"/>
              </w:rPr>
              <w:t>the TGD for WQMP</w:t>
            </w:r>
          </w:p>
        </w:tc>
      </w:tr>
      <w:tr w:rsidR="00532555" w:rsidRPr="00EB6BB8" w:rsidTr="00E46790">
        <w:tc>
          <w:tcPr>
            <w:tcW w:w="9936" w:type="dxa"/>
            <w:gridSpan w:val="3"/>
            <w:tcBorders>
              <w:bottom w:val="single" w:sz="4" w:space="0" w:color="000000"/>
            </w:tcBorders>
            <w:shd w:val="clear" w:color="auto" w:fill="D9D9D9" w:themeFill="background1" w:themeFillShade="D9"/>
            <w:vAlign w:val="center"/>
          </w:tcPr>
          <w:p w:rsidR="00532555" w:rsidRPr="001106AC" w:rsidRDefault="00532555" w:rsidP="00E46790">
            <w:pPr>
              <w:spacing w:after="40" w:line="240" w:lineRule="auto"/>
              <w:jc w:val="center"/>
              <w:rPr>
                <w:rFonts w:asciiTheme="minorHAnsi" w:eastAsia="Calibri" w:hAnsiTheme="minorHAnsi" w:cstheme="minorHAnsi"/>
                <w:bCs/>
                <w:snapToGrid w:val="0"/>
                <w:color w:val="000000"/>
                <w:sz w:val="20"/>
                <w:szCs w:val="20"/>
                <w:lang w:val="en-IE" w:bidi="en-US"/>
              </w:rPr>
            </w:pPr>
            <w:r w:rsidRPr="001106AC">
              <w:rPr>
                <w:rFonts w:asciiTheme="minorHAnsi" w:hAnsiTheme="minorHAnsi" w:cstheme="minorHAnsi"/>
                <w:b/>
                <w:noProof/>
                <w:sz w:val="28"/>
                <w:szCs w:val="32"/>
              </w:rPr>
              <w:t>Table 7.1 Conformance Summary (cont.)</w:t>
            </w:r>
          </w:p>
        </w:tc>
      </w:tr>
      <w:tr w:rsidR="00C46A8E" w:rsidRPr="00EB6BB8" w:rsidTr="00034B80">
        <w:trPr>
          <w:trHeight w:val="5904"/>
        </w:trPr>
        <w:tc>
          <w:tcPr>
            <w:tcW w:w="3312" w:type="dxa"/>
            <w:tcBorders>
              <w:top w:val="single" w:sz="4" w:space="0" w:color="000000"/>
              <w:bottom w:val="single" w:sz="4" w:space="0" w:color="000000"/>
              <w:right w:val="single" w:sz="4" w:space="0" w:color="000000"/>
            </w:tcBorders>
          </w:tcPr>
          <w:p w:rsidR="00C46A8E" w:rsidRPr="00532555" w:rsidRDefault="00C46A8E" w:rsidP="00E46790">
            <w:pPr>
              <w:spacing w:before="60" w:after="120" w:line="240" w:lineRule="auto"/>
              <w:rPr>
                <w:rFonts w:asciiTheme="minorHAnsi" w:eastAsia="Calibri" w:hAnsiTheme="minorHAnsi" w:cstheme="minorHAnsi"/>
                <w:b/>
                <w:bCs/>
                <w:snapToGrid w:val="0"/>
                <w:color w:val="000000"/>
                <w:sz w:val="20"/>
                <w:szCs w:val="20"/>
                <w:lang w:val="en-IE" w:bidi="en-US"/>
              </w:rPr>
            </w:pPr>
            <w:r w:rsidRPr="00532555">
              <w:rPr>
                <w:rFonts w:asciiTheme="minorHAnsi" w:eastAsia="Calibri" w:hAnsiTheme="minorHAnsi" w:cstheme="minorHAnsi"/>
                <w:b/>
                <w:bCs/>
                <w:snapToGrid w:val="0"/>
                <w:color w:val="000000"/>
                <w:sz w:val="20"/>
                <w:szCs w:val="20"/>
                <w:lang w:val="en-IE" w:bidi="en-US"/>
              </w:rPr>
              <w:t xml:space="preserve">Regulatory Requirements </w:t>
            </w:r>
          </w:p>
          <w:p w:rsidR="00C46A8E" w:rsidRPr="00532555" w:rsidRDefault="00C46A8E">
            <w:pPr>
              <w:spacing w:before="60" w:after="120" w:line="240" w:lineRule="auto"/>
              <w:rPr>
                <w:rFonts w:asciiTheme="minorHAnsi" w:eastAsia="Constantia" w:hAnsiTheme="minorHAnsi" w:cstheme="minorHAnsi"/>
                <w:sz w:val="20"/>
                <w:szCs w:val="20"/>
                <w:lang w:bidi="en-US"/>
              </w:rPr>
            </w:pPr>
            <w:r w:rsidRPr="00532555">
              <w:rPr>
                <w:rFonts w:asciiTheme="minorHAnsi" w:eastAsia="Calibri" w:hAnsiTheme="minorHAnsi" w:cstheme="minorHAnsi"/>
                <w:bCs/>
                <w:sz w:val="20"/>
                <w:szCs w:val="20"/>
                <w:lang w:val="en-IE" w:bidi="en-US"/>
              </w:rPr>
              <w:t>Document design elements that address any known regulatory requirements (see Table 3.1); if none, check the N/A box.</w:t>
            </w:r>
          </w:p>
        </w:tc>
        <w:tc>
          <w:tcPr>
            <w:tcW w:w="6624" w:type="dxa"/>
            <w:gridSpan w:val="2"/>
            <w:tcBorders>
              <w:top w:val="single" w:sz="4" w:space="0" w:color="000000"/>
              <w:left w:val="single" w:sz="4" w:space="0" w:color="000000"/>
              <w:bottom w:val="single" w:sz="4" w:space="0" w:color="000000"/>
            </w:tcBorders>
          </w:tcPr>
          <w:p w:rsidR="00C46A8E" w:rsidRPr="00532555" w:rsidRDefault="00257D54">
            <w:pPr>
              <w:spacing w:after="40" w:line="240" w:lineRule="auto"/>
              <w:rPr>
                <w:rFonts w:asciiTheme="minorHAnsi" w:eastAsia="Calibri" w:hAnsiTheme="minorHAnsi" w:cstheme="minorHAnsi"/>
                <w:b/>
                <w:bCs/>
                <w:sz w:val="20"/>
                <w:szCs w:val="20"/>
                <w:lang w:val="en-IE" w:bidi="en-US"/>
              </w:rPr>
            </w:pPr>
            <w:r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C46A8E" w:rsidRPr="00532555">
              <w:rPr>
                <w:rFonts w:asciiTheme="minorHAnsi" w:eastAsia="Calibri" w:hAnsiTheme="minorHAnsi" w:cstheme="minorHAnsi"/>
                <w:bCs/>
                <w:snapToGrid w:val="0"/>
                <w:color w:val="000000"/>
                <w:sz w:val="20"/>
                <w:szCs w:val="20"/>
                <w:lang w:val="en-IE" w:bidi="en-US"/>
              </w:rPr>
              <w:instrText xml:space="preserve"> FORMCHECKBOX </w:instrText>
            </w:r>
            <w:r>
              <w:rPr>
                <w:rFonts w:asciiTheme="minorHAnsi" w:eastAsia="Calibri" w:hAnsiTheme="minorHAnsi" w:cstheme="minorHAnsi"/>
                <w:bCs/>
                <w:snapToGrid w:val="0"/>
                <w:color w:val="000000"/>
                <w:sz w:val="20"/>
                <w:szCs w:val="20"/>
                <w:lang w:val="en-IE" w:bidi="en-US"/>
              </w:rPr>
            </w:r>
            <w:r>
              <w:rPr>
                <w:rFonts w:asciiTheme="minorHAnsi" w:eastAsia="Calibri" w:hAnsiTheme="minorHAnsi" w:cstheme="minorHAnsi"/>
                <w:bCs/>
                <w:snapToGrid w:val="0"/>
                <w:color w:val="000000"/>
                <w:sz w:val="20"/>
                <w:szCs w:val="20"/>
                <w:lang w:val="en-IE" w:bidi="en-US"/>
              </w:rPr>
              <w:fldChar w:fldCharType="separate"/>
            </w:r>
            <w:r w:rsidRPr="00532555">
              <w:rPr>
                <w:rFonts w:asciiTheme="minorHAnsi" w:eastAsia="Calibri" w:hAnsiTheme="minorHAnsi" w:cstheme="minorHAnsi"/>
                <w:bCs/>
                <w:snapToGrid w:val="0"/>
                <w:color w:val="000000"/>
                <w:sz w:val="20"/>
                <w:szCs w:val="20"/>
                <w:lang w:val="en-IE" w:bidi="en-US"/>
              </w:rPr>
              <w:fldChar w:fldCharType="end"/>
            </w:r>
            <w:r w:rsidR="00C46A8E" w:rsidRPr="00532555">
              <w:rPr>
                <w:rFonts w:asciiTheme="minorHAnsi" w:eastAsia="Calibri" w:hAnsiTheme="minorHAnsi" w:cstheme="minorHAnsi"/>
                <w:bCs/>
                <w:snapToGrid w:val="0"/>
                <w:color w:val="000000"/>
                <w:sz w:val="20"/>
                <w:szCs w:val="20"/>
                <w:lang w:val="en-IE" w:bidi="en-US"/>
              </w:rPr>
              <w:t xml:space="preserve">   </w:t>
            </w:r>
            <w:r w:rsidR="00C46A8E" w:rsidRPr="00532555">
              <w:rPr>
                <w:rFonts w:asciiTheme="minorHAnsi" w:eastAsia="Calibri" w:hAnsiTheme="minorHAnsi" w:cstheme="minorHAnsi"/>
                <w:bCs/>
                <w:sz w:val="20"/>
                <w:szCs w:val="20"/>
                <w:lang w:val="en-IE" w:bidi="en-US"/>
              </w:rPr>
              <w:t>Design elements affected by regulatory requirements</w:t>
            </w:r>
          </w:p>
          <w:p w:rsidR="00C46A8E" w:rsidRPr="00532555" w:rsidRDefault="00C46A8E">
            <w:pPr>
              <w:spacing w:after="40" w:line="240" w:lineRule="auto"/>
              <w:rPr>
                <w:rFonts w:asciiTheme="minorHAnsi" w:eastAsia="Calibri" w:hAnsiTheme="minorHAnsi" w:cstheme="minorHAnsi"/>
                <w:bCs/>
                <w:sz w:val="20"/>
                <w:szCs w:val="20"/>
                <w:lang w:val="en-IE" w:bidi="en-US"/>
              </w:rPr>
            </w:pPr>
            <w:r w:rsidRPr="00532555">
              <w:rPr>
                <w:rFonts w:asciiTheme="minorHAnsi" w:eastAsia="Calibri" w:hAnsiTheme="minorHAnsi" w:cstheme="minorHAnsi"/>
                <w:bCs/>
                <w:sz w:val="20"/>
                <w:szCs w:val="20"/>
                <w:lang w:val="en-IE" w:bidi="en-US"/>
              </w:rPr>
              <w:t xml:space="preserve">Describe: </w:t>
            </w:r>
            <w:r w:rsidR="00257D54"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Pr="00532555">
              <w:rPr>
                <w:rFonts w:asciiTheme="minorHAnsi" w:eastAsia="Calibri" w:hAnsiTheme="minorHAnsi" w:cstheme="minorHAnsi"/>
                <w:bCs/>
                <w:sz w:val="20"/>
                <w:szCs w:val="20"/>
                <w:lang w:val="en-IE" w:bidi="en-US"/>
              </w:rPr>
              <w:instrText xml:space="preserve"> FORMTEXT </w:instrText>
            </w:r>
            <w:r w:rsidR="00257D54" w:rsidRPr="00532555">
              <w:rPr>
                <w:rFonts w:asciiTheme="minorHAnsi" w:eastAsia="Calibri" w:hAnsiTheme="minorHAnsi" w:cstheme="minorHAnsi"/>
                <w:bCs/>
                <w:sz w:val="20"/>
                <w:szCs w:val="20"/>
                <w:lang w:val="en-IE" w:bidi="en-US"/>
              </w:rPr>
            </w:r>
            <w:r w:rsidR="00257D54" w:rsidRPr="00532555">
              <w:rPr>
                <w:rFonts w:asciiTheme="minorHAnsi" w:eastAsia="Calibri" w:hAnsiTheme="minorHAnsi" w:cstheme="minorHAnsi"/>
                <w:bCs/>
                <w:sz w:val="20"/>
                <w:szCs w:val="20"/>
                <w:lang w:val="en-IE" w:bidi="en-US"/>
              </w:rPr>
              <w:fldChar w:fldCharType="separate"/>
            </w:r>
            <w:r w:rsidRPr="00532555">
              <w:rPr>
                <w:rFonts w:asciiTheme="minorHAnsi" w:eastAsia="Calibri" w:hAnsiTheme="minorHAnsi" w:cstheme="minorHAnsi"/>
                <w:bCs/>
                <w:sz w:val="20"/>
                <w:szCs w:val="20"/>
                <w:lang w:val="en-IE" w:bidi="en-US"/>
              </w:rPr>
              <w:t> </w:t>
            </w:r>
            <w:r w:rsidRPr="00532555">
              <w:rPr>
                <w:rFonts w:asciiTheme="minorHAnsi" w:eastAsia="Calibri" w:hAnsiTheme="minorHAnsi" w:cstheme="minorHAnsi"/>
                <w:bCs/>
                <w:sz w:val="20"/>
                <w:szCs w:val="20"/>
                <w:lang w:val="en-IE" w:bidi="en-US"/>
              </w:rPr>
              <w:t> </w:t>
            </w:r>
            <w:r w:rsidRPr="00532555">
              <w:rPr>
                <w:rFonts w:asciiTheme="minorHAnsi" w:eastAsia="Calibri" w:hAnsiTheme="minorHAnsi" w:cstheme="minorHAnsi"/>
                <w:bCs/>
                <w:sz w:val="20"/>
                <w:szCs w:val="20"/>
                <w:lang w:val="en-IE" w:bidi="en-US"/>
              </w:rPr>
              <w:t> </w:t>
            </w:r>
            <w:r w:rsidRPr="00532555">
              <w:rPr>
                <w:rFonts w:asciiTheme="minorHAnsi" w:eastAsia="Calibri" w:hAnsiTheme="minorHAnsi" w:cstheme="minorHAnsi"/>
                <w:bCs/>
                <w:sz w:val="20"/>
                <w:szCs w:val="20"/>
                <w:lang w:val="en-IE" w:bidi="en-US"/>
              </w:rPr>
              <w:t> </w:t>
            </w:r>
            <w:r w:rsidRPr="00532555">
              <w:rPr>
                <w:rFonts w:asciiTheme="minorHAnsi" w:eastAsia="Calibri" w:hAnsiTheme="minorHAnsi" w:cstheme="minorHAnsi"/>
                <w:bCs/>
                <w:sz w:val="20"/>
                <w:szCs w:val="20"/>
                <w:lang w:val="en-IE" w:bidi="en-US"/>
              </w:rPr>
              <w:t> </w:t>
            </w:r>
            <w:r w:rsidR="00257D54" w:rsidRPr="00532555">
              <w:rPr>
                <w:rFonts w:asciiTheme="minorHAnsi" w:eastAsia="Calibri" w:hAnsiTheme="minorHAnsi" w:cstheme="minorHAnsi"/>
                <w:bCs/>
                <w:sz w:val="20"/>
                <w:szCs w:val="20"/>
                <w:lang w:val="en-IE" w:bidi="en-US"/>
              </w:rPr>
              <w:fldChar w:fldCharType="end"/>
            </w:r>
          </w:p>
          <w:p w:rsidR="00C46A8E" w:rsidRPr="00532555" w:rsidRDefault="00C46A8E">
            <w:pPr>
              <w:spacing w:after="40" w:line="240" w:lineRule="auto"/>
              <w:rPr>
                <w:rFonts w:asciiTheme="minorHAnsi" w:eastAsia="Calibri" w:hAnsiTheme="minorHAnsi" w:cstheme="minorHAnsi"/>
                <w:bCs/>
                <w:sz w:val="20"/>
                <w:szCs w:val="20"/>
                <w:lang w:val="en-IE" w:bidi="en-US"/>
              </w:rPr>
            </w:pPr>
          </w:p>
          <w:p w:rsidR="00C46A8E" w:rsidRPr="00532555" w:rsidRDefault="00257D54">
            <w:pPr>
              <w:spacing w:before="100" w:beforeAutospacing="1" w:after="60"/>
              <w:rPr>
                <w:rFonts w:asciiTheme="minorHAnsi" w:eastAsia="Constantia" w:hAnsiTheme="minorHAnsi" w:cstheme="minorHAnsi"/>
                <w:sz w:val="20"/>
                <w:szCs w:val="20"/>
                <w:lang w:bidi="en-US"/>
              </w:rPr>
            </w:pPr>
            <w:r w:rsidRPr="00532555">
              <w:rPr>
                <w:rFonts w:asciiTheme="minorHAnsi" w:eastAsia="Calibri" w:hAnsiTheme="minorHAnsi" w:cstheme="minorHAnsi"/>
                <w:bCs/>
                <w:snapToGrid w:val="0"/>
                <w:color w:val="000000"/>
                <w:sz w:val="20"/>
                <w:szCs w:val="20"/>
                <w:lang w:val="en-IE" w:bidi="en-US"/>
              </w:rPr>
              <w:fldChar w:fldCharType="begin">
                <w:ffData>
                  <w:name w:val=""/>
                  <w:enabled/>
                  <w:calcOnExit w:val="0"/>
                  <w:checkBox>
                    <w:size w:val="12"/>
                    <w:default w:val="0"/>
                  </w:checkBox>
                </w:ffData>
              </w:fldChar>
            </w:r>
            <w:r w:rsidR="00C46A8E" w:rsidRPr="00532555">
              <w:rPr>
                <w:rFonts w:asciiTheme="minorHAnsi" w:eastAsia="Calibri" w:hAnsiTheme="minorHAnsi" w:cstheme="minorHAnsi"/>
                <w:bCs/>
                <w:snapToGrid w:val="0"/>
                <w:color w:val="000000"/>
                <w:sz w:val="20"/>
                <w:szCs w:val="20"/>
                <w:lang w:val="en-IE" w:bidi="en-US"/>
              </w:rPr>
              <w:instrText xml:space="preserve"> FORMCHECKBOX </w:instrText>
            </w:r>
            <w:r>
              <w:rPr>
                <w:rFonts w:asciiTheme="minorHAnsi" w:eastAsia="Calibri" w:hAnsiTheme="minorHAnsi" w:cstheme="minorHAnsi"/>
                <w:bCs/>
                <w:snapToGrid w:val="0"/>
                <w:color w:val="000000"/>
                <w:sz w:val="20"/>
                <w:szCs w:val="20"/>
                <w:lang w:val="en-IE" w:bidi="en-US"/>
              </w:rPr>
            </w:r>
            <w:r>
              <w:rPr>
                <w:rFonts w:asciiTheme="minorHAnsi" w:eastAsia="Calibri" w:hAnsiTheme="minorHAnsi" w:cstheme="minorHAnsi"/>
                <w:bCs/>
                <w:snapToGrid w:val="0"/>
                <w:color w:val="000000"/>
                <w:sz w:val="20"/>
                <w:szCs w:val="20"/>
                <w:lang w:val="en-IE" w:bidi="en-US"/>
              </w:rPr>
              <w:fldChar w:fldCharType="separate"/>
            </w:r>
            <w:r w:rsidRPr="00532555">
              <w:rPr>
                <w:rFonts w:asciiTheme="minorHAnsi" w:eastAsia="Calibri" w:hAnsiTheme="minorHAnsi" w:cstheme="minorHAnsi"/>
                <w:bCs/>
                <w:snapToGrid w:val="0"/>
                <w:color w:val="000000"/>
                <w:sz w:val="20"/>
                <w:szCs w:val="20"/>
                <w:lang w:val="en-IE" w:bidi="en-US"/>
              </w:rPr>
              <w:fldChar w:fldCharType="end"/>
            </w:r>
            <w:r w:rsidR="00C46A8E" w:rsidRPr="00532555">
              <w:rPr>
                <w:rFonts w:asciiTheme="minorHAnsi" w:eastAsia="Calibri" w:hAnsiTheme="minorHAnsi" w:cstheme="minorHAnsi"/>
                <w:bCs/>
                <w:snapToGrid w:val="0"/>
                <w:color w:val="000000"/>
                <w:sz w:val="20"/>
                <w:szCs w:val="20"/>
                <w:lang w:val="en-IE" w:bidi="en-US"/>
              </w:rPr>
              <w:t xml:space="preserve">   </w:t>
            </w:r>
            <w:r w:rsidR="00C46A8E" w:rsidRPr="00532555">
              <w:rPr>
                <w:rFonts w:asciiTheme="minorHAnsi" w:eastAsia="Calibri" w:hAnsiTheme="minorHAnsi" w:cstheme="minorHAnsi"/>
                <w:bCs/>
                <w:sz w:val="20"/>
                <w:szCs w:val="20"/>
                <w:lang w:val="en-IE" w:bidi="en-US"/>
              </w:rPr>
              <w:t>N/A</w:t>
            </w:r>
          </w:p>
        </w:tc>
      </w:tr>
      <w:tr w:rsidR="00FC1AF0" w:rsidRPr="00EB6BB8" w:rsidTr="00034B80">
        <w:trPr>
          <w:trHeight w:val="5904"/>
        </w:trPr>
        <w:tc>
          <w:tcPr>
            <w:tcW w:w="3312" w:type="dxa"/>
            <w:tcBorders>
              <w:top w:val="single" w:sz="4" w:space="0" w:color="000000"/>
              <w:bottom w:val="thickThinSmallGap" w:sz="24" w:space="0" w:color="auto"/>
              <w:right w:val="single" w:sz="4" w:space="0" w:color="000000"/>
            </w:tcBorders>
          </w:tcPr>
          <w:p w:rsidR="00FC1AF0" w:rsidRPr="00532555" w:rsidRDefault="00FC1AF0" w:rsidP="00E46790">
            <w:pPr>
              <w:spacing w:before="60" w:after="120" w:line="240" w:lineRule="auto"/>
              <w:rPr>
                <w:rFonts w:asciiTheme="minorHAnsi" w:eastAsia="Calibri" w:hAnsiTheme="minorHAnsi" w:cstheme="minorHAnsi"/>
                <w:b/>
                <w:bCs/>
                <w:snapToGrid w:val="0"/>
                <w:color w:val="000000"/>
                <w:sz w:val="20"/>
                <w:szCs w:val="20"/>
                <w:lang w:val="en-IE" w:bidi="en-US"/>
              </w:rPr>
            </w:pPr>
            <w:r w:rsidRPr="00532555">
              <w:rPr>
                <w:rFonts w:asciiTheme="minorHAnsi" w:eastAsia="Calibri" w:hAnsiTheme="minorHAnsi" w:cstheme="minorHAnsi"/>
                <w:b/>
                <w:bCs/>
                <w:snapToGrid w:val="0"/>
                <w:color w:val="000000"/>
                <w:sz w:val="20"/>
                <w:szCs w:val="20"/>
                <w:lang w:val="en-IE" w:bidi="en-US"/>
              </w:rPr>
              <w:t xml:space="preserve">Source Control BMPs </w:t>
            </w:r>
          </w:p>
          <w:p w:rsidR="00FC1AF0" w:rsidRPr="00532555" w:rsidRDefault="00FC1AF0">
            <w:pPr>
              <w:spacing w:before="60" w:after="120" w:line="240" w:lineRule="auto"/>
              <w:rPr>
                <w:rFonts w:asciiTheme="minorHAnsi" w:eastAsia="Calibri" w:hAnsiTheme="minorHAnsi" w:cstheme="minorHAnsi"/>
                <w:b/>
                <w:bCs/>
                <w:snapToGrid w:val="0"/>
                <w:color w:val="000000"/>
                <w:sz w:val="20"/>
                <w:szCs w:val="20"/>
                <w:lang w:val="en-IE" w:bidi="en-US"/>
              </w:rPr>
            </w:pPr>
            <w:r w:rsidRPr="00532555">
              <w:rPr>
                <w:rFonts w:asciiTheme="minorHAnsi" w:eastAsia="Calibri" w:hAnsiTheme="minorHAnsi" w:cstheme="minorHAnsi"/>
                <w:bCs/>
                <w:snapToGrid w:val="0"/>
                <w:color w:val="000000"/>
                <w:sz w:val="20"/>
                <w:szCs w:val="20"/>
                <w:lang w:val="en-IE" w:bidi="en-US"/>
              </w:rPr>
              <w:t>Summarize the applicable source controls and the agency responsible for implementation</w:t>
            </w:r>
          </w:p>
        </w:tc>
        <w:tc>
          <w:tcPr>
            <w:tcW w:w="6624" w:type="dxa"/>
            <w:gridSpan w:val="2"/>
            <w:tcBorders>
              <w:top w:val="single" w:sz="4" w:space="0" w:color="000000"/>
              <w:left w:val="single" w:sz="4" w:space="0" w:color="000000"/>
              <w:bottom w:val="thickThinSmallGap" w:sz="24" w:space="0" w:color="auto"/>
            </w:tcBorders>
          </w:tcPr>
          <w:p w:rsidR="00FC1AF0" w:rsidRPr="00532555" w:rsidRDefault="00257D54">
            <w:pPr>
              <w:spacing w:before="60" w:after="120" w:line="240" w:lineRule="auto"/>
              <w:rPr>
                <w:rFonts w:asciiTheme="minorHAnsi" w:eastAsia="Constantia" w:hAnsiTheme="minorHAnsi" w:cstheme="minorHAnsi"/>
                <w:b/>
                <w:bCs/>
                <w:sz w:val="20"/>
                <w:szCs w:val="20"/>
                <w:lang w:bidi="en-US"/>
              </w:rPr>
            </w:pPr>
            <w:r w:rsidRPr="00532555">
              <w:rPr>
                <w:rFonts w:asciiTheme="minorHAnsi" w:eastAsia="Calibri" w:hAnsiTheme="minorHAnsi" w:cstheme="minorHAnsi"/>
                <w:bCs/>
                <w:sz w:val="20"/>
                <w:szCs w:val="20"/>
                <w:lang w:val="en-IE" w:bidi="en-US"/>
              </w:rPr>
              <w:fldChar w:fldCharType="begin" w:fldLock="1">
                <w:ffData>
                  <w:name w:val=""/>
                  <w:enabled/>
                  <w:calcOnExit w:val="0"/>
                  <w:textInput/>
                </w:ffData>
              </w:fldChar>
            </w:r>
            <w:r w:rsidR="00FC1AF0" w:rsidRPr="00532555">
              <w:rPr>
                <w:rFonts w:asciiTheme="minorHAnsi" w:eastAsia="Calibri" w:hAnsiTheme="minorHAnsi" w:cstheme="minorHAnsi"/>
                <w:bCs/>
                <w:sz w:val="20"/>
                <w:szCs w:val="20"/>
                <w:lang w:val="en-IE" w:bidi="en-US"/>
              </w:rPr>
              <w:instrText xml:space="preserve"> FORMTEXT </w:instrText>
            </w:r>
            <w:r w:rsidRPr="00532555">
              <w:rPr>
                <w:rFonts w:asciiTheme="minorHAnsi" w:eastAsia="Calibri" w:hAnsiTheme="minorHAnsi" w:cstheme="minorHAnsi"/>
                <w:bCs/>
                <w:sz w:val="20"/>
                <w:szCs w:val="20"/>
                <w:lang w:val="en-IE" w:bidi="en-US"/>
              </w:rPr>
            </w:r>
            <w:r w:rsidRPr="00532555">
              <w:rPr>
                <w:rFonts w:asciiTheme="minorHAnsi" w:eastAsia="Calibri" w:hAnsiTheme="minorHAnsi" w:cstheme="minorHAnsi"/>
                <w:bCs/>
                <w:sz w:val="20"/>
                <w:szCs w:val="20"/>
                <w:lang w:val="en-IE" w:bidi="en-US"/>
              </w:rPr>
              <w:fldChar w:fldCharType="separate"/>
            </w:r>
            <w:r w:rsidR="00FC1AF0" w:rsidRPr="00532555">
              <w:rPr>
                <w:rFonts w:asciiTheme="minorHAnsi" w:eastAsia="Calibri" w:hAnsiTheme="minorHAnsi" w:cstheme="minorHAnsi"/>
                <w:bCs/>
                <w:sz w:val="20"/>
                <w:szCs w:val="20"/>
                <w:lang w:val="en-IE" w:bidi="en-US"/>
              </w:rPr>
              <w:t> </w:t>
            </w:r>
            <w:r w:rsidR="00FC1AF0" w:rsidRPr="00532555">
              <w:rPr>
                <w:rFonts w:asciiTheme="minorHAnsi" w:eastAsia="Calibri" w:hAnsiTheme="minorHAnsi" w:cstheme="minorHAnsi"/>
                <w:bCs/>
                <w:sz w:val="20"/>
                <w:szCs w:val="20"/>
                <w:lang w:val="en-IE" w:bidi="en-US"/>
              </w:rPr>
              <w:t> </w:t>
            </w:r>
            <w:r w:rsidR="00FC1AF0" w:rsidRPr="00532555">
              <w:rPr>
                <w:rFonts w:asciiTheme="minorHAnsi" w:eastAsia="Calibri" w:hAnsiTheme="minorHAnsi" w:cstheme="minorHAnsi"/>
                <w:bCs/>
                <w:sz w:val="20"/>
                <w:szCs w:val="20"/>
                <w:lang w:val="en-IE" w:bidi="en-US"/>
              </w:rPr>
              <w:t> </w:t>
            </w:r>
            <w:r w:rsidR="00FC1AF0" w:rsidRPr="00532555">
              <w:rPr>
                <w:rFonts w:asciiTheme="minorHAnsi" w:eastAsia="Calibri" w:hAnsiTheme="minorHAnsi" w:cstheme="minorHAnsi"/>
                <w:bCs/>
                <w:sz w:val="20"/>
                <w:szCs w:val="20"/>
                <w:lang w:val="en-IE" w:bidi="en-US"/>
              </w:rPr>
              <w:t> </w:t>
            </w:r>
            <w:r w:rsidR="00FC1AF0" w:rsidRPr="00532555">
              <w:rPr>
                <w:rFonts w:asciiTheme="minorHAnsi" w:eastAsia="Calibri" w:hAnsiTheme="minorHAnsi" w:cstheme="minorHAnsi"/>
                <w:bCs/>
                <w:sz w:val="20"/>
                <w:szCs w:val="20"/>
                <w:lang w:val="en-IE" w:bidi="en-US"/>
              </w:rPr>
              <w:t> </w:t>
            </w:r>
            <w:r w:rsidRPr="00532555">
              <w:rPr>
                <w:rFonts w:asciiTheme="minorHAnsi" w:eastAsia="Calibri" w:hAnsiTheme="minorHAnsi" w:cstheme="minorHAnsi"/>
                <w:bCs/>
                <w:sz w:val="20"/>
                <w:szCs w:val="20"/>
                <w:lang w:val="en-IE" w:bidi="en-US"/>
              </w:rPr>
              <w:fldChar w:fldCharType="end"/>
            </w:r>
          </w:p>
        </w:tc>
      </w:tr>
    </w:tbl>
    <w:p w:rsidR="00EB6BB8" w:rsidRDefault="00EB6BB8" w:rsidP="00163A20">
      <w:pPr>
        <w:rPr>
          <w:sz w:val="20"/>
          <w:lang w:bidi="en-US"/>
        </w:rPr>
      </w:pPr>
    </w:p>
    <w:p w:rsidR="00ED241C" w:rsidRPr="00ED241C" w:rsidRDefault="00ED241C" w:rsidP="00ED241C">
      <w:pPr>
        <w:spacing w:line="276" w:lineRule="auto"/>
        <w:rPr>
          <w:sz w:val="20"/>
          <w:lang w:bidi="en-US"/>
        </w:rPr>
        <w:sectPr w:rsidR="00ED241C" w:rsidRPr="00ED241C" w:rsidSect="00ED241C">
          <w:pgSz w:w="12240" w:h="15840" w:code="1"/>
          <w:pgMar w:top="1440" w:right="1080" w:bottom="1440" w:left="1440" w:header="720" w:footer="547" w:gutter="0"/>
          <w:cols w:space="720"/>
          <w:noEndnote/>
          <w:docGrid w:linePitch="360"/>
        </w:sectPr>
      </w:pPr>
    </w:p>
    <w:p w:rsidR="00ED241C" w:rsidRPr="00ED241C" w:rsidRDefault="00ED241C" w:rsidP="00ED241C">
      <w:pPr>
        <w:keepNext/>
        <w:keepLines/>
        <w:spacing w:after="0" w:line="480" w:lineRule="exact"/>
        <w:outlineLvl w:val="0"/>
        <w:rPr>
          <w:rFonts w:ascii="Calibri" w:eastAsia="Times New Roman" w:hAnsi="Calibri"/>
          <w:bCs/>
          <w:noProof/>
          <w:color w:val="00539B"/>
          <w:sz w:val="40"/>
          <w:szCs w:val="40"/>
          <w:lang w:bidi="en-US"/>
        </w:rPr>
      </w:pPr>
      <w:r w:rsidRPr="00ED241C">
        <w:rPr>
          <w:rFonts w:ascii="Calibri" w:eastAsia="Times New Roman" w:hAnsi="Calibri"/>
          <w:bCs/>
          <w:noProof/>
          <w:color w:val="00539B"/>
          <w:sz w:val="40"/>
          <w:szCs w:val="40"/>
          <w:lang w:bidi="en-US"/>
        </w:rPr>
        <w:t>Section 8: BMP Sizing for Applicable Green Streets Projects</w:t>
      </w:r>
    </w:p>
    <w:p w:rsidR="00ED241C" w:rsidRPr="00ED241C" w:rsidRDefault="00ED241C" w:rsidP="00ED241C">
      <w:pPr>
        <w:rPr>
          <w:sz w:val="20"/>
          <w:lang w:bidi="en-US"/>
        </w:rPr>
      </w:pPr>
    </w:p>
    <w:p w:rsidR="00ED241C" w:rsidRPr="00ED241C" w:rsidRDefault="00ED241C" w:rsidP="00ED241C">
      <w:pPr>
        <w:rPr>
          <w:i/>
          <w:sz w:val="20"/>
          <w:lang w:bidi="en-US"/>
        </w:rPr>
      </w:pPr>
      <w:r w:rsidRPr="00ED241C">
        <w:rPr>
          <w:i/>
          <w:sz w:val="20"/>
          <w:lang w:bidi="en-US"/>
        </w:rPr>
        <w:t xml:space="preserve">NOTE: </w:t>
      </w:r>
      <w:r w:rsidRPr="00ED241C">
        <w:rPr>
          <w:b/>
          <w:i/>
          <w:sz w:val="20"/>
          <w:lang w:bidi="en-US"/>
        </w:rPr>
        <w:t>All</w:t>
      </w:r>
      <w:r w:rsidRPr="00ED241C">
        <w:rPr>
          <w:i/>
          <w:sz w:val="20"/>
          <w:lang w:bidi="en-US"/>
        </w:rPr>
        <w:t xml:space="preserve"> documentation and analyses used in this section shall be provided</w:t>
      </w:r>
      <w:r w:rsidR="00311293">
        <w:rPr>
          <w:i/>
          <w:sz w:val="20"/>
          <w:lang w:bidi="en-US"/>
        </w:rPr>
        <w:t xml:space="preserve"> using the forms</w:t>
      </w:r>
      <w:r w:rsidRPr="00ED241C">
        <w:rPr>
          <w:i/>
          <w:sz w:val="20"/>
          <w:lang w:bidi="en-US"/>
        </w:rPr>
        <w:t xml:space="preserve"> in Appendix A</w:t>
      </w:r>
      <w:r w:rsidR="00D3631F">
        <w:rPr>
          <w:i/>
          <w:sz w:val="20"/>
          <w:lang w:bidi="en-US"/>
        </w:rPr>
        <w:t>-1</w:t>
      </w:r>
      <w:r w:rsidRPr="00ED241C">
        <w:rPr>
          <w:i/>
          <w:sz w:val="20"/>
          <w:lang w:bidi="en-US"/>
        </w:rPr>
        <w:t>, Project BMP Sizing Documentation</w:t>
      </w:r>
      <w:r w:rsidR="00311293">
        <w:rPr>
          <w:i/>
          <w:sz w:val="20"/>
          <w:lang w:bidi="en-US"/>
        </w:rPr>
        <w:t xml:space="preserve"> or by using the Riverside County LID Manual Worksheets</w:t>
      </w:r>
      <w:r w:rsidRPr="00ED241C">
        <w:rPr>
          <w:i/>
          <w:sz w:val="20"/>
          <w:lang w:bidi="en-US"/>
        </w:rPr>
        <w:t>.</w:t>
      </w:r>
      <w:r w:rsidR="00311293">
        <w:rPr>
          <w:i/>
          <w:sz w:val="20"/>
          <w:lang w:bidi="en-US"/>
        </w:rPr>
        <w:t xml:space="preserve"> Submitted Transportation</w:t>
      </w:r>
      <w:r w:rsidR="009646BA">
        <w:rPr>
          <w:i/>
          <w:sz w:val="20"/>
          <w:lang w:bidi="en-US"/>
        </w:rPr>
        <w:t xml:space="preserve"> Project</w:t>
      </w:r>
      <w:r w:rsidR="00311293">
        <w:rPr>
          <w:i/>
          <w:sz w:val="20"/>
          <w:lang w:bidi="en-US"/>
        </w:rPr>
        <w:t xml:space="preserve"> documents will include completed copies of these worksheets or forms. </w:t>
      </w:r>
      <w:r w:rsidRPr="00ED241C">
        <w:rPr>
          <w:i/>
          <w:sz w:val="20"/>
          <w:lang w:bidi="en-US"/>
        </w:rPr>
        <w:t xml:space="preserve"> </w:t>
      </w:r>
    </w:p>
    <w:p w:rsidR="00ED241C" w:rsidRPr="00ED241C" w:rsidRDefault="00ED241C" w:rsidP="00ED241C">
      <w:pPr>
        <w:rPr>
          <w:sz w:val="20"/>
          <w:lang w:bidi="en-US"/>
        </w:rPr>
      </w:pPr>
      <w:r w:rsidRPr="00ED241C">
        <w:rPr>
          <w:sz w:val="20"/>
          <w:lang w:bidi="en-US"/>
        </w:rPr>
        <w:t xml:space="preserve">The following steps are used to size previously selected BMPs (e.g. LID and Treatment Control) for </w:t>
      </w:r>
      <w:r w:rsidRPr="00ED241C">
        <w:rPr>
          <w:b/>
          <w:sz w:val="20"/>
          <w:lang w:bidi="en-US"/>
        </w:rPr>
        <w:t>Category 3 and 4</w:t>
      </w:r>
      <w:r w:rsidRPr="00ED241C">
        <w:rPr>
          <w:sz w:val="20"/>
          <w:lang w:bidi="en-US"/>
        </w:rPr>
        <w:t xml:space="preserve"> projects:</w:t>
      </w:r>
    </w:p>
    <w:p w:rsidR="00ED241C" w:rsidRPr="00ED241C" w:rsidRDefault="00ED241C" w:rsidP="00ED241C">
      <w:pPr>
        <w:autoSpaceDE w:val="0"/>
        <w:autoSpaceDN w:val="0"/>
        <w:adjustRightInd w:val="0"/>
        <w:spacing w:after="0" w:line="240" w:lineRule="auto"/>
        <w:rPr>
          <w:rFonts w:cs="Constantia"/>
          <w:color w:val="000000"/>
          <w:sz w:val="20"/>
          <w:lang w:bidi="en-US"/>
        </w:rPr>
      </w:pPr>
      <w:r w:rsidRPr="00ED241C">
        <w:rPr>
          <w:rFonts w:cs="Constantia"/>
          <w:color w:val="000000"/>
          <w:sz w:val="20"/>
          <w:lang w:bidi="en-US"/>
        </w:rPr>
        <w:t>1. Delineate drainage areas tributary to proposed BMP locations and compute imperviousness.</w:t>
      </w:r>
    </w:p>
    <w:p w:rsidR="00ED241C" w:rsidRPr="00ED241C" w:rsidRDefault="00ED241C" w:rsidP="00ED241C">
      <w:pPr>
        <w:autoSpaceDE w:val="0"/>
        <w:autoSpaceDN w:val="0"/>
        <w:adjustRightInd w:val="0"/>
        <w:spacing w:after="0" w:line="240" w:lineRule="auto"/>
        <w:rPr>
          <w:rFonts w:cs="Constantia"/>
          <w:color w:val="000000"/>
          <w:sz w:val="20"/>
          <w:lang w:bidi="en-US"/>
        </w:rPr>
      </w:pPr>
    </w:p>
    <w:p w:rsidR="00ED241C" w:rsidRPr="00ED241C" w:rsidRDefault="00ED241C" w:rsidP="00ED241C">
      <w:pPr>
        <w:autoSpaceDE w:val="0"/>
        <w:autoSpaceDN w:val="0"/>
        <w:adjustRightInd w:val="0"/>
        <w:spacing w:after="0" w:line="240" w:lineRule="auto"/>
        <w:rPr>
          <w:rFonts w:cs="Constantia"/>
          <w:color w:val="000000"/>
          <w:sz w:val="20"/>
          <w:lang w:bidi="en-US"/>
        </w:rPr>
      </w:pPr>
      <w:r w:rsidRPr="00ED241C">
        <w:rPr>
          <w:rFonts w:cs="Constantia"/>
          <w:color w:val="000000"/>
          <w:sz w:val="20"/>
          <w:lang w:bidi="en-US"/>
        </w:rPr>
        <w:t>2. Using the information provided in Table 5.2 above, look up the recommended sizing method for the BMP selected in each drainage area and calculate target sizing criteria (e.g., Design Capture Volume).</w:t>
      </w:r>
    </w:p>
    <w:p w:rsidR="00ED241C" w:rsidRPr="00ED241C" w:rsidRDefault="00ED241C" w:rsidP="00ED241C">
      <w:pPr>
        <w:autoSpaceDE w:val="0"/>
        <w:autoSpaceDN w:val="0"/>
        <w:adjustRightInd w:val="0"/>
        <w:spacing w:after="0" w:line="240" w:lineRule="auto"/>
        <w:rPr>
          <w:rFonts w:cs="Constantia"/>
          <w:color w:val="000000"/>
          <w:sz w:val="20"/>
          <w:lang w:bidi="en-US"/>
        </w:rPr>
      </w:pPr>
    </w:p>
    <w:p w:rsidR="00ED241C" w:rsidRPr="00ED241C" w:rsidRDefault="00ED241C" w:rsidP="00ED241C">
      <w:pPr>
        <w:autoSpaceDE w:val="0"/>
        <w:autoSpaceDN w:val="0"/>
        <w:adjustRightInd w:val="0"/>
        <w:spacing w:after="0" w:line="240" w:lineRule="auto"/>
        <w:rPr>
          <w:rFonts w:cs="Constantia"/>
          <w:color w:val="000000"/>
          <w:sz w:val="20"/>
          <w:lang w:bidi="en-US"/>
        </w:rPr>
      </w:pPr>
      <w:r w:rsidRPr="00ED241C">
        <w:rPr>
          <w:rFonts w:cs="Constantia"/>
          <w:color w:val="000000"/>
          <w:sz w:val="20"/>
          <w:lang w:bidi="en-US"/>
        </w:rPr>
        <w:t>3. Using the information provided in Table 5.2 above, appropriately design your BMP(s) per the provided guidance links.</w:t>
      </w:r>
    </w:p>
    <w:p w:rsidR="00ED241C" w:rsidRPr="00ED241C" w:rsidRDefault="00ED241C" w:rsidP="00ED241C">
      <w:pPr>
        <w:autoSpaceDE w:val="0"/>
        <w:autoSpaceDN w:val="0"/>
        <w:adjustRightInd w:val="0"/>
        <w:spacing w:after="0" w:line="240" w:lineRule="auto"/>
        <w:rPr>
          <w:rFonts w:cs="Constantia"/>
          <w:color w:val="000000"/>
          <w:sz w:val="20"/>
          <w:lang w:bidi="en-US"/>
        </w:rPr>
      </w:pPr>
    </w:p>
    <w:p w:rsidR="00ED241C" w:rsidRPr="00ED241C" w:rsidRDefault="00ED241C" w:rsidP="00ED241C">
      <w:pPr>
        <w:autoSpaceDE w:val="0"/>
        <w:autoSpaceDN w:val="0"/>
        <w:adjustRightInd w:val="0"/>
        <w:spacing w:after="0" w:line="240" w:lineRule="auto"/>
        <w:rPr>
          <w:rFonts w:cs="Constantia"/>
          <w:color w:val="000000"/>
          <w:sz w:val="20"/>
          <w:lang w:bidi="en-US"/>
        </w:rPr>
      </w:pPr>
      <w:r w:rsidRPr="00ED241C">
        <w:rPr>
          <w:rFonts w:cs="Constantia"/>
          <w:color w:val="000000"/>
          <w:sz w:val="20"/>
          <w:lang w:bidi="en-US"/>
        </w:rPr>
        <w:t>4. Attempt to provide the calculated sizing criteria for the selected BMPs.</w:t>
      </w:r>
    </w:p>
    <w:p w:rsidR="00ED241C" w:rsidRPr="00ED241C" w:rsidRDefault="00ED241C" w:rsidP="00ED241C">
      <w:pPr>
        <w:autoSpaceDE w:val="0"/>
        <w:autoSpaceDN w:val="0"/>
        <w:adjustRightInd w:val="0"/>
        <w:spacing w:after="0" w:line="240" w:lineRule="auto"/>
        <w:rPr>
          <w:rFonts w:cs="Constantia"/>
          <w:color w:val="000000"/>
          <w:sz w:val="20"/>
          <w:lang w:bidi="en-US"/>
        </w:rPr>
      </w:pPr>
    </w:p>
    <w:p w:rsidR="00ED241C" w:rsidRPr="00ED241C" w:rsidRDefault="00ED241C" w:rsidP="00ED241C">
      <w:pPr>
        <w:autoSpaceDE w:val="0"/>
        <w:autoSpaceDN w:val="0"/>
        <w:adjustRightInd w:val="0"/>
        <w:spacing w:after="0" w:line="240" w:lineRule="auto"/>
        <w:rPr>
          <w:rFonts w:cs="Constantia"/>
          <w:color w:val="000000"/>
          <w:sz w:val="20"/>
          <w:lang w:bidi="en-US"/>
        </w:rPr>
      </w:pPr>
      <w:r w:rsidRPr="00ED241C">
        <w:rPr>
          <w:rFonts w:cs="Constantia"/>
          <w:color w:val="000000"/>
          <w:sz w:val="20"/>
          <w:lang w:bidi="en-US"/>
        </w:rPr>
        <w:t xml:space="preserve">5. If sizing criteria cannot be achieved, document the constraints that override the application of BMPs, and provide the largest portion of the sizing criteria that can be reasonably provided given constraints. </w:t>
      </w:r>
    </w:p>
    <w:p w:rsidR="00ED241C" w:rsidRPr="00ED241C" w:rsidRDefault="00ED241C" w:rsidP="00ED241C">
      <w:pPr>
        <w:autoSpaceDE w:val="0"/>
        <w:autoSpaceDN w:val="0"/>
        <w:adjustRightInd w:val="0"/>
        <w:spacing w:after="0" w:line="240" w:lineRule="auto"/>
        <w:rPr>
          <w:rFonts w:cs="Constantia"/>
          <w:color w:val="000000"/>
          <w:sz w:val="20"/>
          <w:lang w:bidi="en-US"/>
        </w:rPr>
      </w:pPr>
    </w:p>
    <w:p w:rsidR="00ED241C" w:rsidRPr="00ED241C" w:rsidRDefault="00ED241C" w:rsidP="00ED241C">
      <w:pPr>
        <w:rPr>
          <w:sz w:val="20"/>
          <w:lang w:bidi="en-US"/>
        </w:rPr>
      </w:pPr>
      <w:r w:rsidRPr="00ED241C">
        <w:rPr>
          <w:rFonts w:cs="Constantia"/>
          <w:color w:val="000000"/>
          <w:sz w:val="20"/>
          <w:lang w:bidi="en-US"/>
        </w:rPr>
        <w:t>If BMPs cannot be sized to provide the calculated volume for the tributary area, it is still essential to design the BMP inlet, energy dissipation, and overflow capacity for the full tributary area to ensure that flooding and scour is avoided. It is strongly recommended that BMPs which are designed to less than their target design volume be designed to bypass peak flows.</w:t>
      </w:r>
    </w:p>
    <w:p w:rsidR="00ED241C" w:rsidRPr="00ED241C" w:rsidRDefault="00ED241C" w:rsidP="00ED241C">
      <w:pPr>
        <w:rPr>
          <w:sz w:val="20"/>
          <w:lang w:bidi="en-US"/>
        </w:rPr>
        <w:sectPr w:rsidR="00ED241C" w:rsidRPr="00ED241C" w:rsidSect="00ED241C">
          <w:pgSz w:w="12240" w:h="15840" w:code="1"/>
          <w:pgMar w:top="1440" w:right="1080" w:bottom="1440" w:left="1440" w:header="720" w:footer="547" w:gutter="0"/>
          <w:cols w:space="720"/>
          <w:noEndnote/>
          <w:docGrid w:linePitch="360"/>
        </w:sectPr>
      </w:pPr>
      <w:r w:rsidRPr="00ED241C">
        <w:rPr>
          <w:sz w:val="20"/>
          <w:lang w:bidi="en-US"/>
        </w:rPr>
        <w:t xml:space="preserve">For those </w:t>
      </w:r>
      <w:r w:rsidRPr="00ED241C">
        <w:rPr>
          <w:b/>
          <w:sz w:val="20"/>
          <w:lang w:bidi="en-US"/>
        </w:rPr>
        <w:t>Category 4</w:t>
      </w:r>
      <w:r w:rsidRPr="00ED241C">
        <w:rPr>
          <w:sz w:val="20"/>
          <w:lang w:bidi="en-US"/>
        </w:rPr>
        <w:t xml:space="preserve"> projects that cannot meet the sizing criteria, notification to the Santa Ana Regional Water Quality Control Board – Inland Stormwater Unit is required. Notification must include a cover letter justifying why your </w:t>
      </w:r>
      <w:r w:rsidRPr="00ED241C">
        <w:rPr>
          <w:b/>
          <w:sz w:val="20"/>
          <w:lang w:bidi="en-US"/>
        </w:rPr>
        <w:t>Category 4</w:t>
      </w:r>
      <w:r w:rsidRPr="00ED241C">
        <w:rPr>
          <w:sz w:val="20"/>
          <w:lang w:bidi="en-US"/>
        </w:rPr>
        <w:t xml:space="preserve"> project cannot meet the sizing criteria and needs to include the feasibility analysis used to reach that conclusion. A copy of this notification must also be included in Appendix A</w:t>
      </w:r>
      <w:r w:rsidR="00D3631F">
        <w:rPr>
          <w:sz w:val="20"/>
          <w:lang w:bidi="en-US"/>
        </w:rPr>
        <w:t>-1</w:t>
      </w:r>
      <w:r w:rsidRPr="00ED241C">
        <w:rPr>
          <w:sz w:val="20"/>
          <w:lang w:bidi="en-US"/>
        </w:rPr>
        <w:t>, below.</w:t>
      </w:r>
    </w:p>
    <w:p w:rsidR="00D3631F" w:rsidRDefault="00D3631F" w:rsidP="00ED241C">
      <w:pPr>
        <w:keepNext/>
        <w:keepLines/>
        <w:spacing w:after="0" w:line="480" w:lineRule="exact"/>
        <w:outlineLvl w:val="0"/>
        <w:rPr>
          <w:rFonts w:ascii="Calibri" w:eastAsia="Times New Roman" w:hAnsi="Calibri"/>
          <w:bCs/>
          <w:noProof/>
          <w:color w:val="00539B"/>
          <w:sz w:val="44"/>
          <w:szCs w:val="28"/>
          <w:lang w:bidi="en-US"/>
        </w:rPr>
      </w:pPr>
    </w:p>
    <w:p w:rsidR="00D3631F" w:rsidRDefault="00D3631F" w:rsidP="00ED241C">
      <w:pPr>
        <w:keepNext/>
        <w:keepLines/>
        <w:spacing w:after="0" w:line="480" w:lineRule="exact"/>
        <w:outlineLvl w:val="0"/>
        <w:rPr>
          <w:rFonts w:ascii="Calibri" w:eastAsia="Times New Roman" w:hAnsi="Calibri"/>
          <w:bCs/>
          <w:noProof/>
          <w:color w:val="00539B"/>
          <w:sz w:val="44"/>
          <w:szCs w:val="28"/>
          <w:lang w:bidi="en-US"/>
        </w:rPr>
      </w:pPr>
    </w:p>
    <w:p w:rsidR="00ED241C" w:rsidRPr="00ED241C" w:rsidRDefault="00ED241C" w:rsidP="00ED241C">
      <w:pPr>
        <w:keepNext/>
        <w:keepLines/>
        <w:spacing w:after="0" w:line="480" w:lineRule="exact"/>
        <w:outlineLvl w:val="0"/>
        <w:rPr>
          <w:rFonts w:ascii="Calibri" w:eastAsia="Times New Roman" w:hAnsi="Calibri"/>
          <w:bCs/>
          <w:noProof/>
          <w:color w:val="00539B"/>
          <w:sz w:val="44"/>
          <w:szCs w:val="28"/>
          <w:lang w:bidi="en-US"/>
        </w:rPr>
      </w:pPr>
      <w:r w:rsidRPr="00ED241C">
        <w:rPr>
          <w:rFonts w:ascii="Calibri" w:eastAsia="Times New Roman" w:hAnsi="Calibri"/>
          <w:bCs/>
          <w:noProof/>
          <w:color w:val="00539B"/>
          <w:sz w:val="44"/>
          <w:szCs w:val="28"/>
          <w:lang w:bidi="en-US"/>
        </w:rPr>
        <w:t>Appendix A</w:t>
      </w:r>
      <w:r w:rsidR="00D3631F">
        <w:rPr>
          <w:rFonts w:ascii="Calibri" w:eastAsia="Times New Roman" w:hAnsi="Calibri"/>
          <w:bCs/>
          <w:noProof/>
          <w:color w:val="00539B"/>
          <w:sz w:val="44"/>
          <w:szCs w:val="28"/>
          <w:lang w:bidi="en-US"/>
        </w:rPr>
        <w:t>-1</w:t>
      </w:r>
      <w:r w:rsidRPr="00ED241C">
        <w:rPr>
          <w:rFonts w:ascii="Calibri" w:eastAsia="Times New Roman" w:hAnsi="Calibri"/>
          <w:bCs/>
          <w:noProof/>
          <w:color w:val="00539B"/>
          <w:sz w:val="44"/>
          <w:szCs w:val="28"/>
          <w:lang w:bidi="en-US"/>
        </w:rPr>
        <w:t>: Project BMP Sizing Documentation</w:t>
      </w: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ED241C" w:rsidRPr="00ED241C" w:rsidRDefault="00ED241C" w:rsidP="00ED241C">
      <w:pPr>
        <w:rPr>
          <w:sz w:val="20"/>
          <w:lang w:bidi="en-US"/>
        </w:rPr>
      </w:pPr>
    </w:p>
    <w:p w:rsidR="006D3FBD" w:rsidRDefault="006D3FBD" w:rsidP="00ED241C">
      <w:pPr>
        <w:rPr>
          <w:sz w:val="20"/>
          <w:lang w:bidi="en-US"/>
        </w:rPr>
        <w:sectPr w:rsidR="006D3FBD" w:rsidSect="00046A40">
          <w:headerReference w:type="even" r:id="rId98"/>
          <w:headerReference w:type="default" r:id="rId99"/>
          <w:footerReference w:type="default" r:id="rId100"/>
          <w:headerReference w:type="first" r:id="rId101"/>
          <w:footerReference w:type="first" r:id="rId102"/>
          <w:pgSz w:w="12240" w:h="15840" w:code="1"/>
          <w:pgMar w:top="1440" w:right="1620" w:bottom="1440" w:left="1440" w:header="720" w:footer="720" w:gutter="0"/>
          <w:pgNumType w:start="16"/>
          <w:cols w:space="720"/>
          <w:docGrid w:linePitch="360"/>
        </w:sectPr>
      </w:pPr>
    </w:p>
    <w:p w:rsidR="00ED241C" w:rsidRDefault="00ED241C" w:rsidP="00ED241C">
      <w:pPr>
        <w:rPr>
          <w:sz w:val="20"/>
          <w:lang w:bidi="en-US"/>
        </w:rPr>
      </w:pPr>
    </w:p>
    <w:tbl>
      <w:tblPr>
        <w:tblpPr w:leftFromText="180" w:rightFromText="180" w:vertAnchor="text" w:horzAnchor="margin" w:tblpY="50"/>
        <w:tblW w:w="9631" w:type="dxa"/>
        <w:tblLayout w:type="fixed"/>
        <w:tblLook w:val="00A0"/>
      </w:tblPr>
      <w:tblGrid>
        <w:gridCol w:w="1756"/>
        <w:gridCol w:w="3870"/>
        <w:gridCol w:w="2340"/>
        <w:gridCol w:w="1665"/>
      </w:tblGrid>
      <w:tr w:rsidR="005612B7" w:rsidRPr="003E465F" w:rsidTr="005612B7">
        <w:trPr>
          <w:trHeight w:val="484"/>
        </w:trPr>
        <w:tc>
          <w:tcPr>
            <w:tcW w:w="9631"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86" w:type="dxa"/>
              <w:bottom w:w="29" w:type="dxa"/>
              <w:right w:w="86" w:type="dxa"/>
            </w:tcMar>
            <w:vAlign w:val="center"/>
          </w:tcPr>
          <w:p w:rsidR="005612B7" w:rsidRPr="003E465F" w:rsidRDefault="00630CD5" w:rsidP="00630CD5">
            <w:pPr>
              <w:pStyle w:val="CDMTabletext"/>
              <w:spacing w:line="240" w:lineRule="auto"/>
              <w:jc w:val="center"/>
              <w:rPr>
                <w:b/>
                <w:bCs w:val="0"/>
                <w:noProof/>
                <w:sz w:val="28"/>
                <w:szCs w:val="32"/>
              </w:rPr>
            </w:pPr>
            <w:r>
              <w:rPr>
                <w:b/>
                <w:noProof/>
                <w:sz w:val="28"/>
                <w:szCs w:val="32"/>
              </w:rPr>
              <w:t>Table</w:t>
            </w:r>
            <w:r w:rsidRPr="003E465F">
              <w:rPr>
                <w:b/>
                <w:noProof/>
                <w:sz w:val="28"/>
                <w:szCs w:val="32"/>
              </w:rPr>
              <w:t xml:space="preserve"> </w:t>
            </w:r>
            <w:r w:rsidR="005612B7">
              <w:rPr>
                <w:b/>
                <w:noProof/>
                <w:sz w:val="28"/>
                <w:szCs w:val="32"/>
              </w:rPr>
              <w:t>A-</w:t>
            </w:r>
            <w:r>
              <w:rPr>
                <w:b/>
                <w:noProof/>
                <w:sz w:val="28"/>
                <w:szCs w:val="32"/>
              </w:rPr>
              <w:t>1</w:t>
            </w:r>
            <w:r w:rsidR="005612B7" w:rsidRPr="003E465F">
              <w:rPr>
                <w:b/>
                <w:noProof/>
                <w:sz w:val="28"/>
                <w:szCs w:val="32"/>
              </w:rPr>
              <w:t xml:space="preserve"> LID BMP Performance Criteria for Design Capture Volume</w:t>
            </w:r>
          </w:p>
        </w:tc>
      </w:tr>
      <w:tr w:rsidR="005612B7" w:rsidRPr="003E465F" w:rsidTr="005612B7">
        <w:trPr>
          <w:trHeight w:val="769"/>
        </w:trPr>
        <w:tc>
          <w:tcPr>
            <w:tcW w:w="1756" w:type="dxa"/>
            <w:tcBorders>
              <w:top w:val="doub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5612B7" w:rsidRPr="003E465F" w:rsidRDefault="005612B7" w:rsidP="005612B7">
            <w:pPr>
              <w:pStyle w:val="CDMTabletext"/>
              <w:spacing w:line="240" w:lineRule="auto"/>
              <w:rPr>
                <w:sz w:val="22"/>
              </w:rPr>
            </w:pPr>
            <w:r w:rsidRPr="003E465F">
              <w:rPr>
                <w:b/>
                <w:sz w:val="28"/>
                <w:vertAlign w:val="superscript"/>
              </w:rPr>
              <w:t>1</w:t>
            </w:r>
            <w:r w:rsidRPr="003E465F">
              <w:rPr>
                <w:sz w:val="22"/>
              </w:rPr>
              <w:t xml:space="preserve"> </w:t>
            </w:r>
            <w:r w:rsidRPr="003E465F">
              <w:t>Drainage area (ft</w:t>
            </w:r>
            <w:r w:rsidRPr="003E465F">
              <w:rPr>
                <w:vertAlign w:val="superscript"/>
              </w:rPr>
              <w:t>2</w:t>
            </w:r>
            <w:r w:rsidRPr="003E465F">
              <w:t xml:space="preserve">):  </w:t>
            </w:r>
            <w:r w:rsidR="00257D54" w:rsidRPr="00B443E2">
              <w:rPr>
                <w:sz w:val="20"/>
                <w:szCs w:val="20"/>
              </w:rPr>
              <w:fldChar w:fldCharType="begin">
                <w:ffData>
                  <w:name w:val="Text84"/>
                  <w:enabled/>
                  <w:calcOnExit w:val="0"/>
                  <w:textInput/>
                </w:ffData>
              </w:fldChar>
            </w:r>
            <w:bookmarkStart w:id="30" w:name="Text84"/>
            <w:r w:rsidR="00E11343" w:rsidRPr="00B443E2">
              <w:rPr>
                <w:sz w:val="20"/>
                <w:szCs w:val="20"/>
              </w:rPr>
              <w:instrText xml:space="preserve"> FORMTEXT </w:instrText>
            </w:r>
            <w:r w:rsidR="00257D54" w:rsidRPr="00B443E2">
              <w:rPr>
                <w:sz w:val="20"/>
                <w:szCs w:val="20"/>
              </w:rPr>
            </w:r>
            <w:r w:rsidR="00257D54" w:rsidRPr="00B443E2">
              <w:rPr>
                <w:sz w:val="20"/>
                <w:szCs w:val="20"/>
              </w:rPr>
              <w:fldChar w:fldCharType="separate"/>
            </w:r>
            <w:bookmarkStart w:id="31" w:name="_GoBack"/>
            <w:r w:rsidR="00E11343" w:rsidRPr="00B443E2">
              <w:rPr>
                <w:noProof/>
                <w:sz w:val="20"/>
                <w:szCs w:val="20"/>
              </w:rPr>
              <w:t> </w:t>
            </w:r>
            <w:r w:rsidR="00E11343" w:rsidRPr="00B443E2">
              <w:rPr>
                <w:noProof/>
                <w:sz w:val="20"/>
                <w:szCs w:val="20"/>
              </w:rPr>
              <w:t> </w:t>
            </w:r>
            <w:r w:rsidR="00E11343" w:rsidRPr="00B443E2">
              <w:rPr>
                <w:noProof/>
                <w:sz w:val="20"/>
                <w:szCs w:val="20"/>
              </w:rPr>
              <w:t> </w:t>
            </w:r>
            <w:r w:rsidR="00E11343" w:rsidRPr="00B443E2">
              <w:rPr>
                <w:noProof/>
                <w:sz w:val="20"/>
                <w:szCs w:val="20"/>
              </w:rPr>
              <w:t> </w:t>
            </w:r>
            <w:r w:rsidR="00E11343" w:rsidRPr="00B443E2">
              <w:rPr>
                <w:noProof/>
                <w:sz w:val="20"/>
                <w:szCs w:val="20"/>
              </w:rPr>
              <w:t> </w:t>
            </w:r>
            <w:bookmarkEnd w:id="31"/>
            <w:r w:rsidR="00257D54" w:rsidRPr="00B443E2">
              <w:rPr>
                <w:sz w:val="20"/>
                <w:szCs w:val="20"/>
              </w:rPr>
              <w:fldChar w:fldCharType="end"/>
            </w:r>
            <w:bookmarkEnd w:id="30"/>
          </w:p>
        </w:tc>
        <w:tc>
          <w:tcPr>
            <w:tcW w:w="3870" w:type="dxa"/>
            <w:tcBorders>
              <w:top w:val="double" w:sz="4" w:space="0" w:color="auto"/>
              <w:left w:val="single" w:sz="4" w:space="0" w:color="auto"/>
              <w:bottom w:val="single" w:sz="4" w:space="0" w:color="auto"/>
              <w:right w:val="single" w:sz="4" w:space="0" w:color="auto"/>
            </w:tcBorders>
            <w:tcMar>
              <w:top w:w="29" w:type="dxa"/>
              <w:left w:w="86" w:type="dxa"/>
              <w:bottom w:w="29" w:type="dxa"/>
              <w:right w:w="86" w:type="dxa"/>
            </w:tcMar>
            <w:vAlign w:val="center"/>
          </w:tcPr>
          <w:p w:rsidR="005612B7" w:rsidRPr="003E465F" w:rsidRDefault="005612B7" w:rsidP="005612B7">
            <w:pPr>
              <w:pStyle w:val="CDMTabletext"/>
              <w:spacing w:line="240" w:lineRule="auto"/>
              <w:rPr>
                <w:sz w:val="22"/>
              </w:rPr>
            </w:pPr>
            <w:r w:rsidRPr="003E465F">
              <w:rPr>
                <w:b/>
                <w:sz w:val="28"/>
                <w:vertAlign w:val="superscript"/>
              </w:rPr>
              <w:t xml:space="preserve">2 </w:t>
            </w:r>
            <w:r w:rsidRPr="003E465F">
              <w:t>Imperviousness after applying preventative site design practices (</w:t>
            </w:r>
            <w:proofErr w:type="gramStart"/>
            <w:r w:rsidRPr="003E465F">
              <w:t>Imp%</w:t>
            </w:r>
            <w:proofErr w:type="gramEnd"/>
            <w:r w:rsidRPr="003E465F">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tc>
        <w:tc>
          <w:tcPr>
            <w:tcW w:w="4005" w:type="dxa"/>
            <w:gridSpan w:val="2"/>
            <w:tcBorders>
              <w:top w:val="doub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5612B7" w:rsidRPr="003E465F" w:rsidRDefault="005612B7" w:rsidP="005612B7">
            <w:pPr>
              <w:pStyle w:val="CDMTabletext"/>
              <w:spacing w:line="240" w:lineRule="auto"/>
            </w:pPr>
            <w:r w:rsidRPr="003E465F">
              <w:rPr>
                <w:b/>
                <w:sz w:val="28"/>
                <w:vertAlign w:val="superscript"/>
              </w:rPr>
              <w:t xml:space="preserve">3 </w:t>
            </w:r>
            <w:r w:rsidRPr="003E465F">
              <w:t xml:space="preserve">Runoff Coefficient (Rc):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5612B7" w:rsidP="005612B7">
            <w:pPr>
              <w:pStyle w:val="CDMTabletext"/>
              <w:spacing w:line="240" w:lineRule="auto"/>
              <w:rPr>
                <w:i/>
                <w:color w:val="7F7F7F"/>
              </w:rPr>
            </w:pPr>
            <w:r w:rsidRPr="003E465F">
              <w:rPr>
                <w:i/>
                <w:color w:val="7F7F7F"/>
                <w:sz w:val="16"/>
              </w:rPr>
              <w:t>R</w:t>
            </w:r>
            <w:r w:rsidRPr="003E465F">
              <w:rPr>
                <w:i/>
                <w:color w:val="7F7F7F"/>
                <w:sz w:val="16"/>
                <w:vertAlign w:val="subscript"/>
              </w:rPr>
              <w:t>c</w:t>
            </w:r>
            <w:r w:rsidRPr="003E465F">
              <w:rPr>
                <w:i/>
                <w:color w:val="7F7F7F"/>
                <w:sz w:val="16"/>
              </w:rPr>
              <w:t xml:space="preserve"> = 0.858(Imp%)</w:t>
            </w:r>
            <w:r w:rsidRPr="003E465F">
              <w:rPr>
                <w:i/>
                <w:color w:val="7F7F7F"/>
                <w:sz w:val="16"/>
                <w:vertAlign w:val="superscript"/>
              </w:rPr>
              <w:t>^3</w:t>
            </w:r>
            <w:r w:rsidRPr="003E465F">
              <w:rPr>
                <w:i/>
                <w:color w:val="7F7F7F"/>
                <w:sz w:val="16"/>
              </w:rPr>
              <w:t>-0.78(Imp%)</w:t>
            </w:r>
            <w:r w:rsidRPr="003E465F">
              <w:rPr>
                <w:i/>
                <w:color w:val="7F7F7F"/>
                <w:sz w:val="16"/>
                <w:vertAlign w:val="superscript"/>
              </w:rPr>
              <w:t>^2</w:t>
            </w:r>
            <w:r w:rsidRPr="003E465F">
              <w:rPr>
                <w:i/>
                <w:color w:val="7F7F7F"/>
                <w:sz w:val="16"/>
              </w:rPr>
              <w:t>+0.774(Imp%)+0.04</w:t>
            </w:r>
          </w:p>
        </w:tc>
      </w:tr>
      <w:tr w:rsidR="005612B7" w:rsidRPr="003E465F" w:rsidTr="005612B7">
        <w:trPr>
          <w:trHeight w:val="373"/>
        </w:trPr>
        <w:tc>
          <w:tcPr>
            <w:tcW w:w="9631" w:type="dxa"/>
            <w:gridSpan w:val="4"/>
            <w:tcBorders>
              <w:top w:val="single" w:sz="4" w:space="0" w:color="auto"/>
              <w:left w:val="thickThinSmallGap" w:sz="24" w:space="0" w:color="auto"/>
              <w:bottom w:val="single" w:sz="4" w:space="0" w:color="auto"/>
              <w:right w:val="thinThickSmallGap" w:sz="24" w:space="0" w:color="auto"/>
            </w:tcBorders>
            <w:noWrap/>
            <w:tcMar>
              <w:top w:w="29" w:type="dxa"/>
              <w:left w:w="86" w:type="dxa"/>
              <w:bottom w:w="29" w:type="dxa"/>
              <w:right w:w="86" w:type="dxa"/>
            </w:tcMar>
          </w:tcPr>
          <w:p w:rsidR="005612B7" w:rsidRPr="003E465F" w:rsidRDefault="005612B7" w:rsidP="005612B7">
            <w:pPr>
              <w:pStyle w:val="CDMTabletext"/>
              <w:spacing w:line="240" w:lineRule="auto"/>
              <w:rPr>
                <w:sz w:val="22"/>
              </w:rPr>
            </w:pPr>
            <w:r w:rsidRPr="003E465F">
              <w:rPr>
                <w:b/>
                <w:sz w:val="28"/>
                <w:vertAlign w:val="superscript"/>
              </w:rPr>
              <w:t xml:space="preserve">4 </w:t>
            </w:r>
            <w:r w:rsidRPr="003E465F">
              <w:t>Determine 1-hour rainfall depth for a 2-year return period P</w:t>
            </w:r>
            <w:r w:rsidRPr="003E465F">
              <w:rPr>
                <w:vertAlign w:val="subscript"/>
              </w:rPr>
              <w:t>2yr-1hr</w:t>
            </w:r>
            <w:r w:rsidRPr="003E465F">
              <w:t xml:space="preserve"> (in):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t xml:space="preserve">   </w:t>
            </w:r>
            <w:hyperlink r:id="rId103" w:history="1">
              <w:r w:rsidRPr="003E465F">
                <w:rPr>
                  <w:rStyle w:val="Hyperlink"/>
                  <w:i/>
                  <w:color w:val="7F7F7F"/>
                  <w:sz w:val="16"/>
                  <w:szCs w:val="16"/>
                </w:rPr>
                <w:t>http://hdsc.nws.noaa.gov/hdsc/pfds/sa/sca_pfds.html</w:t>
              </w:r>
            </w:hyperlink>
          </w:p>
        </w:tc>
      </w:tr>
      <w:tr w:rsidR="005612B7" w:rsidRPr="003E465F" w:rsidTr="005612B7">
        <w:trPr>
          <w:trHeight w:val="706"/>
        </w:trPr>
        <w:tc>
          <w:tcPr>
            <w:tcW w:w="9631" w:type="dxa"/>
            <w:gridSpan w:val="4"/>
            <w:tcBorders>
              <w:top w:val="single" w:sz="4" w:space="0" w:color="auto"/>
              <w:left w:val="thickThinSmallGap" w:sz="24" w:space="0" w:color="auto"/>
              <w:bottom w:val="single" w:sz="4" w:space="0" w:color="auto"/>
              <w:right w:val="thinThickSmallGap" w:sz="24" w:space="0" w:color="auto"/>
            </w:tcBorders>
            <w:noWrap/>
            <w:tcMar>
              <w:top w:w="29" w:type="dxa"/>
              <w:left w:w="86" w:type="dxa"/>
              <w:bottom w:w="29" w:type="dxa"/>
              <w:right w:w="86" w:type="dxa"/>
            </w:tcMar>
          </w:tcPr>
          <w:p w:rsidR="005612B7" w:rsidRPr="003E465F" w:rsidRDefault="005612B7" w:rsidP="005612B7">
            <w:pPr>
              <w:pStyle w:val="CDMTabletext"/>
              <w:spacing w:line="240" w:lineRule="auto"/>
            </w:pPr>
            <w:r w:rsidRPr="003E465F">
              <w:rPr>
                <w:b/>
                <w:sz w:val="28"/>
                <w:vertAlign w:val="superscript"/>
              </w:rPr>
              <w:t xml:space="preserve">5 </w:t>
            </w:r>
            <w:r w:rsidRPr="003E465F">
              <w:t>Compute P</w:t>
            </w:r>
            <w:r w:rsidRPr="003E465F">
              <w:rPr>
                <w:vertAlign w:val="subscript"/>
              </w:rPr>
              <w:t>6</w:t>
            </w:r>
            <w:r w:rsidRPr="003E465F">
              <w:t xml:space="preserve">, Mean 6-hr Precipitation (inches):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t xml:space="preserve">  </w:t>
            </w:r>
          </w:p>
          <w:p w:rsidR="005612B7" w:rsidRPr="003E465F" w:rsidRDefault="005612B7" w:rsidP="003564A1">
            <w:pPr>
              <w:pStyle w:val="CDMTabletext"/>
              <w:spacing w:line="240" w:lineRule="auto"/>
              <w:rPr>
                <w:i/>
                <w:color w:val="7F7F7F"/>
              </w:rPr>
            </w:pPr>
            <w:r w:rsidRPr="003E465F">
              <w:rPr>
                <w:i/>
                <w:color w:val="7F7F7F"/>
                <w:sz w:val="16"/>
              </w:rPr>
              <w:t>P</w:t>
            </w:r>
            <w:r w:rsidRPr="003E465F">
              <w:rPr>
                <w:i/>
                <w:color w:val="7F7F7F"/>
                <w:sz w:val="16"/>
                <w:vertAlign w:val="subscript"/>
              </w:rPr>
              <w:t>6</w:t>
            </w:r>
            <w:r w:rsidRPr="003E465F">
              <w:rPr>
                <w:i/>
                <w:color w:val="7F7F7F"/>
                <w:sz w:val="16"/>
              </w:rPr>
              <w:t xml:space="preserve"> = Item 4 *C</w:t>
            </w:r>
            <w:r w:rsidRPr="003E465F">
              <w:rPr>
                <w:i/>
                <w:color w:val="7F7F7F"/>
                <w:sz w:val="16"/>
                <w:vertAlign w:val="subscript"/>
              </w:rPr>
              <w:t>1</w:t>
            </w:r>
            <w:r w:rsidRPr="003E465F">
              <w:rPr>
                <w:i/>
                <w:color w:val="7F7F7F"/>
                <w:sz w:val="16"/>
              </w:rPr>
              <w:t>, where C</w:t>
            </w:r>
            <w:r w:rsidRPr="003E465F">
              <w:rPr>
                <w:i/>
                <w:color w:val="7F7F7F"/>
                <w:sz w:val="16"/>
                <w:vertAlign w:val="subscript"/>
              </w:rPr>
              <w:t>1</w:t>
            </w:r>
            <w:r w:rsidRPr="003E465F">
              <w:rPr>
                <w:i/>
                <w:color w:val="7F7F7F"/>
                <w:sz w:val="16"/>
              </w:rPr>
              <w:t xml:space="preserve"> is a function of site climatic region specified in </w:t>
            </w:r>
            <w:r w:rsidR="00A9435E">
              <w:rPr>
                <w:i/>
                <w:color w:val="7F7F7F"/>
                <w:sz w:val="16"/>
              </w:rPr>
              <w:t xml:space="preserve">Table 3-2 of the TGD for WQMP </w:t>
            </w:r>
            <w:r w:rsidRPr="003E465F">
              <w:rPr>
                <w:i/>
                <w:color w:val="7F7F7F"/>
                <w:sz w:val="16"/>
              </w:rPr>
              <w:t xml:space="preserve">(Valley = 1.4807; Mountain = 1.909; Desert = 1.2371)  </w:t>
            </w:r>
          </w:p>
        </w:tc>
      </w:tr>
      <w:tr w:rsidR="005612B7" w:rsidRPr="003E465F" w:rsidTr="005612B7">
        <w:trPr>
          <w:trHeight w:val="678"/>
        </w:trPr>
        <w:tc>
          <w:tcPr>
            <w:tcW w:w="7966" w:type="dxa"/>
            <w:gridSpan w:val="3"/>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5612B7" w:rsidRPr="003E465F" w:rsidRDefault="005612B7" w:rsidP="005612B7">
            <w:pPr>
              <w:pStyle w:val="CDMTabletext"/>
              <w:spacing w:line="240" w:lineRule="auto"/>
              <w:rPr>
                <w:sz w:val="22"/>
              </w:rPr>
            </w:pPr>
            <w:r w:rsidRPr="003E465F">
              <w:rPr>
                <w:b/>
                <w:sz w:val="28"/>
                <w:vertAlign w:val="superscript"/>
              </w:rPr>
              <w:t xml:space="preserve">6 </w:t>
            </w:r>
            <w:r w:rsidRPr="003E465F">
              <w:t>Drawdown Rate</w:t>
            </w:r>
            <w:r w:rsidRPr="003E465F">
              <w:rPr>
                <w:sz w:val="22"/>
              </w:rPr>
              <w:t xml:space="preserve"> </w:t>
            </w:r>
          </w:p>
          <w:p w:rsidR="005612B7" w:rsidRPr="003E465F" w:rsidRDefault="005612B7" w:rsidP="005612B7">
            <w:pPr>
              <w:pStyle w:val="CDMTabletext"/>
              <w:spacing w:line="240" w:lineRule="auto"/>
              <w:rPr>
                <w:sz w:val="22"/>
              </w:rPr>
            </w:pPr>
            <w:r w:rsidRPr="003E465F">
              <w:rPr>
                <w:i/>
                <w:color w:val="7F7F7F"/>
                <w:sz w:val="16"/>
              </w:rPr>
              <w:t>Use 48 hours unless site has soils with average field-measured permeability greater than 2 inches/hr. The necessary BMP footprint is a function of drawdown time. While shorter drawdown times reduce the performance criteria for  LID BMP design capture volume, the depth of water that can be stored is also reduced, therefore larger BMP footprints may be needed to capture smaller design capture volume in sites with soil permeability less than 2 in/hr.</w:t>
            </w:r>
            <w:r w:rsidRPr="003E465F">
              <w:rPr>
                <w:sz w:val="14"/>
                <w:szCs w:val="16"/>
              </w:rPr>
              <w:t xml:space="preserve"> </w:t>
            </w:r>
          </w:p>
        </w:tc>
        <w:tc>
          <w:tcPr>
            <w:tcW w:w="1665" w:type="dxa"/>
            <w:tcBorders>
              <w:top w:val="sing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5612B7" w:rsidRPr="003E465F" w:rsidRDefault="005612B7" w:rsidP="005612B7">
            <w:pPr>
              <w:pStyle w:val="CDMTabletext"/>
              <w:spacing w:line="240" w:lineRule="auto"/>
              <w:jc w:val="center"/>
            </w:pPr>
            <w:r w:rsidRPr="003E465F">
              <w:t xml:space="preserve">24-hrs </w:t>
            </w:r>
            <w:r w:rsidRPr="003E465F">
              <w:rPr>
                <w:szCs w:val="16"/>
              </w:rPr>
              <w:sym w:font="Wingdings 2" w:char="F0A3"/>
            </w:r>
            <w:r w:rsidRPr="003E465F">
              <w:t xml:space="preserve">          </w:t>
            </w:r>
          </w:p>
          <w:p w:rsidR="005612B7" w:rsidRPr="003E465F" w:rsidRDefault="005612B7" w:rsidP="005612B7">
            <w:pPr>
              <w:pStyle w:val="CDMTabletext"/>
              <w:spacing w:line="240" w:lineRule="auto"/>
              <w:jc w:val="center"/>
              <w:rPr>
                <w:sz w:val="22"/>
              </w:rPr>
            </w:pPr>
            <w:r w:rsidRPr="003E465F">
              <w:t xml:space="preserve">48-hrs </w:t>
            </w:r>
            <w:r w:rsidRPr="003E465F">
              <w:rPr>
                <w:szCs w:val="16"/>
              </w:rPr>
              <w:sym w:font="Wingdings 2" w:char="F0A3"/>
            </w:r>
          </w:p>
        </w:tc>
      </w:tr>
      <w:tr w:rsidR="005612B7" w:rsidRPr="003E465F" w:rsidTr="005612B7">
        <w:trPr>
          <w:trHeight w:val="742"/>
        </w:trPr>
        <w:tc>
          <w:tcPr>
            <w:tcW w:w="9631" w:type="dxa"/>
            <w:gridSpan w:val="4"/>
            <w:tcBorders>
              <w:top w:val="single" w:sz="4" w:space="0" w:color="auto"/>
              <w:left w:val="thickThinSmallGap" w:sz="24" w:space="0" w:color="auto"/>
              <w:bottom w:val="thinThickSmallGap" w:sz="24" w:space="0" w:color="auto"/>
              <w:right w:val="thinThickSmallGap" w:sz="24" w:space="0" w:color="auto"/>
            </w:tcBorders>
            <w:noWrap/>
            <w:tcMar>
              <w:top w:w="29" w:type="dxa"/>
              <w:left w:w="86" w:type="dxa"/>
              <w:bottom w:w="29" w:type="dxa"/>
              <w:right w:w="86" w:type="dxa"/>
            </w:tcMar>
            <w:vAlign w:val="center"/>
          </w:tcPr>
          <w:p w:rsidR="005612B7" w:rsidRPr="003E465F" w:rsidRDefault="005612B7" w:rsidP="005612B7">
            <w:pPr>
              <w:pStyle w:val="CDMTabletext"/>
              <w:spacing w:line="240" w:lineRule="auto"/>
              <w:rPr>
                <w:color w:val="7F7F7F"/>
                <w:sz w:val="22"/>
              </w:rPr>
            </w:pPr>
            <w:r w:rsidRPr="003E465F">
              <w:rPr>
                <w:b/>
                <w:sz w:val="28"/>
                <w:vertAlign w:val="superscript"/>
              </w:rPr>
              <w:t xml:space="preserve">7 </w:t>
            </w:r>
            <w:r w:rsidRPr="003E465F">
              <w:t>Compute design capture volume V</w:t>
            </w:r>
            <w:r w:rsidRPr="003E465F">
              <w:rPr>
                <w:vertAlign w:val="subscript"/>
              </w:rPr>
              <w:t>DCV</w:t>
            </w:r>
            <w:r w:rsidRPr="003E465F">
              <w:t xml:space="preserve"> (ft</w:t>
            </w:r>
            <w:r w:rsidRPr="003E465F">
              <w:rPr>
                <w:vertAlign w:val="superscript"/>
              </w:rPr>
              <w:t>3</w:t>
            </w:r>
            <w:r w:rsidRPr="003E465F">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rPr>
                <w:color w:val="7F7F7F"/>
                <w:sz w:val="22"/>
              </w:rPr>
              <w:t xml:space="preserve">  </w:t>
            </w:r>
          </w:p>
          <w:p w:rsidR="005612B7" w:rsidRPr="003E465F" w:rsidRDefault="005612B7" w:rsidP="005612B7">
            <w:pPr>
              <w:pStyle w:val="CDMTabletext"/>
              <w:spacing w:line="240" w:lineRule="auto"/>
              <w:rPr>
                <w:i/>
                <w:color w:val="7F7F7F"/>
                <w:sz w:val="16"/>
              </w:rPr>
            </w:pPr>
            <w:r w:rsidRPr="003E465F">
              <w:rPr>
                <w:i/>
                <w:color w:val="7F7F7F"/>
                <w:sz w:val="16"/>
              </w:rPr>
              <w:t>V</w:t>
            </w:r>
            <w:r w:rsidRPr="003E465F">
              <w:rPr>
                <w:i/>
                <w:color w:val="7F7F7F"/>
                <w:sz w:val="16"/>
                <w:vertAlign w:val="subscript"/>
              </w:rPr>
              <w:t>SDCV</w:t>
            </w:r>
            <w:r w:rsidRPr="003E465F">
              <w:rPr>
                <w:i/>
                <w:color w:val="7F7F7F"/>
                <w:sz w:val="16"/>
              </w:rPr>
              <w:t xml:space="preserve"> = 1/12 * [Item 1* Item 3 *Item 5 * C</w:t>
            </w:r>
            <w:r w:rsidRPr="003E465F">
              <w:rPr>
                <w:i/>
                <w:color w:val="7F7F7F"/>
                <w:sz w:val="16"/>
                <w:vertAlign w:val="subscript"/>
              </w:rPr>
              <w:t>2</w:t>
            </w:r>
            <w:r w:rsidRPr="003E465F">
              <w:rPr>
                <w:i/>
                <w:color w:val="7F7F7F"/>
                <w:sz w:val="16"/>
              </w:rPr>
              <w:t>], where C</w:t>
            </w:r>
            <w:r w:rsidRPr="003E465F">
              <w:rPr>
                <w:i/>
                <w:color w:val="7F7F7F"/>
                <w:sz w:val="16"/>
                <w:vertAlign w:val="subscript"/>
              </w:rPr>
              <w:t>2</w:t>
            </w:r>
            <w:r w:rsidRPr="003E465F">
              <w:rPr>
                <w:i/>
                <w:color w:val="7F7F7F"/>
                <w:sz w:val="16"/>
              </w:rPr>
              <w:t xml:space="preserve"> is a function of drawdown rate (24-hr  = 1.582; 48-hr = 1.963) </w:t>
            </w:r>
          </w:p>
          <w:p w:rsidR="005612B7" w:rsidRPr="003E465F" w:rsidRDefault="005612B7" w:rsidP="00532555">
            <w:pPr>
              <w:pStyle w:val="CDMTabletext"/>
              <w:spacing w:line="240" w:lineRule="auto"/>
              <w:rPr>
                <w:color w:val="7F7F7F"/>
              </w:rPr>
            </w:pPr>
            <w:r w:rsidRPr="003E465F">
              <w:rPr>
                <w:i/>
                <w:color w:val="7F7F7F"/>
                <w:sz w:val="16"/>
              </w:rPr>
              <w:t>Compute separate V</w:t>
            </w:r>
            <w:r w:rsidRPr="003E465F">
              <w:rPr>
                <w:i/>
                <w:color w:val="7F7F7F"/>
                <w:sz w:val="16"/>
                <w:vertAlign w:val="subscript"/>
              </w:rPr>
              <w:t>DCV</w:t>
            </w:r>
            <w:r w:rsidRPr="003E465F">
              <w:rPr>
                <w:i/>
                <w:color w:val="7F7F7F"/>
                <w:sz w:val="16"/>
              </w:rPr>
              <w:t xml:space="preserve"> for each DA to a roadway inlet</w:t>
            </w:r>
          </w:p>
        </w:tc>
      </w:tr>
    </w:tbl>
    <w:p w:rsidR="007666C7" w:rsidRDefault="007666C7" w:rsidP="00ED241C">
      <w:pPr>
        <w:rPr>
          <w:sz w:val="20"/>
          <w:lang w:bidi="en-US"/>
        </w:rPr>
      </w:pPr>
    </w:p>
    <w:tbl>
      <w:tblPr>
        <w:tblpPr w:leftFromText="4320" w:rightFromText="4320" w:bottomFromText="288" w:vertAnchor="text" w:horzAnchor="margin" w:tblpY="233"/>
        <w:tblOverlap w:val="never"/>
        <w:tblW w:w="9803" w:type="dxa"/>
        <w:tblLayout w:type="fixed"/>
        <w:tblLook w:val="00A0"/>
      </w:tblPr>
      <w:tblGrid>
        <w:gridCol w:w="2219"/>
        <w:gridCol w:w="2618"/>
        <w:gridCol w:w="2619"/>
        <w:gridCol w:w="2347"/>
      </w:tblGrid>
      <w:tr w:rsidR="005612B7" w:rsidRPr="003E465F" w:rsidTr="005612B7">
        <w:trPr>
          <w:trHeight w:val="727"/>
        </w:trPr>
        <w:tc>
          <w:tcPr>
            <w:tcW w:w="9803"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115" w:type="dxa"/>
              <w:bottom w:w="29" w:type="dxa"/>
              <w:right w:w="115" w:type="dxa"/>
            </w:tcMar>
            <w:vAlign w:val="center"/>
          </w:tcPr>
          <w:p w:rsidR="005612B7" w:rsidRPr="003E465F" w:rsidRDefault="00630CD5" w:rsidP="00630CD5">
            <w:pPr>
              <w:pStyle w:val="CDMTabletext"/>
              <w:spacing w:line="240" w:lineRule="auto"/>
              <w:jc w:val="center"/>
              <w:rPr>
                <w:b/>
                <w:noProof/>
                <w:sz w:val="28"/>
                <w:szCs w:val="32"/>
              </w:rPr>
            </w:pPr>
            <w:r>
              <w:rPr>
                <w:b/>
                <w:noProof/>
                <w:sz w:val="28"/>
                <w:szCs w:val="32"/>
              </w:rPr>
              <w:t>Table</w:t>
            </w:r>
            <w:r w:rsidRPr="003E465F">
              <w:rPr>
                <w:b/>
                <w:noProof/>
                <w:sz w:val="28"/>
                <w:szCs w:val="32"/>
              </w:rPr>
              <w:t xml:space="preserve"> </w:t>
            </w:r>
            <w:r w:rsidR="005612B7">
              <w:rPr>
                <w:b/>
                <w:noProof/>
                <w:sz w:val="28"/>
                <w:szCs w:val="32"/>
              </w:rPr>
              <w:t>A-</w:t>
            </w:r>
            <w:r>
              <w:rPr>
                <w:b/>
                <w:noProof/>
                <w:sz w:val="28"/>
                <w:szCs w:val="32"/>
              </w:rPr>
              <w:t>2</w:t>
            </w:r>
            <w:r w:rsidR="005612B7" w:rsidRPr="003E465F">
              <w:rPr>
                <w:b/>
                <w:noProof/>
                <w:sz w:val="28"/>
                <w:szCs w:val="32"/>
              </w:rPr>
              <w:t xml:space="preserve"> Summary of HCOC Assessment</w:t>
            </w:r>
          </w:p>
        </w:tc>
      </w:tr>
      <w:tr w:rsidR="005612B7" w:rsidRPr="003E465F" w:rsidTr="005612B7">
        <w:trPr>
          <w:trHeight w:val="384"/>
        </w:trPr>
        <w:tc>
          <w:tcPr>
            <w:tcW w:w="9803" w:type="dxa"/>
            <w:gridSpan w:val="4"/>
            <w:tcBorders>
              <w:top w:val="double" w:sz="4" w:space="0" w:color="auto"/>
              <w:left w:val="thickThinSmallGap" w:sz="24" w:space="0" w:color="auto"/>
              <w:bottom w:val="single" w:sz="4" w:space="0" w:color="auto"/>
              <w:right w:val="thinThickSmallGap" w:sz="24" w:space="0" w:color="auto"/>
            </w:tcBorders>
            <w:noWrap/>
            <w:tcMar>
              <w:top w:w="29" w:type="dxa"/>
              <w:left w:w="115" w:type="dxa"/>
              <w:bottom w:w="29" w:type="dxa"/>
              <w:right w:w="115" w:type="dxa"/>
            </w:tcMar>
            <w:vAlign w:val="center"/>
          </w:tcPr>
          <w:p w:rsidR="005612B7" w:rsidRPr="003E465F" w:rsidRDefault="005612B7" w:rsidP="005612B7">
            <w:pPr>
              <w:pStyle w:val="CDMTabletext"/>
              <w:spacing w:line="240" w:lineRule="auto"/>
            </w:pPr>
            <w:r w:rsidRPr="003E465F">
              <w:t xml:space="preserve">Does project have the potential to cause or contribute to an HCOC in a downstream channel:  Yes </w:t>
            </w:r>
            <w:r w:rsidRPr="003E465F">
              <w:rPr>
                <w:szCs w:val="16"/>
              </w:rPr>
              <w:sym w:font="Wingdings 2" w:char="F0A3"/>
            </w:r>
            <w:r w:rsidRPr="003E465F">
              <w:t xml:space="preserve">   No </w:t>
            </w:r>
            <w:r w:rsidRPr="003E465F">
              <w:rPr>
                <w:szCs w:val="16"/>
              </w:rPr>
              <w:sym w:font="Wingdings 2" w:char="F0A3"/>
            </w:r>
            <w:r w:rsidRPr="003E465F">
              <w:t xml:space="preserve"> </w:t>
            </w:r>
          </w:p>
          <w:p w:rsidR="005612B7" w:rsidRPr="003E465F" w:rsidRDefault="005612B7" w:rsidP="005612B7">
            <w:pPr>
              <w:pStyle w:val="CDMTabletext"/>
              <w:spacing w:line="240" w:lineRule="auto"/>
              <w:rPr>
                <w:i/>
                <w:color w:val="7F7F7F"/>
                <w:sz w:val="16"/>
                <w:szCs w:val="16"/>
              </w:rPr>
            </w:pPr>
            <w:r w:rsidRPr="003E465F">
              <w:rPr>
                <w:i/>
                <w:color w:val="7F7F7F"/>
                <w:sz w:val="16"/>
                <w:szCs w:val="16"/>
              </w:rPr>
              <w:t>Go to:  http://sbcounty.permitrack.com/WAP/</w:t>
            </w:r>
          </w:p>
          <w:p w:rsidR="005612B7" w:rsidRPr="003E465F" w:rsidRDefault="005612B7" w:rsidP="005612B7">
            <w:pPr>
              <w:pStyle w:val="CDMTabletext"/>
              <w:spacing w:line="240" w:lineRule="auto"/>
            </w:pPr>
            <w:r w:rsidRPr="008A7540">
              <w:t xml:space="preserve">If "Yes", then complete HCOC assessment of site hydrology for 2 yr storm event using </w:t>
            </w:r>
            <w:r w:rsidR="00923C20">
              <w:t>Tables</w:t>
            </w:r>
            <w:r w:rsidR="00923C20" w:rsidRPr="008A7540">
              <w:t xml:space="preserve"> </w:t>
            </w:r>
            <w:r w:rsidR="009646BA">
              <w:t>A-</w:t>
            </w:r>
            <w:r w:rsidR="00923C20">
              <w:t>3</w:t>
            </w:r>
            <w:r w:rsidR="009646BA">
              <w:t xml:space="preserve"> </w:t>
            </w:r>
            <w:r w:rsidRPr="008A7540">
              <w:t xml:space="preserve">through </w:t>
            </w:r>
            <w:r w:rsidR="009646BA">
              <w:t>A-</w:t>
            </w:r>
            <w:r w:rsidR="00923C20">
              <w:t>5</w:t>
            </w:r>
            <w:r>
              <w:t xml:space="preserve"> </w:t>
            </w:r>
            <w:r w:rsidRPr="008A7540">
              <w:t xml:space="preserve">and insert results below. </w:t>
            </w:r>
            <w:r w:rsidR="00923C20">
              <w:t>Tables</w:t>
            </w:r>
            <w:r w:rsidR="00923C20" w:rsidRPr="008A7540">
              <w:t xml:space="preserve"> </w:t>
            </w:r>
            <w:r w:rsidR="009646BA">
              <w:t>A-</w:t>
            </w:r>
            <w:r w:rsidR="00923C20">
              <w:t>3</w:t>
            </w:r>
            <w:r w:rsidRPr="008A7540">
              <w:t xml:space="preserve"> through </w:t>
            </w:r>
            <w:r w:rsidR="009646BA">
              <w:t>A-</w:t>
            </w:r>
            <w:r w:rsidR="00923C20">
              <w:t>5</w:t>
            </w:r>
            <w:r w:rsidRPr="008A7540">
              <w:t xml:space="preserve"> may be replaced by computer software analysis that is based on the San Bernardino County Hydrology Manual.  </w:t>
            </w:r>
            <w:r w:rsidRPr="003E465F">
              <w:rPr>
                <w:i/>
                <w:color w:val="7F7F7F"/>
                <w:sz w:val="16"/>
              </w:rPr>
              <w:t>Complete separate HCOC assessment for each DA to a roadway inlet</w:t>
            </w:r>
          </w:p>
          <w:p w:rsidR="005612B7" w:rsidRPr="00532555" w:rsidRDefault="005612B7" w:rsidP="005612B7">
            <w:pPr>
              <w:pStyle w:val="CDMTabletext"/>
              <w:spacing w:line="240" w:lineRule="auto"/>
              <w:rPr>
                <w:i/>
                <w:color w:val="7F7F7F"/>
                <w:sz w:val="20"/>
                <w:szCs w:val="20"/>
              </w:rPr>
            </w:pPr>
            <w:r w:rsidRPr="00532555">
              <w:t>If “No,” then proceed to Form A-</w:t>
            </w:r>
            <w:r w:rsidR="00532555" w:rsidRPr="00532555">
              <w:t>6</w:t>
            </w:r>
          </w:p>
        </w:tc>
      </w:tr>
      <w:tr w:rsidR="005612B7" w:rsidRPr="003E465F" w:rsidTr="005612B7">
        <w:trPr>
          <w:trHeight w:val="468"/>
        </w:trPr>
        <w:tc>
          <w:tcPr>
            <w:tcW w:w="2219"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5612B7" w:rsidRPr="003E465F" w:rsidRDefault="005612B7" w:rsidP="005612B7">
            <w:pPr>
              <w:pStyle w:val="CDMTabletext"/>
              <w:spacing w:line="240" w:lineRule="auto"/>
              <w:jc w:val="center"/>
            </w:pPr>
            <w:r w:rsidRPr="003E465F">
              <w:t>Condition</w:t>
            </w:r>
          </w:p>
        </w:tc>
        <w:tc>
          <w:tcPr>
            <w:tcW w:w="261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jc w:val="center"/>
            </w:pPr>
            <w:r w:rsidRPr="003E465F">
              <w:t>Runoff Volume (ft</w:t>
            </w:r>
            <w:r w:rsidRPr="003E465F">
              <w:rPr>
                <w:vertAlign w:val="superscript"/>
              </w:rPr>
              <w:t>3</w:t>
            </w:r>
            <w:r w:rsidRPr="003E465F">
              <w:t>)</w:t>
            </w:r>
          </w:p>
        </w:tc>
        <w:tc>
          <w:tcPr>
            <w:tcW w:w="261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jc w:val="center"/>
            </w:pPr>
            <w:r w:rsidRPr="003E465F">
              <w:t>Time of Concentration (min)</w:t>
            </w:r>
          </w:p>
        </w:tc>
        <w:tc>
          <w:tcPr>
            <w:tcW w:w="2347" w:type="dxa"/>
            <w:tcBorders>
              <w:top w:val="single" w:sz="4" w:space="0" w:color="auto"/>
              <w:left w:val="single" w:sz="4" w:space="0" w:color="auto"/>
              <w:bottom w:val="single" w:sz="4" w:space="0" w:color="auto"/>
              <w:right w:val="thinThickSmallGap" w:sz="2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jc w:val="center"/>
            </w:pPr>
            <w:r w:rsidRPr="003E465F">
              <w:t>Peak Runoff (cfs)</w:t>
            </w:r>
          </w:p>
        </w:tc>
      </w:tr>
      <w:tr w:rsidR="005612B7" w:rsidRPr="003E465F" w:rsidTr="005612B7">
        <w:trPr>
          <w:trHeight w:val="865"/>
        </w:trPr>
        <w:tc>
          <w:tcPr>
            <w:tcW w:w="2219"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5612B7" w:rsidRPr="003E465F" w:rsidRDefault="005612B7" w:rsidP="005612B7">
            <w:pPr>
              <w:pStyle w:val="CDMTabletext"/>
              <w:spacing w:line="240" w:lineRule="auto"/>
            </w:pPr>
            <w:r w:rsidRPr="003E465F">
              <w:t>Pre-developed</w:t>
            </w:r>
          </w:p>
        </w:tc>
        <w:tc>
          <w:tcPr>
            <w:tcW w:w="261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color w:val="7F7F7F"/>
                <w:sz w:val="20"/>
                <w:szCs w:val="20"/>
              </w:rPr>
            </w:pPr>
            <w:r w:rsidRPr="003E465F">
              <w:rPr>
                <w:b/>
                <w:sz w:val="28"/>
                <w:vertAlign w:val="superscript"/>
              </w:rPr>
              <w:t>1</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AA7C16" w:rsidP="005D5DC2">
            <w:pPr>
              <w:pStyle w:val="CDMTabletext"/>
              <w:spacing w:line="240" w:lineRule="auto"/>
              <w:rPr>
                <w:i/>
                <w:color w:val="7F7F7F"/>
                <w:sz w:val="20"/>
                <w:szCs w:val="20"/>
              </w:rPr>
            </w:pPr>
            <w:r>
              <w:rPr>
                <w:i/>
                <w:color w:val="7F7F7F"/>
                <w:sz w:val="16"/>
                <w:szCs w:val="20"/>
              </w:rPr>
              <w:t>Table</w:t>
            </w:r>
            <w:r w:rsidR="005612B7" w:rsidRPr="003E465F">
              <w:rPr>
                <w:i/>
                <w:color w:val="7F7F7F"/>
                <w:sz w:val="16"/>
                <w:szCs w:val="20"/>
              </w:rPr>
              <w:t xml:space="preserve"> </w:t>
            </w:r>
            <w:r w:rsidR="009646BA">
              <w:rPr>
                <w:i/>
                <w:color w:val="7F7F7F"/>
                <w:sz w:val="16"/>
                <w:szCs w:val="20"/>
              </w:rPr>
              <w:t>A</w:t>
            </w:r>
            <w:r w:rsidR="005612B7" w:rsidRPr="003E465F">
              <w:rPr>
                <w:i/>
                <w:color w:val="7F7F7F"/>
                <w:sz w:val="16"/>
                <w:szCs w:val="20"/>
              </w:rPr>
              <w:t>-</w:t>
            </w:r>
            <w:r w:rsidR="00923C20">
              <w:rPr>
                <w:i/>
                <w:color w:val="7F7F7F"/>
                <w:sz w:val="16"/>
                <w:szCs w:val="20"/>
              </w:rPr>
              <w:t>3</w:t>
            </w:r>
            <w:r w:rsidR="005D5DC2">
              <w:rPr>
                <w:i/>
                <w:color w:val="7F7F7F"/>
                <w:sz w:val="16"/>
                <w:szCs w:val="20"/>
              </w:rPr>
              <w:t>,</w:t>
            </w:r>
            <w:r w:rsidR="005612B7" w:rsidRPr="003E465F">
              <w:rPr>
                <w:i/>
                <w:color w:val="7F7F7F"/>
                <w:sz w:val="16"/>
                <w:szCs w:val="20"/>
              </w:rPr>
              <w:t xml:space="preserve"> </w:t>
            </w:r>
            <w:r w:rsidR="005D5DC2" w:rsidRPr="003E465F">
              <w:rPr>
                <w:i/>
                <w:color w:val="7F7F7F"/>
                <w:sz w:val="16"/>
                <w:szCs w:val="20"/>
              </w:rPr>
              <w:t>Item 8</w:t>
            </w:r>
          </w:p>
        </w:tc>
        <w:tc>
          <w:tcPr>
            <w:tcW w:w="2619"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color w:val="7F7F7F"/>
                <w:sz w:val="20"/>
                <w:szCs w:val="20"/>
              </w:rPr>
            </w:pPr>
            <w:r w:rsidRPr="003E465F">
              <w:rPr>
                <w:b/>
                <w:sz w:val="28"/>
                <w:vertAlign w:val="superscript"/>
              </w:rPr>
              <w:t>2</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AA7C16" w:rsidP="005D5DC2">
            <w:pPr>
              <w:pStyle w:val="CDMTabletext"/>
              <w:spacing w:line="240" w:lineRule="auto"/>
              <w:rPr>
                <w:i/>
                <w:color w:val="7F7F7F"/>
                <w:sz w:val="20"/>
                <w:szCs w:val="20"/>
              </w:rPr>
            </w:pPr>
            <w:r>
              <w:rPr>
                <w:i/>
                <w:color w:val="7F7F7F"/>
                <w:sz w:val="16"/>
                <w:szCs w:val="20"/>
              </w:rPr>
              <w:t>Table</w:t>
            </w:r>
            <w:r w:rsidR="005612B7" w:rsidRPr="003E465F">
              <w:rPr>
                <w:i/>
                <w:color w:val="7F7F7F"/>
                <w:sz w:val="16"/>
                <w:szCs w:val="20"/>
              </w:rPr>
              <w:t xml:space="preserve"> </w:t>
            </w:r>
            <w:r w:rsidR="009646BA">
              <w:rPr>
                <w:i/>
                <w:color w:val="7F7F7F"/>
                <w:sz w:val="16"/>
                <w:szCs w:val="20"/>
              </w:rPr>
              <w:t>A</w:t>
            </w:r>
            <w:r w:rsidR="005612B7" w:rsidRPr="003E465F">
              <w:rPr>
                <w:i/>
                <w:color w:val="7F7F7F"/>
                <w:sz w:val="16"/>
                <w:szCs w:val="20"/>
              </w:rPr>
              <w:t>-</w:t>
            </w:r>
            <w:r w:rsidR="00923C20">
              <w:rPr>
                <w:i/>
                <w:color w:val="7F7F7F"/>
                <w:sz w:val="16"/>
                <w:szCs w:val="20"/>
              </w:rPr>
              <w:t>4</w:t>
            </w:r>
            <w:r w:rsidR="005D5DC2">
              <w:rPr>
                <w:i/>
                <w:color w:val="7F7F7F"/>
                <w:sz w:val="16"/>
                <w:szCs w:val="20"/>
              </w:rPr>
              <w:t>,</w:t>
            </w:r>
            <w:r w:rsidR="005612B7" w:rsidRPr="003E465F">
              <w:rPr>
                <w:i/>
                <w:color w:val="7F7F7F"/>
                <w:sz w:val="16"/>
                <w:szCs w:val="20"/>
              </w:rPr>
              <w:t xml:space="preserve"> </w:t>
            </w:r>
            <w:r w:rsidR="005D5DC2" w:rsidRPr="003E465F">
              <w:rPr>
                <w:i/>
                <w:color w:val="7F7F7F"/>
                <w:sz w:val="16"/>
                <w:szCs w:val="20"/>
              </w:rPr>
              <w:t>Item 13</w:t>
            </w:r>
          </w:p>
        </w:tc>
        <w:tc>
          <w:tcPr>
            <w:tcW w:w="2347" w:type="dxa"/>
            <w:tcBorders>
              <w:top w:val="single" w:sz="4" w:space="0" w:color="auto"/>
              <w:left w:val="single" w:sz="4" w:space="0" w:color="auto"/>
              <w:bottom w:val="single" w:sz="4" w:space="0" w:color="auto"/>
              <w:right w:val="thinThickSmallGap" w:sz="2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color w:val="7F7F7F"/>
                <w:sz w:val="20"/>
                <w:szCs w:val="20"/>
              </w:rPr>
            </w:pPr>
            <w:r w:rsidRPr="003E465F">
              <w:rPr>
                <w:b/>
                <w:sz w:val="28"/>
                <w:vertAlign w:val="superscript"/>
              </w:rPr>
              <w:t>3</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AA7C16" w:rsidP="005D5DC2">
            <w:pPr>
              <w:pStyle w:val="CDMTabletext"/>
              <w:spacing w:line="240" w:lineRule="auto"/>
              <w:rPr>
                <w:i/>
                <w:color w:val="7F7F7F"/>
                <w:sz w:val="20"/>
                <w:szCs w:val="20"/>
              </w:rPr>
            </w:pPr>
            <w:r>
              <w:rPr>
                <w:i/>
                <w:color w:val="7F7F7F"/>
                <w:sz w:val="16"/>
                <w:szCs w:val="20"/>
              </w:rPr>
              <w:t>Table</w:t>
            </w:r>
            <w:r w:rsidR="005612B7" w:rsidRPr="003E465F">
              <w:rPr>
                <w:i/>
                <w:color w:val="7F7F7F"/>
                <w:sz w:val="16"/>
                <w:szCs w:val="20"/>
              </w:rPr>
              <w:t xml:space="preserve"> </w:t>
            </w:r>
            <w:r w:rsidR="009646BA">
              <w:rPr>
                <w:i/>
                <w:color w:val="7F7F7F"/>
                <w:sz w:val="16"/>
                <w:szCs w:val="20"/>
              </w:rPr>
              <w:t>A</w:t>
            </w:r>
            <w:r w:rsidR="005612B7" w:rsidRPr="003E465F">
              <w:rPr>
                <w:i/>
                <w:color w:val="7F7F7F"/>
                <w:sz w:val="16"/>
                <w:szCs w:val="20"/>
              </w:rPr>
              <w:t>-</w:t>
            </w:r>
            <w:r w:rsidR="00923C20">
              <w:rPr>
                <w:i/>
                <w:color w:val="7F7F7F"/>
                <w:sz w:val="16"/>
                <w:szCs w:val="20"/>
              </w:rPr>
              <w:t>5</w:t>
            </w:r>
            <w:r w:rsidR="005D5DC2">
              <w:rPr>
                <w:i/>
                <w:color w:val="7F7F7F"/>
                <w:sz w:val="16"/>
                <w:szCs w:val="20"/>
              </w:rPr>
              <w:t>,</w:t>
            </w:r>
            <w:r w:rsidR="005612B7" w:rsidRPr="003E465F">
              <w:rPr>
                <w:i/>
                <w:color w:val="7F7F7F"/>
                <w:sz w:val="16"/>
                <w:szCs w:val="20"/>
              </w:rPr>
              <w:t xml:space="preserve"> </w:t>
            </w:r>
            <w:r w:rsidR="005D5DC2" w:rsidRPr="003E465F">
              <w:rPr>
                <w:i/>
                <w:color w:val="7F7F7F"/>
                <w:sz w:val="16"/>
                <w:szCs w:val="20"/>
              </w:rPr>
              <w:t>Item 6</w:t>
            </w:r>
            <w:r w:rsidR="005D5DC2" w:rsidRPr="003E465F">
              <w:rPr>
                <w:i/>
                <w:color w:val="7F7F7F"/>
                <w:sz w:val="16"/>
                <w:szCs w:val="20"/>
                <w:vertAlign w:val="subscript"/>
              </w:rPr>
              <w:t>pre-developed</w:t>
            </w:r>
          </w:p>
        </w:tc>
      </w:tr>
      <w:tr w:rsidR="005612B7" w:rsidRPr="003E465F" w:rsidTr="005612B7">
        <w:trPr>
          <w:trHeight w:val="865"/>
        </w:trPr>
        <w:tc>
          <w:tcPr>
            <w:tcW w:w="2219" w:type="dxa"/>
            <w:tcBorders>
              <w:top w:val="single" w:sz="4" w:space="0" w:color="auto"/>
              <w:left w:val="thickThinSmallGap" w:sz="24" w:space="0" w:color="auto"/>
              <w:bottom w:val="dotted" w:sz="12" w:space="0" w:color="auto"/>
              <w:right w:val="single" w:sz="4" w:space="0" w:color="auto"/>
            </w:tcBorders>
            <w:noWrap/>
            <w:tcMar>
              <w:top w:w="29" w:type="dxa"/>
              <w:left w:w="115" w:type="dxa"/>
              <w:bottom w:w="29" w:type="dxa"/>
              <w:right w:w="115" w:type="dxa"/>
            </w:tcMar>
            <w:vAlign w:val="center"/>
          </w:tcPr>
          <w:p w:rsidR="005612B7" w:rsidRPr="003E465F" w:rsidRDefault="005612B7" w:rsidP="005612B7">
            <w:pPr>
              <w:pStyle w:val="CDMTabletext"/>
              <w:spacing w:line="240" w:lineRule="auto"/>
            </w:pPr>
            <w:r w:rsidRPr="003E465F">
              <w:t>Post-developed</w:t>
            </w:r>
          </w:p>
        </w:tc>
        <w:tc>
          <w:tcPr>
            <w:tcW w:w="2618" w:type="dxa"/>
            <w:tcBorders>
              <w:top w:val="single" w:sz="4" w:space="0" w:color="auto"/>
              <w:left w:val="single" w:sz="4" w:space="0" w:color="auto"/>
              <w:bottom w:val="dotted" w:sz="12"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color w:val="7F7F7F"/>
                <w:sz w:val="20"/>
                <w:szCs w:val="20"/>
              </w:rPr>
            </w:pPr>
            <w:r w:rsidRPr="003E465F">
              <w:rPr>
                <w:b/>
                <w:sz w:val="28"/>
                <w:vertAlign w:val="superscript"/>
              </w:rPr>
              <w:t>4</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AA7C16" w:rsidP="005D5DC2">
            <w:pPr>
              <w:pStyle w:val="CDMTabletext"/>
              <w:spacing w:line="240" w:lineRule="auto"/>
              <w:rPr>
                <w:sz w:val="20"/>
                <w:szCs w:val="20"/>
              </w:rPr>
            </w:pPr>
            <w:r>
              <w:rPr>
                <w:i/>
                <w:color w:val="7F7F7F"/>
                <w:sz w:val="16"/>
                <w:szCs w:val="20"/>
              </w:rPr>
              <w:t>Table</w:t>
            </w:r>
            <w:r w:rsidR="005612B7" w:rsidRPr="003E465F">
              <w:rPr>
                <w:i/>
                <w:color w:val="7F7F7F"/>
                <w:sz w:val="16"/>
                <w:szCs w:val="20"/>
              </w:rPr>
              <w:t xml:space="preserve"> </w:t>
            </w:r>
            <w:r w:rsidR="009646BA">
              <w:rPr>
                <w:i/>
                <w:color w:val="7F7F7F"/>
                <w:sz w:val="16"/>
                <w:szCs w:val="20"/>
              </w:rPr>
              <w:t>A</w:t>
            </w:r>
            <w:r w:rsidR="005612B7" w:rsidRPr="003E465F">
              <w:rPr>
                <w:i/>
                <w:color w:val="7F7F7F"/>
                <w:sz w:val="16"/>
                <w:szCs w:val="20"/>
              </w:rPr>
              <w:t>-</w:t>
            </w:r>
            <w:r w:rsidR="00923C20">
              <w:rPr>
                <w:i/>
                <w:color w:val="7F7F7F"/>
                <w:sz w:val="16"/>
                <w:szCs w:val="20"/>
              </w:rPr>
              <w:t>3</w:t>
            </w:r>
            <w:r w:rsidR="005D5DC2">
              <w:rPr>
                <w:i/>
                <w:color w:val="7F7F7F"/>
                <w:sz w:val="16"/>
                <w:szCs w:val="20"/>
              </w:rPr>
              <w:t>, Item 9</w:t>
            </w:r>
          </w:p>
        </w:tc>
        <w:tc>
          <w:tcPr>
            <w:tcW w:w="2619" w:type="dxa"/>
            <w:tcBorders>
              <w:top w:val="single" w:sz="4" w:space="0" w:color="auto"/>
              <w:left w:val="single" w:sz="4" w:space="0" w:color="auto"/>
              <w:bottom w:val="dotted" w:sz="12"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color w:val="7F7F7F"/>
                <w:sz w:val="20"/>
                <w:szCs w:val="20"/>
              </w:rPr>
            </w:pPr>
            <w:r w:rsidRPr="003E465F">
              <w:rPr>
                <w:b/>
                <w:sz w:val="28"/>
                <w:vertAlign w:val="superscript"/>
              </w:rPr>
              <w:t>5</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AA7C16" w:rsidP="005D5DC2">
            <w:pPr>
              <w:pStyle w:val="CDMTabletext"/>
              <w:spacing w:line="240" w:lineRule="auto"/>
              <w:rPr>
                <w:sz w:val="20"/>
                <w:szCs w:val="20"/>
              </w:rPr>
            </w:pPr>
            <w:r>
              <w:rPr>
                <w:i/>
                <w:color w:val="7F7F7F"/>
                <w:sz w:val="16"/>
                <w:szCs w:val="20"/>
              </w:rPr>
              <w:t>Table</w:t>
            </w:r>
            <w:r w:rsidR="005612B7" w:rsidRPr="003E465F">
              <w:rPr>
                <w:i/>
                <w:color w:val="7F7F7F"/>
                <w:sz w:val="16"/>
                <w:szCs w:val="20"/>
              </w:rPr>
              <w:t xml:space="preserve"> </w:t>
            </w:r>
            <w:r w:rsidR="009646BA">
              <w:rPr>
                <w:i/>
                <w:color w:val="7F7F7F"/>
                <w:sz w:val="16"/>
                <w:szCs w:val="20"/>
              </w:rPr>
              <w:t>A</w:t>
            </w:r>
            <w:r w:rsidR="005612B7" w:rsidRPr="003E465F">
              <w:rPr>
                <w:i/>
                <w:color w:val="7F7F7F"/>
                <w:sz w:val="16"/>
                <w:szCs w:val="20"/>
              </w:rPr>
              <w:t>-</w:t>
            </w:r>
            <w:r w:rsidR="00923C20">
              <w:rPr>
                <w:i/>
                <w:color w:val="7F7F7F"/>
                <w:sz w:val="16"/>
                <w:szCs w:val="20"/>
              </w:rPr>
              <w:t>4</w:t>
            </w:r>
            <w:r w:rsidR="005D5DC2">
              <w:rPr>
                <w:i/>
                <w:color w:val="7F7F7F"/>
                <w:sz w:val="16"/>
                <w:szCs w:val="20"/>
              </w:rPr>
              <w:t>,</w:t>
            </w:r>
            <w:r w:rsidR="005D5DC2" w:rsidRPr="003E465F">
              <w:rPr>
                <w:i/>
                <w:color w:val="7F7F7F"/>
                <w:sz w:val="16"/>
                <w:szCs w:val="20"/>
              </w:rPr>
              <w:t xml:space="preserve"> Item 1</w:t>
            </w:r>
            <w:r w:rsidR="005D5DC2">
              <w:rPr>
                <w:i/>
                <w:color w:val="7F7F7F"/>
                <w:sz w:val="16"/>
                <w:szCs w:val="20"/>
              </w:rPr>
              <w:t>4</w:t>
            </w:r>
          </w:p>
        </w:tc>
        <w:tc>
          <w:tcPr>
            <w:tcW w:w="2347" w:type="dxa"/>
            <w:tcBorders>
              <w:top w:val="single" w:sz="4" w:space="0" w:color="auto"/>
              <w:left w:val="single" w:sz="4" w:space="0" w:color="auto"/>
              <w:bottom w:val="dotted" w:sz="12" w:space="0" w:color="auto"/>
              <w:right w:val="thinThickSmallGap" w:sz="2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color w:val="7F7F7F"/>
                <w:sz w:val="20"/>
                <w:szCs w:val="20"/>
              </w:rPr>
            </w:pPr>
            <w:r w:rsidRPr="003E465F">
              <w:rPr>
                <w:b/>
                <w:sz w:val="28"/>
                <w:vertAlign w:val="superscript"/>
              </w:rPr>
              <w:t>6</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AA7C16" w:rsidP="005D5DC2">
            <w:pPr>
              <w:pStyle w:val="CDMTabletext"/>
              <w:spacing w:line="240" w:lineRule="auto"/>
              <w:rPr>
                <w:sz w:val="20"/>
                <w:szCs w:val="20"/>
              </w:rPr>
            </w:pPr>
            <w:r>
              <w:rPr>
                <w:i/>
                <w:color w:val="7F7F7F"/>
                <w:sz w:val="16"/>
                <w:szCs w:val="20"/>
              </w:rPr>
              <w:t>Table</w:t>
            </w:r>
            <w:r w:rsidR="005612B7" w:rsidRPr="003E465F">
              <w:rPr>
                <w:i/>
                <w:color w:val="7F7F7F"/>
                <w:sz w:val="16"/>
                <w:szCs w:val="20"/>
              </w:rPr>
              <w:t xml:space="preserve"> </w:t>
            </w:r>
            <w:r w:rsidR="009646BA">
              <w:rPr>
                <w:i/>
                <w:color w:val="7F7F7F"/>
                <w:sz w:val="16"/>
                <w:szCs w:val="20"/>
              </w:rPr>
              <w:t>A</w:t>
            </w:r>
            <w:r w:rsidR="005612B7" w:rsidRPr="003E465F">
              <w:rPr>
                <w:i/>
                <w:color w:val="7F7F7F"/>
                <w:sz w:val="16"/>
                <w:szCs w:val="20"/>
              </w:rPr>
              <w:t>-</w:t>
            </w:r>
            <w:r w:rsidR="00923C20">
              <w:rPr>
                <w:i/>
                <w:color w:val="7F7F7F"/>
                <w:sz w:val="16"/>
                <w:szCs w:val="20"/>
              </w:rPr>
              <w:t>5</w:t>
            </w:r>
            <w:r w:rsidR="005D5DC2">
              <w:rPr>
                <w:i/>
                <w:color w:val="7F7F7F"/>
                <w:sz w:val="16"/>
                <w:szCs w:val="20"/>
              </w:rPr>
              <w:t>,</w:t>
            </w:r>
            <w:r w:rsidR="005D5DC2" w:rsidRPr="003E465F">
              <w:rPr>
                <w:i/>
                <w:color w:val="7F7F7F"/>
                <w:sz w:val="16"/>
                <w:szCs w:val="20"/>
              </w:rPr>
              <w:t xml:space="preserve"> Item 6</w:t>
            </w:r>
            <w:r w:rsidR="005D5DC2" w:rsidRPr="003E465F">
              <w:rPr>
                <w:i/>
                <w:color w:val="7F7F7F"/>
                <w:sz w:val="16"/>
                <w:szCs w:val="20"/>
                <w:vertAlign w:val="subscript"/>
              </w:rPr>
              <w:t xml:space="preserve"> post-developed</w:t>
            </w:r>
          </w:p>
        </w:tc>
      </w:tr>
      <w:tr w:rsidR="005612B7" w:rsidRPr="003E465F" w:rsidTr="005612B7">
        <w:trPr>
          <w:trHeight w:val="865"/>
        </w:trPr>
        <w:tc>
          <w:tcPr>
            <w:tcW w:w="2219" w:type="dxa"/>
            <w:tcBorders>
              <w:top w:val="dotted" w:sz="12"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5612B7" w:rsidRPr="003E465F" w:rsidRDefault="005612B7" w:rsidP="005612B7">
            <w:pPr>
              <w:pStyle w:val="CDMTabletext"/>
              <w:spacing w:line="240" w:lineRule="auto"/>
            </w:pPr>
            <w:r w:rsidRPr="003E465F">
              <w:t xml:space="preserve">Difference  </w:t>
            </w:r>
          </w:p>
        </w:tc>
        <w:tc>
          <w:tcPr>
            <w:tcW w:w="2618" w:type="dxa"/>
            <w:tcBorders>
              <w:top w:val="dotted" w:sz="12"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i/>
                <w:color w:val="7F7F7F"/>
                <w:sz w:val="20"/>
                <w:szCs w:val="20"/>
              </w:rPr>
            </w:pPr>
            <w:r w:rsidRPr="003E465F">
              <w:rPr>
                <w:b/>
                <w:sz w:val="28"/>
                <w:vertAlign w:val="superscript"/>
              </w:rPr>
              <w:t>7</w:t>
            </w:r>
            <w:r w:rsidRPr="003E465F">
              <w:rPr>
                <w:sz w:val="20"/>
                <w:szCs w:val="20"/>
              </w:rPr>
              <w:t xml:space="preserve"> </w:t>
            </w:r>
            <w:r w:rsidRPr="003E465F">
              <w:rPr>
                <w:i/>
                <w:color w:val="7F7F7F"/>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5612B7" w:rsidP="005612B7">
            <w:pPr>
              <w:pStyle w:val="CDMTabletext"/>
              <w:spacing w:line="240" w:lineRule="auto"/>
              <w:rPr>
                <w:i/>
                <w:color w:val="7F7F7F"/>
                <w:sz w:val="20"/>
                <w:szCs w:val="20"/>
              </w:rPr>
            </w:pPr>
            <w:r w:rsidRPr="003E465F">
              <w:rPr>
                <w:i/>
                <w:color w:val="7F7F7F"/>
                <w:sz w:val="16"/>
                <w:szCs w:val="20"/>
              </w:rPr>
              <w:t>Item 4 – Item 1</w:t>
            </w:r>
          </w:p>
        </w:tc>
        <w:tc>
          <w:tcPr>
            <w:tcW w:w="2619" w:type="dxa"/>
            <w:tcBorders>
              <w:top w:val="dotted" w:sz="12"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i/>
                <w:color w:val="7F7F7F"/>
                <w:sz w:val="20"/>
                <w:szCs w:val="20"/>
              </w:rPr>
            </w:pPr>
            <w:r w:rsidRPr="003E465F">
              <w:rPr>
                <w:b/>
                <w:sz w:val="28"/>
                <w:vertAlign w:val="superscript"/>
              </w:rPr>
              <w:t>8</w:t>
            </w:r>
            <w:r w:rsidRPr="003E465F">
              <w:rPr>
                <w:sz w:val="20"/>
                <w:szCs w:val="20"/>
              </w:rPr>
              <w:t xml:space="preserve"> </w:t>
            </w:r>
            <w:r w:rsidRPr="003E465F">
              <w:rPr>
                <w:i/>
                <w:color w:val="7F7F7F"/>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5612B7" w:rsidP="00034B80">
            <w:pPr>
              <w:pStyle w:val="CDMTabletext"/>
              <w:spacing w:line="240" w:lineRule="auto"/>
              <w:rPr>
                <w:i/>
                <w:color w:val="7F7F7F"/>
                <w:sz w:val="20"/>
                <w:szCs w:val="20"/>
              </w:rPr>
            </w:pPr>
            <w:r w:rsidRPr="003E465F">
              <w:rPr>
                <w:i/>
                <w:color w:val="7F7F7F"/>
                <w:sz w:val="16"/>
                <w:szCs w:val="20"/>
              </w:rPr>
              <w:t xml:space="preserve">Item </w:t>
            </w:r>
            <w:r w:rsidR="00034B80">
              <w:rPr>
                <w:i/>
                <w:color w:val="7F7F7F"/>
                <w:sz w:val="16"/>
                <w:szCs w:val="20"/>
              </w:rPr>
              <w:t>2</w:t>
            </w:r>
            <w:r w:rsidRPr="003E465F">
              <w:rPr>
                <w:i/>
                <w:color w:val="7F7F7F"/>
                <w:sz w:val="16"/>
                <w:szCs w:val="20"/>
              </w:rPr>
              <w:t xml:space="preserve"> – Item </w:t>
            </w:r>
            <w:r w:rsidR="00034B80">
              <w:rPr>
                <w:i/>
                <w:color w:val="7F7F7F"/>
                <w:sz w:val="16"/>
                <w:szCs w:val="20"/>
              </w:rPr>
              <w:t>5</w:t>
            </w:r>
          </w:p>
        </w:tc>
        <w:tc>
          <w:tcPr>
            <w:tcW w:w="2347" w:type="dxa"/>
            <w:tcBorders>
              <w:top w:val="dotted" w:sz="12" w:space="0" w:color="auto"/>
              <w:left w:val="single" w:sz="4" w:space="0" w:color="auto"/>
              <w:bottom w:val="single" w:sz="4" w:space="0" w:color="auto"/>
              <w:right w:val="thinThickSmallGap" w:sz="2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i/>
                <w:color w:val="7F7F7F"/>
                <w:sz w:val="20"/>
                <w:szCs w:val="20"/>
              </w:rPr>
            </w:pPr>
            <w:r w:rsidRPr="003E465F">
              <w:rPr>
                <w:b/>
                <w:sz w:val="28"/>
                <w:vertAlign w:val="superscript"/>
              </w:rPr>
              <w:t>9</w:t>
            </w:r>
            <w:r w:rsidRPr="003E465F">
              <w:rPr>
                <w:sz w:val="20"/>
                <w:szCs w:val="20"/>
              </w:rPr>
              <w:t xml:space="preserve"> </w:t>
            </w:r>
            <w:r w:rsidRPr="003E465F">
              <w:rPr>
                <w:i/>
                <w:color w:val="7F7F7F"/>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5612B7" w:rsidRPr="003E465F" w:rsidRDefault="005612B7" w:rsidP="005612B7">
            <w:pPr>
              <w:pStyle w:val="CDMTabletext"/>
              <w:spacing w:line="240" w:lineRule="auto"/>
              <w:rPr>
                <w:i/>
                <w:color w:val="7F7F7F"/>
                <w:sz w:val="20"/>
                <w:szCs w:val="20"/>
              </w:rPr>
            </w:pPr>
            <w:r w:rsidRPr="003E465F">
              <w:rPr>
                <w:i/>
                <w:color w:val="7F7F7F"/>
                <w:sz w:val="16"/>
                <w:szCs w:val="20"/>
              </w:rPr>
              <w:t>Item 6 – Item 3</w:t>
            </w:r>
          </w:p>
        </w:tc>
      </w:tr>
      <w:tr w:rsidR="005612B7" w:rsidRPr="003E465F" w:rsidTr="005612B7">
        <w:trPr>
          <w:trHeight w:val="865"/>
        </w:trPr>
        <w:tc>
          <w:tcPr>
            <w:tcW w:w="2219" w:type="dxa"/>
            <w:tcBorders>
              <w:top w:val="single" w:sz="4" w:space="0" w:color="auto"/>
              <w:left w:val="thickThinSmallGap" w:sz="24" w:space="0" w:color="auto"/>
              <w:bottom w:val="thinThickSmallGap" w:sz="24" w:space="0" w:color="auto"/>
              <w:right w:val="single" w:sz="4" w:space="0" w:color="auto"/>
            </w:tcBorders>
            <w:noWrap/>
            <w:tcMar>
              <w:top w:w="29" w:type="dxa"/>
              <w:left w:w="115" w:type="dxa"/>
              <w:bottom w:w="29" w:type="dxa"/>
              <w:right w:w="115" w:type="dxa"/>
            </w:tcMar>
            <w:vAlign w:val="center"/>
          </w:tcPr>
          <w:p w:rsidR="005612B7" w:rsidRPr="003E465F" w:rsidRDefault="005612B7" w:rsidP="005612B7">
            <w:pPr>
              <w:pStyle w:val="CDMTabletext"/>
              <w:spacing w:line="240" w:lineRule="auto"/>
            </w:pPr>
            <w:r w:rsidRPr="003E465F">
              <w:t>Difference  (as % of pre-developed)</w:t>
            </w:r>
          </w:p>
        </w:tc>
        <w:tc>
          <w:tcPr>
            <w:tcW w:w="2618" w:type="dxa"/>
            <w:tcBorders>
              <w:top w:val="single" w:sz="4" w:space="0" w:color="auto"/>
              <w:left w:val="single" w:sz="4" w:space="0" w:color="auto"/>
              <w:bottom w:val="thinThickSmallGap" w:sz="2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i/>
                <w:color w:val="7F7F7F"/>
                <w:sz w:val="20"/>
                <w:szCs w:val="20"/>
              </w:rPr>
            </w:pPr>
            <w:r w:rsidRPr="003E465F">
              <w:rPr>
                <w:b/>
                <w:sz w:val="28"/>
                <w:vertAlign w:val="superscript"/>
              </w:rPr>
              <w:t>10</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rPr>
                <w:i/>
                <w:color w:val="7F7F7F"/>
                <w:sz w:val="20"/>
                <w:szCs w:val="20"/>
              </w:rPr>
              <w:t>%</w:t>
            </w:r>
          </w:p>
          <w:p w:rsidR="005612B7" w:rsidRPr="003E465F" w:rsidRDefault="005612B7" w:rsidP="005612B7">
            <w:pPr>
              <w:pStyle w:val="CDMTabletext"/>
              <w:spacing w:line="240" w:lineRule="auto"/>
              <w:rPr>
                <w:i/>
                <w:color w:val="7F7F7F"/>
                <w:sz w:val="20"/>
                <w:szCs w:val="20"/>
              </w:rPr>
            </w:pPr>
            <w:r w:rsidRPr="003E465F">
              <w:rPr>
                <w:i/>
                <w:color w:val="7F7F7F"/>
                <w:sz w:val="16"/>
                <w:szCs w:val="20"/>
              </w:rPr>
              <w:t>Item 7 / Item 1</w:t>
            </w:r>
          </w:p>
        </w:tc>
        <w:tc>
          <w:tcPr>
            <w:tcW w:w="2619" w:type="dxa"/>
            <w:tcBorders>
              <w:top w:val="single" w:sz="4" w:space="0" w:color="auto"/>
              <w:left w:val="single" w:sz="4" w:space="0" w:color="auto"/>
              <w:bottom w:val="thinThickSmallGap" w:sz="24" w:space="0" w:color="auto"/>
              <w:right w:val="single" w:sz="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i/>
                <w:color w:val="7F7F7F"/>
                <w:sz w:val="20"/>
                <w:szCs w:val="20"/>
              </w:rPr>
            </w:pPr>
            <w:r w:rsidRPr="003E465F">
              <w:rPr>
                <w:b/>
                <w:sz w:val="28"/>
                <w:vertAlign w:val="superscript"/>
              </w:rPr>
              <w:t>11</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rPr>
                <w:i/>
                <w:color w:val="7F7F7F"/>
                <w:sz w:val="20"/>
                <w:szCs w:val="20"/>
              </w:rPr>
              <w:t>%</w:t>
            </w:r>
          </w:p>
          <w:p w:rsidR="005612B7" w:rsidRPr="003E465F" w:rsidRDefault="005612B7" w:rsidP="005612B7">
            <w:pPr>
              <w:pStyle w:val="CDMTabletext"/>
              <w:spacing w:line="240" w:lineRule="auto"/>
              <w:rPr>
                <w:i/>
                <w:color w:val="7F7F7F"/>
                <w:sz w:val="20"/>
                <w:szCs w:val="20"/>
              </w:rPr>
            </w:pPr>
            <w:r w:rsidRPr="003E465F">
              <w:rPr>
                <w:i/>
                <w:color w:val="7F7F7F"/>
                <w:sz w:val="16"/>
                <w:szCs w:val="20"/>
              </w:rPr>
              <w:t>Item 8 / Item 2</w:t>
            </w:r>
          </w:p>
        </w:tc>
        <w:tc>
          <w:tcPr>
            <w:tcW w:w="2347" w:type="dxa"/>
            <w:tcBorders>
              <w:top w:val="single" w:sz="4" w:space="0" w:color="auto"/>
              <w:left w:val="single" w:sz="4" w:space="0" w:color="auto"/>
              <w:bottom w:val="thinThickSmallGap" w:sz="24" w:space="0" w:color="auto"/>
              <w:right w:val="thinThickSmallGap" w:sz="24" w:space="0" w:color="auto"/>
            </w:tcBorders>
            <w:tcMar>
              <w:top w:w="29" w:type="dxa"/>
              <w:left w:w="115" w:type="dxa"/>
              <w:bottom w:w="29" w:type="dxa"/>
              <w:right w:w="115" w:type="dxa"/>
            </w:tcMar>
            <w:vAlign w:val="center"/>
          </w:tcPr>
          <w:p w:rsidR="005612B7" w:rsidRPr="003E465F" w:rsidRDefault="005612B7" w:rsidP="005612B7">
            <w:pPr>
              <w:pStyle w:val="CDMTabletext"/>
              <w:spacing w:line="240" w:lineRule="auto"/>
              <w:rPr>
                <w:i/>
                <w:color w:val="7F7F7F"/>
                <w:sz w:val="20"/>
                <w:szCs w:val="20"/>
              </w:rPr>
            </w:pPr>
            <w:r w:rsidRPr="003E465F">
              <w:rPr>
                <w:b/>
                <w:sz w:val="28"/>
                <w:vertAlign w:val="superscript"/>
              </w:rPr>
              <w:t>12</w:t>
            </w:r>
            <w:r w:rsidRPr="003E465F">
              <w:rPr>
                <w:sz w:val="20"/>
                <w:szCs w:val="20"/>
              </w:rPr>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rPr>
                <w:i/>
                <w:color w:val="7F7F7F"/>
                <w:sz w:val="20"/>
                <w:szCs w:val="20"/>
              </w:rPr>
              <w:t>%</w:t>
            </w:r>
          </w:p>
          <w:p w:rsidR="005612B7" w:rsidRPr="003E465F" w:rsidRDefault="005612B7" w:rsidP="005612B7">
            <w:pPr>
              <w:pStyle w:val="CDMTabletext"/>
              <w:spacing w:line="240" w:lineRule="auto"/>
              <w:rPr>
                <w:i/>
                <w:color w:val="7F7F7F"/>
                <w:sz w:val="20"/>
                <w:szCs w:val="20"/>
              </w:rPr>
            </w:pPr>
            <w:r w:rsidRPr="003E465F">
              <w:rPr>
                <w:i/>
                <w:color w:val="7F7F7F"/>
                <w:sz w:val="16"/>
                <w:szCs w:val="20"/>
              </w:rPr>
              <w:t>Item 9 / Item 3</w:t>
            </w:r>
          </w:p>
        </w:tc>
      </w:tr>
    </w:tbl>
    <w:p w:rsidR="007666C7" w:rsidRDefault="007666C7" w:rsidP="00ED241C">
      <w:pPr>
        <w:rPr>
          <w:sz w:val="20"/>
          <w:lang w:bidi="en-US"/>
        </w:rPr>
      </w:pPr>
    </w:p>
    <w:p w:rsidR="007666C7" w:rsidRDefault="007666C7" w:rsidP="00ED241C">
      <w:pPr>
        <w:rPr>
          <w:sz w:val="20"/>
          <w:lang w:bidi="en-US"/>
        </w:rPr>
      </w:pPr>
    </w:p>
    <w:tbl>
      <w:tblPr>
        <w:tblW w:w="10190" w:type="dxa"/>
        <w:jc w:val="center"/>
        <w:tblInd w:w="-143" w:type="dxa"/>
        <w:tblLayout w:type="fixed"/>
        <w:tblLook w:val="00A0"/>
      </w:tblPr>
      <w:tblGrid>
        <w:gridCol w:w="3422"/>
        <w:gridCol w:w="3384"/>
        <w:gridCol w:w="3384"/>
      </w:tblGrid>
      <w:tr w:rsidR="007666C7" w:rsidRPr="003E465F" w:rsidTr="00532555">
        <w:trPr>
          <w:trHeight w:val="637"/>
          <w:jc w:val="center"/>
        </w:trPr>
        <w:tc>
          <w:tcPr>
            <w:tcW w:w="10190" w:type="dxa"/>
            <w:gridSpan w:val="3"/>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158" w:type="dxa"/>
              <w:bottom w:w="29" w:type="dxa"/>
              <w:right w:w="158" w:type="dxa"/>
            </w:tcMar>
            <w:vAlign w:val="center"/>
          </w:tcPr>
          <w:p w:rsidR="007666C7" w:rsidRPr="003E465F" w:rsidRDefault="007666C7" w:rsidP="00630CD5">
            <w:pPr>
              <w:pStyle w:val="CDMTabletext"/>
              <w:spacing w:line="240" w:lineRule="auto"/>
              <w:jc w:val="center"/>
              <w:rPr>
                <w:b/>
                <w:bCs w:val="0"/>
                <w:noProof/>
                <w:sz w:val="28"/>
                <w:szCs w:val="32"/>
              </w:rPr>
            </w:pPr>
            <w:r w:rsidRPr="003E465F">
              <w:rPr>
                <w:rFonts w:cs="Tahoma"/>
                <w:b/>
                <w:sz w:val="28"/>
                <w:szCs w:val="28"/>
              </w:rPr>
              <w:br w:type="page"/>
            </w:r>
            <w:r w:rsidR="00630CD5">
              <w:rPr>
                <w:b/>
                <w:noProof/>
                <w:sz w:val="28"/>
                <w:szCs w:val="32"/>
              </w:rPr>
              <w:t>Table</w:t>
            </w:r>
            <w:r w:rsidR="00630CD5" w:rsidRPr="003E465F">
              <w:rPr>
                <w:b/>
                <w:noProof/>
                <w:sz w:val="28"/>
                <w:szCs w:val="32"/>
              </w:rPr>
              <w:t xml:space="preserve"> </w:t>
            </w:r>
            <w:r>
              <w:rPr>
                <w:b/>
                <w:noProof/>
                <w:sz w:val="28"/>
                <w:szCs w:val="32"/>
              </w:rPr>
              <w:t>A</w:t>
            </w:r>
            <w:r w:rsidRPr="003E465F">
              <w:rPr>
                <w:b/>
                <w:noProof/>
                <w:sz w:val="28"/>
                <w:szCs w:val="32"/>
              </w:rPr>
              <w:t>-</w:t>
            </w:r>
            <w:r w:rsidR="00630CD5">
              <w:rPr>
                <w:b/>
                <w:noProof/>
                <w:sz w:val="28"/>
                <w:szCs w:val="32"/>
              </w:rPr>
              <w:t>3</w:t>
            </w:r>
            <w:r w:rsidRPr="003E465F">
              <w:rPr>
                <w:b/>
                <w:noProof/>
                <w:sz w:val="28"/>
                <w:szCs w:val="32"/>
              </w:rPr>
              <w:t xml:space="preserve"> HCOC Assessment for Runoff Volume</w:t>
            </w:r>
          </w:p>
        </w:tc>
      </w:tr>
      <w:tr w:rsidR="007666C7" w:rsidRPr="003E465F" w:rsidTr="00532555">
        <w:trPr>
          <w:trHeight w:val="618"/>
          <w:jc w:val="center"/>
        </w:trPr>
        <w:tc>
          <w:tcPr>
            <w:tcW w:w="3422" w:type="dxa"/>
            <w:tcBorders>
              <w:top w:val="single" w:sz="4" w:space="0" w:color="auto"/>
              <w:left w:val="thickThinSmallGap" w:sz="24" w:space="0" w:color="auto"/>
              <w:right w:val="single" w:sz="4" w:space="0" w:color="auto"/>
            </w:tcBorders>
            <w:noWrap/>
            <w:tcMar>
              <w:top w:w="29" w:type="dxa"/>
              <w:left w:w="115" w:type="dxa"/>
              <w:bottom w:w="29" w:type="dxa"/>
              <w:right w:w="115" w:type="dxa"/>
            </w:tcMar>
            <w:vAlign w:val="center"/>
          </w:tcPr>
          <w:p w:rsidR="007666C7" w:rsidRPr="003E465F" w:rsidRDefault="007666C7" w:rsidP="00532555">
            <w:pPr>
              <w:pStyle w:val="CDMTabletext"/>
              <w:spacing w:line="240" w:lineRule="auto"/>
            </w:pPr>
            <w:r w:rsidRPr="003E465F">
              <w:rPr>
                <w:b/>
              </w:rPr>
              <w:t>Variables</w:t>
            </w:r>
            <w:r w:rsidRPr="003E465F">
              <w:rPr>
                <w:i/>
                <w:color w:val="7F7F7F"/>
                <w:sz w:val="16"/>
              </w:rPr>
              <w:t xml:space="preserve"> Complete separate HCOC assessment for each DA to a roadway inlet</w:t>
            </w:r>
          </w:p>
        </w:tc>
        <w:tc>
          <w:tcPr>
            <w:tcW w:w="3384" w:type="dxa"/>
            <w:tcBorders>
              <w:top w:val="single" w:sz="4" w:space="0" w:color="auto"/>
              <w:left w:val="single" w:sz="4" w:space="0" w:color="auto"/>
              <w:right w:val="single" w:sz="4" w:space="0" w:color="auto"/>
            </w:tcBorders>
            <w:tcMar>
              <w:top w:w="29" w:type="dxa"/>
              <w:left w:w="43" w:type="dxa"/>
              <w:bottom w:w="29" w:type="dxa"/>
              <w:right w:w="43" w:type="dxa"/>
            </w:tcMar>
            <w:vAlign w:val="center"/>
          </w:tcPr>
          <w:p w:rsidR="007666C7" w:rsidRPr="003E465F" w:rsidRDefault="007666C7" w:rsidP="00532555">
            <w:pPr>
              <w:pStyle w:val="CDMTabletext"/>
              <w:spacing w:line="240" w:lineRule="auto"/>
              <w:jc w:val="center"/>
              <w:rPr>
                <w:b/>
              </w:rPr>
            </w:pPr>
            <w:r w:rsidRPr="003E465F">
              <w:rPr>
                <w:b/>
              </w:rPr>
              <w:t>Pre-developed DA</w:t>
            </w:r>
          </w:p>
        </w:tc>
        <w:tc>
          <w:tcPr>
            <w:tcW w:w="3384" w:type="dxa"/>
            <w:tcBorders>
              <w:top w:val="single" w:sz="4" w:space="0" w:color="auto"/>
              <w:left w:val="single" w:sz="4" w:space="0" w:color="auto"/>
              <w:right w:val="thinThickSmallGap" w:sz="24" w:space="0" w:color="auto"/>
            </w:tcBorders>
            <w:tcMar>
              <w:top w:w="29" w:type="dxa"/>
              <w:left w:w="115" w:type="dxa"/>
              <w:bottom w:w="29" w:type="dxa"/>
              <w:right w:w="115" w:type="dxa"/>
            </w:tcMar>
            <w:vAlign w:val="center"/>
          </w:tcPr>
          <w:p w:rsidR="007666C7" w:rsidRPr="003E465F" w:rsidRDefault="007666C7" w:rsidP="00532555">
            <w:pPr>
              <w:pStyle w:val="CDMTabletext"/>
              <w:spacing w:line="240" w:lineRule="auto"/>
              <w:jc w:val="center"/>
              <w:rPr>
                <w:b/>
              </w:rPr>
            </w:pPr>
            <w:r w:rsidRPr="003E465F">
              <w:rPr>
                <w:b/>
              </w:rPr>
              <w:t>Post-developed DA</w:t>
            </w:r>
          </w:p>
        </w:tc>
      </w:tr>
      <w:tr w:rsidR="007666C7" w:rsidRPr="003E465F" w:rsidTr="00532555">
        <w:trPr>
          <w:trHeight w:val="442"/>
          <w:jc w:val="center"/>
        </w:trPr>
        <w:tc>
          <w:tcPr>
            <w:tcW w:w="3422"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7666C7" w:rsidRPr="003E465F" w:rsidRDefault="007666C7" w:rsidP="007666C7">
            <w:pPr>
              <w:pStyle w:val="CDMTabletext"/>
              <w:spacing w:line="240" w:lineRule="auto"/>
            </w:pPr>
            <w:r w:rsidRPr="003E465F">
              <w:rPr>
                <w:b/>
                <w:sz w:val="28"/>
                <w:vertAlign w:val="superscript"/>
              </w:rPr>
              <w:t xml:space="preserve">1 </w:t>
            </w:r>
            <w:r w:rsidRPr="003E465F">
              <w:t>Land cover</w:t>
            </w:r>
          </w:p>
        </w:tc>
        <w:tc>
          <w:tcPr>
            <w:tcW w:w="3384" w:type="dxa"/>
            <w:tcBorders>
              <w:top w:val="single" w:sz="4" w:space="0" w:color="auto"/>
              <w:left w:val="single" w:sz="4" w:space="0" w:color="auto"/>
              <w:bottom w:val="single" w:sz="4" w:space="0" w:color="auto"/>
              <w:right w:val="single" w:sz="4" w:space="0" w:color="auto"/>
            </w:tcBorders>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c>
          <w:tcPr>
            <w:tcW w:w="3384" w:type="dxa"/>
            <w:tcBorders>
              <w:top w:val="single" w:sz="4" w:space="0" w:color="auto"/>
              <w:left w:val="single" w:sz="4" w:space="0" w:color="auto"/>
              <w:bottom w:val="single" w:sz="4" w:space="0" w:color="auto"/>
              <w:right w:val="thinThickSmallGap" w:sz="2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r>
      <w:tr w:rsidR="007666C7" w:rsidRPr="003E465F" w:rsidTr="00532555">
        <w:trPr>
          <w:trHeight w:val="442"/>
          <w:jc w:val="center"/>
        </w:trPr>
        <w:tc>
          <w:tcPr>
            <w:tcW w:w="3422"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7666C7" w:rsidRPr="003E465F" w:rsidRDefault="007666C7" w:rsidP="007666C7">
            <w:pPr>
              <w:pStyle w:val="CDMTabletext"/>
              <w:spacing w:line="240" w:lineRule="auto"/>
            </w:pPr>
            <w:r w:rsidRPr="003E465F">
              <w:rPr>
                <w:b/>
                <w:sz w:val="28"/>
                <w:vertAlign w:val="superscript"/>
              </w:rPr>
              <w:t xml:space="preserve">2 </w:t>
            </w:r>
            <w:r w:rsidRPr="003E465F">
              <w:t>Hydrologic Soil Group</w:t>
            </w:r>
          </w:p>
        </w:tc>
        <w:tc>
          <w:tcPr>
            <w:tcW w:w="3384" w:type="dxa"/>
            <w:tcBorders>
              <w:top w:val="single" w:sz="4" w:space="0" w:color="auto"/>
              <w:left w:val="single" w:sz="4" w:space="0" w:color="auto"/>
              <w:bottom w:val="single" w:sz="4" w:space="0" w:color="auto"/>
              <w:right w:val="single" w:sz="4" w:space="0" w:color="auto"/>
            </w:tcBorders>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c>
          <w:tcPr>
            <w:tcW w:w="3384" w:type="dxa"/>
            <w:tcBorders>
              <w:top w:val="single" w:sz="4" w:space="0" w:color="auto"/>
              <w:left w:val="single" w:sz="4" w:space="0" w:color="auto"/>
              <w:bottom w:val="single" w:sz="4" w:space="0" w:color="auto"/>
              <w:right w:val="thinThickSmallGap" w:sz="2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r>
      <w:tr w:rsidR="007666C7" w:rsidRPr="003E465F" w:rsidTr="00532555">
        <w:trPr>
          <w:trHeight w:val="442"/>
          <w:jc w:val="center"/>
        </w:trPr>
        <w:tc>
          <w:tcPr>
            <w:tcW w:w="3422"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7666C7" w:rsidRPr="003E465F" w:rsidRDefault="007666C7" w:rsidP="00532555">
            <w:pPr>
              <w:pStyle w:val="CDMTabletext"/>
              <w:spacing w:line="240" w:lineRule="auto"/>
              <w:rPr>
                <w:b/>
                <w:bCs w:val="0"/>
              </w:rPr>
            </w:pPr>
            <w:r w:rsidRPr="003E465F">
              <w:rPr>
                <w:b/>
                <w:sz w:val="28"/>
                <w:vertAlign w:val="superscript"/>
              </w:rPr>
              <w:t xml:space="preserve">3 </w:t>
            </w:r>
            <w:r w:rsidRPr="003E465F">
              <w:t>Drainage Area (ft</w:t>
            </w:r>
            <w:r w:rsidRPr="003E465F">
              <w:rPr>
                <w:vertAlign w:val="superscript"/>
              </w:rPr>
              <w:t>2</w:t>
            </w:r>
            <w:r w:rsidRPr="003E465F">
              <w:t xml:space="preserve">) </w:t>
            </w:r>
            <w:r w:rsidRPr="003E465F">
              <w:rPr>
                <w:i/>
                <w:color w:val="7F7F7F"/>
                <w:sz w:val="16"/>
              </w:rPr>
              <w:t>Sum of DAs should equal total  site area (Form</w:t>
            </w:r>
            <w:r w:rsidR="009646BA">
              <w:rPr>
                <w:i/>
                <w:color w:val="7F7F7F"/>
                <w:sz w:val="16"/>
              </w:rPr>
              <w:t xml:space="preserve"> 2-2</w:t>
            </w:r>
            <w:r w:rsidRPr="003E465F">
              <w:rPr>
                <w:i/>
                <w:color w:val="7F7F7F"/>
                <w:sz w:val="16"/>
              </w:rPr>
              <w:t>)</w:t>
            </w:r>
          </w:p>
        </w:tc>
        <w:tc>
          <w:tcPr>
            <w:tcW w:w="3384" w:type="dxa"/>
            <w:tcBorders>
              <w:top w:val="single" w:sz="4" w:space="0" w:color="auto"/>
              <w:left w:val="single" w:sz="4" w:space="0" w:color="auto"/>
              <w:bottom w:val="single" w:sz="4" w:space="0" w:color="auto"/>
              <w:right w:val="single" w:sz="4" w:space="0" w:color="auto"/>
            </w:tcBorders>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c>
          <w:tcPr>
            <w:tcW w:w="3384" w:type="dxa"/>
            <w:tcBorders>
              <w:top w:val="single" w:sz="4" w:space="0" w:color="auto"/>
              <w:left w:val="single" w:sz="4" w:space="0" w:color="auto"/>
              <w:bottom w:val="single" w:sz="4" w:space="0" w:color="auto"/>
              <w:right w:val="thinThickSmallGap" w:sz="2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r>
      <w:tr w:rsidR="007666C7" w:rsidRPr="003E465F" w:rsidTr="00532555">
        <w:trPr>
          <w:trHeight w:val="442"/>
          <w:jc w:val="center"/>
        </w:trPr>
        <w:tc>
          <w:tcPr>
            <w:tcW w:w="3422"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7666C7" w:rsidRPr="003E465F" w:rsidRDefault="007666C7" w:rsidP="00923C20">
            <w:pPr>
              <w:pStyle w:val="CDMTabletext"/>
              <w:spacing w:line="240" w:lineRule="auto"/>
              <w:rPr>
                <w:i/>
                <w:color w:val="7F7F7F"/>
              </w:rPr>
            </w:pPr>
            <w:r w:rsidRPr="003E465F">
              <w:rPr>
                <w:b/>
                <w:sz w:val="28"/>
                <w:vertAlign w:val="superscript"/>
              </w:rPr>
              <w:t xml:space="preserve">4 </w:t>
            </w:r>
            <w:r w:rsidRPr="003E465F">
              <w:t xml:space="preserve">Curve Number (CN) </w:t>
            </w:r>
            <w:r w:rsidRPr="003E465F">
              <w:rPr>
                <w:i/>
                <w:color w:val="7F7F7F"/>
                <w:sz w:val="16"/>
              </w:rPr>
              <w:t xml:space="preserve">Use Items 1 and 2 to select curve number from </w:t>
            </w:r>
            <w:r w:rsidR="00923C20">
              <w:rPr>
                <w:i/>
                <w:color w:val="7F7F7F"/>
                <w:sz w:val="16"/>
              </w:rPr>
              <w:t>TGD for WQMP</w:t>
            </w:r>
            <w:r w:rsidRPr="003E465F">
              <w:rPr>
                <w:i/>
                <w:color w:val="7F7F7F"/>
                <w:sz w:val="16"/>
              </w:rPr>
              <w:t xml:space="preserve"> Appendix C-2</w:t>
            </w:r>
          </w:p>
        </w:tc>
        <w:tc>
          <w:tcPr>
            <w:tcW w:w="3384" w:type="dxa"/>
            <w:tcBorders>
              <w:top w:val="single" w:sz="4" w:space="0" w:color="auto"/>
              <w:left w:val="single" w:sz="4" w:space="0" w:color="auto"/>
              <w:bottom w:val="single" w:sz="4" w:space="0" w:color="auto"/>
              <w:right w:val="single" w:sz="4" w:space="0" w:color="auto"/>
            </w:tcBorders>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c>
          <w:tcPr>
            <w:tcW w:w="3384" w:type="dxa"/>
            <w:tcBorders>
              <w:top w:val="single" w:sz="4" w:space="0" w:color="auto"/>
              <w:left w:val="single" w:sz="4" w:space="0" w:color="auto"/>
              <w:bottom w:val="single" w:sz="4" w:space="0" w:color="auto"/>
              <w:right w:val="thinThickSmallGap" w:sz="2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r>
      <w:tr w:rsidR="007666C7" w:rsidRPr="003E465F" w:rsidTr="00532555">
        <w:trPr>
          <w:trHeight w:val="442"/>
          <w:jc w:val="center"/>
        </w:trPr>
        <w:tc>
          <w:tcPr>
            <w:tcW w:w="3422"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7666C7" w:rsidRPr="003E465F" w:rsidRDefault="007666C7" w:rsidP="007666C7">
            <w:pPr>
              <w:pStyle w:val="CDMTabletext"/>
              <w:spacing w:line="240" w:lineRule="auto"/>
              <w:rPr>
                <w:i/>
                <w:color w:val="7F7F7F"/>
              </w:rPr>
            </w:pPr>
            <w:r w:rsidRPr="003E465F">
              <w:rPr>
                <w:b/>
                <w:sz w:val="28"/>
                <w:vertAlign w:val="superscript"/>
              </w:rPr>
              <w:t xml:space="preserve">5 </w:t>
            </w:r>
            <w:r w:rsidRPr="003E465F">
              <w:t xml:space="preserve">Pre-developed soil storage capacity, S (in):  </w:t>
            </w:r>
            <w:r w:rsidRPr="003E465F">
              <w:rPr>
                <w:i/>
                <w:color w:val="7F7F7F"/>
                <w:sz w:val="16"/>
              </w:rPr>
              <w:t>S = 1000 / Item 4 - 10</w:t>
            </w:r>
          </w:p>
        </w:tc>
        <w:tc>
          <w:tcPr>
            <w:tcW w:w="3384" w:type="dxa"/>
            <w:tcBorders>
              <w:top w:val="single" w:sz="4" w:space="0" w:color="auto"/>
              <w:left w:val="single" w:sz="4" w:space="0" w:color="auto"/>
              <w:bottom w:val="single" w:sz="4" w:space="0" w:color="auto"/>
              <w:right w:val="single" w:sz="4" w:space="0" w:color="auto"/>
            </w:tcBorders>
            <w:vAlign w:val="center"/>
          </w:tcPr>
          <w:p w:rsidR="007666C7" w:rsidRPr="00B443E2" w:rsidRDefault="00257D54" w:rsidP="007666C7">
            <w:pPr>
              <w:pStyle w:val="CDMTabletext"/>
              <w:spacing w:line="240" w:lineRule="auto"/>
              <w:rPr>
                <w:i/>
                <w:color w:val="7F7F7F"/>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c>
          <w:tcPr>
            <w:tcW w:w="3384" w:type="dxa"/>
            <w:tcBorders>
              <w:top w:val="single" w:sz="4" w:space="0" w:color="auto"/>
              <w:left w:val="single" w:sz="4" w:space="0" w:color="auto"/>
              <w:bottom w:val="single" w:sz="4" w:space="0" w:color="auto"/>
              <w:right w:val="thinThickSmallGap" w:sz="2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r>
      <w:tr w:rsidR="007666C7" w:rsidRPr="003E465F" w:rsidTr="00532555">
        <w:trPr>
          <w:trHeight w:val="442"/>
          <w:jc w:val="center"/>
        </w:trPr>
        <w:tc>
          <w:tcPr>
            <w:tcW w:w="3422" w:type="dxa"/>
            <w:tcBorders>
              <w:top w:val="single" w:sz="4" w:space="0" w:color="auto"/>
              <w:left w:val="thickThinSmallGap" w:sz="24" w:space="0" w:color="auto"/>
              <w:bottom w:val="single" w:sz="4" w:space="0" w:color="auto"/>
              <w:right w:val="single" w:sz="4" w:space="0" w:color="auto"/>
            </w:tcBorders>
            <w:noWrap/>
            <w:tcMar>
              <w:top w:w="29" w:type="dxa"/>
              <w:left w:w="158" w:type="dxa"/>
              <w:bottom w:w="29" w:type="dxa"/>
              <w:right w:w="158" w:type="dxa"/>
            </w:tcMar>
            <w:vAlign w:val="center"/>
          </w:tcPr>
          <w:p w:rsidR="005D5DC2" w:rsidRDefault="007666C7" w:rsidP="007666C7">
            <w:pPr>
              <w:pStyle w:val="CDMTabletext"/>
              <w:spacing w:line="240" w:lineRule="auto"/>
            </w:pPr>
            <w:r w:rsidRPr="003E465F">
              <w:rPr>
                <w:b/>
                <w:sz w:val="28"/>
                <w:vertAlign w:val="superscript"/>
              </w:rPr>
              <w:t xml:space="preserve">6 </w:t>
            </w:r>
            <w:r w:rsidRPr="003E465F">
              <w:t>Pre-developed initial abstraction, I</w:t>
            </w:r>
            <w:r w:rsidRPr="003E465F">
              <w:rPr>
                <w:vertAlign w:val="subscript"/>
              </w:rPr>
              <w:t>a</w:t>
            </w:r>
            <w:r w:rsidRPr="003E465F">
              <w:t xml:space="preserve"> (in):  </w:t>
            </w:r>
          </w:p>
          <w:p w:rsidR="007666C7" w:rsidRPr="003E465F" w:rsidRDefault="007666C7" w:rsidP="007666C7">
            <w:pPr>
              <w:pStyle w:val="CDMTabletext"/>
              <w:spacing w:line="240" w:lineRule="auto"/>
            </w:pPr>
            <w:r w:rsidRPr="003E465F">
              <w:rPr>
                <w:i/>
                <w:color w:val="7F7F7F"/>
              </w:rPr>
              <w:t>I</w:t>
            </w:r>
            <w:r w:rsidRPr="003E465F">
              <w:rPr>
                <w:i/>
                <w:color w:val="7F7F7F"/>
                <w:vertAlign w:val="subscript"/>
              </w:rPr>
              <w:t>a</w:t>
            </w:r>
            <w:r w:rsidRPr="003E465F">
              <w:rPr>
                <w:i/>
                <w:color w:val="7F7F7F"/>
              </w:rPr>
              <w:t xml:space="preserve"> = 0.2 * Item 5</w:t>
            </w:r>
          </w:p>
        </w:tc>
        <w:tc>
          <w:tcPr>
            <w:tcW w:w="3384" w:type="dxa"/>
            <w:tcBorders>
              <w:top w:val="single" w:sz="4" w:space="0" w:color="auto"/>
              <w:left w:val="single" w:sz="4" w:space="0" w:color="auto"/>
              <w:bottom w:val="single" w:sz="4" w:space="0" w:color="auto"/>
              <w:right w:val="single" w:sz="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c>
          <w:tcPr>
            <w:tcW w:w="3384" w:type="dxa"/>
            <w:tcBorders>
              <w:top w:val="single" w:sz="4" w:space="0" w:color="auto"/>
              <w:left w:val="single" w:sz="4" w:space="0" w:color="auto"/>
              <w:bottom w:val="single" w:sz="4" w:space="0" w:color="auto"/>
              <w:right w:val="thinThickSmallGap" w:sz="24" w:space="0" w:color="auto"/>
            </w:tcBorders>
            <w:vAlign w:val="center"/>
          </w:tcPr>
          <w:p w:rsidR="007666C7" w:rsidRPr="00B443E2" w:rsidRDefault="00257D54" w:rsidP="007666C7">
            <w:pPr>
              <w:pStyle w:val="CDMTabletext"/>
              <w:spacing w:line="240" w:lineRule="auto"/>
              <w:rPr>
                <w:sz w:val="20"/>
                <w:szCs w:val="20"/>
              </w:rPr>
            </w:pPr>
            <w:r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Pr="00B443E2">
              <w:rPr>
                <w:sz w:val="20"/>
                <w:szCs w:val="20"/>
              </w:rPr>
            </w:r>
            <w:r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Pr="00B443E2">
              <w:rPr>
                <w:sz w:val="20"/>
                <w:szCs w:val="20"/>
              </w:rPr>
              <w:fldChar w:fldCharType="end"/>
            </w:r>
          </w:p>
        </w:tc>
      </w:tr>
      <w:tr w:rsidR="007666C7" w:rsidRPr="003E465F" w:rsidTr="00532555">
        <w:trPr>
          <w:trHeight w:val="642"/>
          <w:jc w:val="center"/>
        </w:trPr>
        <w:tc>
          <w:tcPr>
            <w:tcW w:w="10190" w:type="dxa"/>
            <w:gridSpan w:val="3"/>
            <w:tcBorders>
              <w:top w:val="single" w:sz="4" w:space="0" w:color="auto"/>
              <w:left w:val="thickThinSmallGap" w:sz="24" w:space="0" w:color="auto"/>
              <w:bottom w:val="single" w:sz="4" w:space="0" w:color="auto"/>
              <w:right w:val="thinThickSmallGap" w:sz="24" w:space="0" w:color="auto"/>
            </w:tcBorders>
            <w:noWrap/>
            <w:tcMar>
              <w:top w:w="29" w:type="dxa"/>
              <w:left w:w="158" w:type="dxa"/>
              <w:bottom w:w="29" w:type="dxa"/>
              <w:right w:w="158" w:type="dxa"/>
            </w:tcMar>
            <w:vAlign w:val="center"/>
          </w:tcPr>
          <w:p w:rsidR="007666C7" w:rsidRPr="003E465F" w:rsidRDefault="007666C7" w:rsidP="007666C7">
            <w:pPr>
              <w:pStyle w:val="CDMTabletext"/>
              <w:spacing w:line="240" w:lineRule="auto"/>
              <w:rPr>
                <w:sz w:val="22"/>
              </w:rPr>
            </w:pPr>
            <w:r w:rsidRPr="003E465F">
              <w:rPr>
                <w:b/>
                <w:sz w:val="28"/>
                <w:vertAlign w:val="superscript"/>
              </w:rPr>
              <w:t xml:space="preserve">7 </w:t>
            </w:r>
            <w:r w:rsidRPr="003E465F">
              <w:t>Precipitation for 2 yr, 24 hr storm (in):</w:t>
            </w:r>
            <w:r w:rsidRPr="003E465F">
              <w:rPr>
                <w:sz w:val="22"/>
              </w:rPr>
              <w:t xml:space="preserve">  </w:t>
            </w:r>
            <w:r w:rsidR="00257D54" w:rsidRPr="00B443E2">
              <w:rPr>
                <w:sz w:val="20"/>
                <w:szCs w:val="20"/>
              </w:rPr>
              <w:fldChar w:fldCharType="begin">
                <w:ffData>
                  <w:name w:val=""/>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7666C7" w:rsidRPr="003E465F" w:rsidRDefault="007666C7" w:rsidP="007666C7">
            <w:pPr>
              <w:pStyle w:val="CDMTabletext"/>
              <w:spacing w:line="240" w:lineRule="auto"/>
              <w:rPr>
                <w:i/>
                <w:color w:val="7F7F7F"/>
                <w:sz w:val="16"/>
                <w:szCs w:val="16"/>
              </w:rPr>
            </w:pPr>
            <w:r w:rsidRPr="003E465F">
              <w:rPr>
                <w:i/>
                <w:color w:val="7F7F7F"/>
                <w:sz w:val="16"/>
                <w:szCs w:val="16"/>
              </w:rPr>
              <w:t xml:space="preserve">Go to: </w:t>
            </w:r>
            <w:hyperlink r:id="rId104" w:history="1">
              <w:r w:rsidRPr="003E465F">
                <w:rPr>
                  <w:rStyle w:val="Hyperlink"/>
                  <w:i/>
                  <w:color w:val="7F7F7F"/>
                  <w:sz w:val="16"/>
                  <w:szCs w:val="16"/>
                </w:rPr>
                <w:t>http://hdsc.nws.noaa.gov/hdsc/pfds/sa/sca_pfds.html</w:t>
              </w:r>
            </w:hyperlink>
          </w:p>
        </w:tc>
      </w:tr>
      <w:tr w:rsidR="007666C7" w:rsidRPr="003E465F" w:rsidTr="00532555">
        <w:trPr>
          <w:trHeight w:val="642"/>
          <w:jc w:val="center"/>
        </w:trPr>
        <w:tc>
          <w:tcPr>
            <w:tcW w:w="10190" w:type="dxa"/>
            <w:gridSpan w:val="3"/>
            <w:tcBorders>
              <w:top w:val="single" w:sz="4" w:space="0" w:color="auto"/>
              <w:left w:val="thickThinSmallGap" w:sz="24" w:space="0" w:color="auto"/>
              <w:bottom w:val="single" w:sz="4" w:space="0" w:color="auto"/>
              <w:right w:val="thinThickSmallGap" w:sz="24" w:space="0" w:color="auto"/>
            </w:tcBorders>
            <w:noWrap/>
            <w:tcMar>
              <w:top w:w="29" w:type="dxa"/>
              <w:left w:w="158" w:type="dxa"/>
              <w:bottom w:w="29" w:type="dxa"/>
              <w:right w:w="158" w:type="dxa"/>
            </w:tcMar>
            <w:vAlign w:val="center"/>
          </w:tcPr>
          <w:p w:rsidR="007666C7" w:rsidRPr="003E465F" w:rsidRDefault="007666C7" w:rsidP="007666C7">
            <w:pPr>
              <w:pStyle w:val="CDMTabletext"/>
              <w:spacing w:line="240" w:lineRule="auto"/>
            </w:pPr>
            <w:r w:rsidRPr="003E465F">
              <w:rPr>
                <w:b/>
                <w:sz w:val="28"/>
                <w:vertAlign w:val="superscript"/>
              </w:rPr>
              <w:t xml:space="preserve">8 </w:t>
            </w:r>
            <w:r w:rsidRPr="003E465F">
              <w:t>Pre-developed volume (ft</w:t>
            </w:r>
            <w:r w:rsidRPr="003E465F">
              <w:rPr>
                <w:vertAlign w:val="superscript"/>
              </w:rPr>
              <w:t>3</w:t>
            </w:r>
            <w:r w:rsidRPr="003E465F">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7666C7" w:rsidRPr="003E465F" w:rsidRDefault="007666C7" w:rsidP="007666C7">
            <w:pPr>
              <w:pStyle w:val="CDMTabletext"/>
              <w:spacing w:line="240" w:lineRule="auto"/>
              <w:rPr>
                <w:b/>
                <w:sz w:val="28"/>
                <w:vertAlign w:val="superscript"/>
              </w:rPr>
            </w:pPr>
            <w:r w:rsidRPr="003E465F">
              <w:rPr>
                <w:i/>
                <w:color w:val="7F7F7F"/>
                <w:sz w:val="16"/>
              </w:rPr>
              <w:t>V</w:t>
            </w:r>
            <w:r w:rsidRPr="003E465F">
              <w:rPr>
                <w:i/>
                <w:color w:val="7F7F7F"/>
                <w:sz w:val="16"/>
                <w:vertAlign w:val="subscript"/>
              </w:rPr>
              <w:t>pre</w:t>
            </w:r>
            <w:r w:rsidRPr="003E465F">
              <w:rPr>
                <w:i/>
                <w:color w:val="7F7F7F"/>
                <w:sz w:val="16"/>
              </w:rPr>
              <w:t xml:space="preserve"> =(1 / 12) * (Item 3) * [(Item 7 – Item 6)^2 / (Item 7 – Item 6 + Item 5)]</w:t>
            </w:r>
          </w:p>
        </w:tc>
      </w:tr>
      <w:tr w:rsidR="007666C7" w:rsidRPr="003E465F" w:rsidTr="00532555">
        <w:trPr>
          <w:trHeight w:val="642"/>
          <w:jc w:val="center"/>
        </w:trPr>
        <w:tc>
          <w:tcPr>
            <w:tcW w:w="10190" w:type="dxa"/>
            <w:gridSpan w:val="3"/>
            <w:tcBorders>
              <w:top w:val="single" w:sz="4" w:space="0" w:color="auto"/>
              <w:left w:val="thickThinSmallGap" w:sz="24" w:space="0" w:color="auto"/>
              <w:bottom w:val="single" w:sz="4" w:space="0" w:color="auto"/>
              <w:right w:val="thinThickSmallGap" w:sz="24" w:space="0" w:color="auto"/>
            </w:tcBorders>
            <w:noWrap/>
            <w:tcMar>
              <w:top w:w="29" w:type="dxa"/>
              <w:left w:w="158" w:type="dxa"/>
              <w:bottom w:w="29" w:type="dxa"/>
              <w:right w:w="158" w:type="dxa"/>
            </w:tcMar>
            <w:vAlign w:val="center"/>
          </w:tcPr>
          <w:p w:rsidR="007666C7" w:rsidRPr="003E465F" w:rsidRDefault="007666C7" w:rsidP="007666C7">
            <w:pPr>
              <w:pStyle w:val="CDMTabletext"/>
              <w:spacing w:line="240" w:lineRule="auto"/>
            </w:pPr>
            <w:r w:rsidRPr="003E465F">
              <w:rPr>
                <w:b/>
                <w:sz w:val="28"/>
                <w:vertAlign w:val="superscript"/>
              </w:rPr>
              <w:t xml:space="preserve">9 </w:t>
            </w:r>
            <w:r w:rsidRPr="003E465F">
              <w:t>Post-developed volume (ft</w:t>
            </w:r>
            <w:r w:rsidRPr="003E465F">
              <w:rPr>
                <w:vertAlign w:val="superscript"/>
              </w:rPr>
              <w:t>3</w:t>
            </w:r>
            <w:r w:rsidRPr="003E465F">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p>
          <w:p w:rsidR="007666C7" w:rsidRPr="003E465F" w:rsidRDefault="007666C7" w:rsidP="007666C7">
            <w:pPr>
              <w:pStyle w:val="CDMTabletext"/>
              <w:spacing w:line="240" w:lineRule="auto"/>
              <w:rPr>
                <w:b/>
                <w:sz w:val="28"/>
                <w:vertAlign w:val="superscript"/>
              </w:rPr>
            </w:pPr>
            <w:r w:rsidRPr="003E465F">
              <w:rPr>
                <w:i/>
                <w:color w:val="7F7F7F"/>
                <w:sz w:val="16"/>
              </w:rPr>
              <w:t>V</w:t>
            </w:r>
            <w:r w:rsidRPr="003E465F">
              <w:rPr>
                <w:i/>
                <w:color w:val="7F7F7F"/>
                <w:sz w:val="16"/>
                <w:vertAlign w:val="subscript"/>
              </w:rPr>
              <w:t>post</w:t>
            </w:r>
            <w:r w:rsidRPr="003E465F">
              <w:rPr>
                <w:i/>
                <w:color w:val="7F7F7F"/>
                <w:sz w:val="16"/>
              </w:rPr>
              <w:t xml:space="preserve"> = (1 / 12) * (Item 3) * [(Item 7 – Item 6)^2 / (Item 7 – Item 6 + Item 5)]</w:t>
            </w:r>
          </w:p>
        </w:tc>
      </w:tr>
      <w:tr w:rsidR="007666C7" w:rsidRPr="003E465F" w:rsidTr="00532555">
        <w:trPr>
          <w:trHeight w:val="642"/>
          <w:jc w:val="center"/>
        </w:trPr>
        <w:tc>
          <w:tcPr>
            <w:tcW w:w="10190" w:type="dxa"/>
            <w:gridSpan w:val="3"/>
            <w:tcBorders>
              <w:top w:val="single" w:sz="4" w:space="0" w:color="auto"/>
              <w:left w:val="thickThinSmallGap" w:sz="24" w:space="0" w:color="auto"/>
              <w:bottom w:val="thinThickSmallGap" w:sz="24" w:space="0" w:color="auto"/>
              <w:right w:val="thinThickSmallGap" w:sz="24" w:space="0" w:color="auto"/>
            </w:tcBorders>
            <w:noWrap/>
            <w:tcMar>
              <w:top w:w="29" w:type="dxa"/>
              <w:left w:w="158" w:type="dxa"/>
              <w:bottom w:w="29" w:type="dxa"/>
              <w:right w:w="158" w:type="dxa"/>
            </w:tcMar>
            <w:vAlign w:val="center"/>
          </w:tcPr>
          <w:p w:rsidR="007666C7" w:rsidRPr="003E465F" w:rsidRDefault="007666C7" w:rsidP="005D5DC2">
            <w:pPr>
              <w:pStyle w:val="CDMTabletext"/>
              <w:spacing w:line="240" w:lineRule="auto"/>
              <w:rPr>
                <w:color w:val="7F7F7F"/>
              </w:rPr>
            </w:pPr>
            <w:r w:rsidRPr="003E465F">
              <w:rPr>
                <w:b/>
                <w:sz w:val="28"/>
                <w:vertAlign w:val="superscript"/>
              </w:rPr>
              <w:t xml:space="preserve">10 </w:t>
            </w:r>
            <w:r w:rsidRPr="003E465F">
              <w:t>Volume Reduction Needed to meet HCOC Requirement (ft</w:t>
            </w:r>
            <w:r w:rsidRPr="003E465F">
              <w:rPr>
                <w:vertAlign w:val="superscript"/>
              </w:rPr>
              <w:t>3</w:t>
            </w:r>
            <w:r w:rsidRPr="003E465F">
              <w:t xml:space="preserve">): </w:t>
            </w:r>
            <w:r w:rsidR="00257D54" w:rsidRPr="00B443E2">
              <w:rPr>
                <w:sz w:val="20"/>
                <w:szCs w:val="20"/>
              </w:rPr>
              <w:fldChar w:fldCharType="begin">
                <w:ffData>
                  <w:name w:val="Text84"/>
                  <w:enabled/>
                  <w:calcOnExit w:val="0"/>
                  <w:textInput/>
                </w:ffData>
              </w:fldChar>
            </w:r>
            <w:r w:rsidR="00B443E2" w:rsidRPr="00B443E2">
              <w:rPr>
                <w:sz w:val="20"/>
                <w:szCs w:val="20"/>
              </w:rPr>
              <w:instrText xml:space="preserve"> FORMTEXT </w:instrText>
            </w:r>
            <w:r w:rsidR="00257D54" w:rsidRPr="00B443E2">
              <w:rPr>
                <w:sz w:val="20"/>
                <w:szCs w:val="20"/>
              </w:rPr>
            </w:r>
            <w:r w:rsidR="00257D54" w:rsidRPr="00B443E2">
              <w:rPr>
                <w:sz w:val="20"/>
                <w:szCs w:val="20"/>
              </w:rPr>
              <w:fldChar w:fldCharType="separate"/>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B443E2" w:rsidRPr="00B443E2">
              <w:rPr>
                <w:noProof/>
                <w:sz w:val="20"/>
                <w:szCs w:val="20"/>
              </w:rPr>
              <w:t> </w:t>
            </w:r>
            <w:r w:rsidR="00257D54" w:rsidRPr="00B443E2">
              <w:rPr>
                <w:sz w:val="20"/>
                <w:szCs w:val="20"/>
              </w:rPr>
              <w:fldChar w:fldCharType="end"/>
            </w:r>
            <w:r w:rsidRPr="003E465F">
              <w:rPr>
                <w:color w:val="7F7F7F"/>
              </w:rPr>
              <w:t xml:space="preserve">  </w:t>
            </w:r>
            <w:r w:rsidRPr="003E465F">
              <w:rPr>
                <w:i/>
                <w:color w:val="7F7F7F"/>
                <w:sz w:val="16"/>
              </w:rPr>
              <w:t>V</w:t>
            </w:r>
            <w:r w:rsidRPr="003E465F">
              <w:rPr>
                <w:i/>
                <w:color w:val="7F7F7F"/>
                <w:sz w:val="16"/>
                <w:vertAlign w:val="subscript"/>
              </w:rPr>
              <w:t>HCOC</w:t>
            </w:r>
            <w:r w:rsidRPr="003E465F">
              <w:rPr>
                <w:i/>
                <w:color w:val="7F7F7F"/>
                <w:sz w:val="16"/>
              </w:rPr>
              <w:t xml:space="preserve"> = (Item 9 * 0.95) – Item 8</w:t>
            </w:r>
          </w:p>
        </w:tc>
      </w:tr>
    </w:tbl>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C055E" w:rsidRDefault="007C055E" w:rsidP="00ED241C">
      <w:pPr>
        <w:rPr>
          <w:sz w:val="20"/>
          <w:lang w:bidi="en-US"/>
        </w:rPr>
      </w:pPr>
    </w:p>
    <w:p w:rsidR="007666C7" w:rsidRDefault="007666C7" w:rsidP="00ED241C">
      <w:pPr>
        <w:rPr>
          <w:sz w:val="20"/>
          <w:lang w:bidi="en-US"/>
        </w:rPr>
      </w:pPr>
    </w:p>
    <w:p w:rsidR="007666C7" w:rsidRDefault="007666C7" w:rsidP="00ED241C">
      <w:pPr>
        <w:rPr>
          <w:sz w:val="20"/>
          <w:lang w:bidi="en-US"/>
        </w:rPr>
      </w:pPr>
    </w:p>
    <w:tbl>
      <w:tblPr>
        <w:tblpPr w:leftFromText="180" w:rightFromText="180" w:vertAnchor="text" w:horzAnchor="margin" w:tblpXSpec="center" w:tblpY="256"/>
        <w:tblW w:w="10602" w:type="dxa"/>
        <w:tblLayout w:type="fixed"/>
        <w:tblLook w:val="00A0"/>
      </w:tblPr>
      <w:tblGrid>
        <w:gridCol w:w="3348"/>
        <w:gridCol w:w="3447"/>
        <w:gridCol w:w="3807"/>
      </w:tblGrid>
      <w:tr w:rsidR="006D3FBD" w:rsidRPr="003E465F" w:rsidTr="006D3FBD">
        <w:trPr>
          <w:trHeight w:val="540"/>
        </w:trPr>
        <w:tc>
          <w:tcPr>
            <w:tcW w:w="10602" w:type="dxa"/>
            <w:gridSpan w:val="3"/>
            <w:tcBorders>
              <w:top w:val="thickThinSmallGap" w:sz="24" w:space="0" w:color="auto"/>
              <w:left w:val="thickThinSmallGap" w:sz="24" w:space="0" w:color="auto"/>
              <w:bottom w:val="double" w:sz="4" w:space="0" w:color="auto"/>
              <w:right w:val="thinThickSmallGap" w:sz="24" w:space="0" w:color="auto"/>
            </w:tcBorders>
            <w:shd w:val="clear" w:color="auto" w:fill="C5C7C9"/>
            <w:vAlign w:val="center"/>
          </w:tcPr>
          <w:p w:rsidR="006D3FBD" w:rsidRPr="003E465F" w:rsidRDefault="00630CD5" w:rsidP="00630CD5">
            <w:pPr>
              <w:pStyle w:val="CDMTabletext"/>
              <w:spacing w:line="240" w:lineRule="auto"/>
              <w:jc w:val="center"/>
              <w:rPr>
                <w:b/>
                <w:noProof/>
                <w:sz w:val="32"/>
                <w:szCs w:val="32"/>
              </w:rPr>
            </w:pPr>
            <w:r>
              <w:rPr>
                <w:b/>
                <w:noProof/>
                <w:sz w:val="32"/>
                <w:szCs w:val="32"/>
              </w:rPr>
              <w:t>Table</w:t>
            </w:r>
            <w:r w:rsidRPr="003E465F">
              <w:rPr>
                <w:b/>
                <w:noProof/>
                <w:sz w:val="32"/>
                <w:szCs w:val="32"/>
              </w:rPr>
              <w:t xml:space="preserve"> </w:t>
            </w:r>
            <w:r w:rsidR="006D3FBD">
              <w:rPr>
                <w:b/>
                <w:noProof/>
                <w:sz w:val="32"/>
                <w:szCs w:val="32"/>
              </w:rPr>
              <w:t>A</w:t>
            </w:r>
            <w:r w:rsidR="006D3FBD" w:rsidRPr="003E465F">
              <w:rPr>
                <w:b/>
                <w:noProof/>
                <w:sz w:val="32"/>
                <w:szCs w:val="32"/>
              </w:rPr>
              <w:t>-</w:t>
            </w:r>
            <w:r>
              <w:rPr>
                <w:b/>
                <w:noProof/>
                <w:sz w:val="32"/>
                <w:szCs w:val="32"/>
              </w:rPr>
              <w:t>4</w:t>
            </w:r>
            <w:r w:rsidR="006D3FBD" w:rsidRPr="003E465F">
              <w:rPr>
                <w:b/>
                <w:noProof/>
                <w:sz w:val="32"/>
                <w:szCs w:val="32"/>
              </w:rPr>
              <w:t xml:space="preserve"> HCOC Assessment for Time of Concentration</w:t>
            </w:r>
          </w:p>
        </w:tc>
      </w:tr>
      <w:tr w:rsidR="006D3FBD" w:rsidRPr="003E465F" w:rsidTr="006D3FBD">
        <w:trPr>
          <w:trHeight w:val="603"/>
        </w:trPr>
        <w:tc>
          <w:tcPr>
            <w:tcW w:w="10602" w:type="dxa"/>
            <w:gridSpan w:val="3"/>
            <w:tcBorders>
              <w:top w:val="double" w:sz="4" w:space="0" w:color="auto"/>
              <w:left w:val="thickThinSmallGap" w:sz="24" w:space="0" w:color="auto"/>
              <w:bottom w:val="single" w:sz="4" w:space="0" w:color="auto"/>
              <w:right w:val="thinThickSmallGap" w:sz="24" w:space="0" w:color="auto"/>
            </w:tcBorders>
            <w:vAlign w:val="center"/>
          </w:tcPr>
          <w:p w:rsidR="006D3FBD" w:rsidRPr="003E465F" w:rsidRDefault="006D3FBD" w:rsidP="006D3FBD">
            <w:pPr>
              <w:pStyle w:val="CDMTabletext"/>
              <w:spacing w:line="240" w:lineRule="auto"/>
              <w:rPr>
                <w:i/>
                <w:color w:val="7F7F7F"/>
              </w:rPr>
            </w:pPr>
            <w:r w:rsidRPr="003E465F">
              <w:t>Compute time of concentration for pre and post developed conditions</w:t>
            </w:r>
            <w:r w:rsidRPr="003E465F">
              <w:rPr>
                <w:i/>
                <w:color w:val="7F7F7F"/>
              </w:rPr>
              <w:t xml:space="preserve"> </w:t>
            </w:r>
            <w:r>
              <w:rPr>
                <w:i/>
                <w:color w:val="7F7F7F"/>
              </w:rPr>
              <w:t>(</w:t>
            </w:r>
            <w:r w:rsidRPr="003E465F">
              <w:rPr>
                <w:i/>
                <w:color w:val="7F7F7F"/>
              </w:rPr>
              <w:t>For projects using the Hydrology Manual complete the form below)</w:t>
            </w:r>
          </w:p>
        </w:tc>
      </w:tr>
      <w:tr w:rsidR="006D3FBD" w:rsidRPr="003E465F" w:rsidTr="006D3FBD">
        <w:trPr>
          <w:trHeight w:val="228"/>
        </w:trPr>
        <w:tc>
          <w:tcPr>
            <w:tcW w:w="3348" w:type="dxa"/>
            <w:tcBorders>
              <w:top w:val="single" w:sz="4" w:space="0" w:color="auto"/>
              <w:left w:val="thickThinSmallGap" w:sz="24" w:space="0" w:color="auto"/>
              <w:right w:val="single" w:sz="4" w:space="0" w:color="auto"/>
            </w:tcBorders>
            <w:noWrap/>
            <w:tcMar>
              <w:top w:w="29" w:type="dxa"/>
              <w:left w:w="115" w:type="dxa"/>
              <w:bottom w:w="29" w:type="dxa"/>
              <w:right w:w="115" w:type="dxa"/>
            </w:tcMar>
            <w:vAlign w:val="center"/>
          </w:tcPr>
          <w:p w:rsidR="006D3FBD" w:rsidRPr="003E465F" w:rsidRDefault="006D3FBD" w:rsidP="006D3FBD">
            <w:pPr>
              <w:pStyle w:val="CDMTabletext"/>
              <w:spacing w:line="240" w:lineRule="auto"/>
              <w:jc w:val="center"/>
              <w:rPr>
                <w:b/>
              </w:rPr>
            </w:pPr>
            <w:r w:rsidRPr="003E465F">
              <w:rPr>
                <w:b/>
              </w:rPr>
              <w:t>Variables</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6D3FBD" w:rsidRPr="003E465F" w:rsidRDefault="006D3FBD" w:rsidP="006D3FBD">
            <w:pPr>
              <w:pStyle w:val="CDMTabletext"/>
              <w:spacing w:line="240" w:lineRule="auto"/>
              <w:jc w:val="center"/>
              <w:rPr>
                <w:b/>
              </w:rPr>
            </w:pPr>
            <w:r w:rsidRPr="003E465F">
              <w:rPr>
                <w:b/>
              </w:rPr>
              <w:t>Pre-developed DA</w:t>
            </w:r>
          </w:p>
        </w:tc>
        <w:tc>
          <w:tcPr>
            <w:tcW w:w="3807" w:type="dxa"/>
            <w:tcBorders>
              <w:top w:val="single" w:sz="4" w:space="0" w:color="auto"/>
              <w:left w:val="single" w:sz="4" w:space="0" w:color="auto"/>
              <w:bottom w:val="single" w:sz="4" w:space="0" w:color="auto"/>
              <w:right w:val="thinThickSmallGap" w:sz="24" w:space="0" w:color="auto"/>
            </w:tcBorders>
            <w:tcMar>
              <w:left w:w="115" w:type="dxa"/>
              <w:right w:w="115" w:type="dxa"/>
            </w:tcMar>
            <w:vAlign w:val="center"/>
          </w:tcPr>
          <w:p w:rsidR="006D3FBD" w:rsidRPr="003E465F" w:rsidRDefault="006D3FBD" w:rsidP="006D3FBD">
            <w:pPr>
              <w:pStyle w:val="CDMTabletext"/>
              <w:spacing w:line="240" w:lineRule="auto"/>
              <w:jc w:val="center"/>
              <w:rPr>
                <w:b/>
                <w:sz w:val="2"/>
              </w:rPr>
            </w:pPr>
            <w:r w:rsidRPr="003E465F">
              <w:rPr>
                <w:b/>
              </w:rPr>
              <w:t>Post-developed DA</w:t>
            </w:r>
          </w:p>
          <w:p w:rsidR="006D3FBD" w:rsidRPr="003E465F" w:rsidRDefault="006D3FBD" w:rsidP="006D3FBD">
            <w:pPr>
              <w:pStyle w:val="CDMTabletext"/>
              <w:spacing w:line="20" w:lineRule="exact"/>
              <w:jc w:val="center"/>
              <w:rPr>
                <w:b/>
              </w:rPr>
            </w:pPr>
          </w:p>
        </w:tc>
      </w:tr>
      <w:tr w:rsidR="00B443E2" w:rsidRPr="003E465F" w:rsidTr="00730467">
        <w:trPr>
          <w:trHeight w:val="299"/>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pPr>
            <w:r w:rsidRPr="003E465F">
              <w:rPr>
                <w:b/>
                <w:sz w:val="28"/>
                <w:vertAlign w:val="superscript"/>
              </w:rPr>
              <w:t xml:space="preserve">1 </w:t>
            </w:r>
            <w:r w:rsidRPr="003E465F">
              <w:t xml:space="preserve">Length of flowpath (ft) </w:t>
            </w:r>
            <w:r w:rsidRPr="003E465F">
              <w:rPr>
                <w:i/>
                <w:color w:val="7F7F7F"/>
                <w:sz w:val="16"/>
              </w:rPr>
              <w:t xml:space="preserve"> Use Form 3-2 Item 5 for pre-developed condition</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9"/>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pPr>
            <w:r w:rsidRPr="003E465F">
              <w:rPr>
                <w:b/>
                <w:sz w:val="28"/>
                <w:vertAlign w:val="superscript"/>
              </w:rPr>
              <w:t xml:space="preserve">2 </w:t>
            </w:r>
            <w:r w:rsidRPr="003E465F">
              <w:t>Change in elevation (ft)</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9"/>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rPr>
                <w:b/>
                <w:sz w:val="28"/>
                <w:vertAlign w:val="superscript"/>
              </w:rPr>
            </w:pPr>
            <w:r w:rsidRPr="003E465F">
              <w:rPr>
                <w:b/>
                <w:sz w:val="28"/>
                <w:vertAlign w:val="superscript"/>
              </w:rPr>
              <w:t xml:space="preserve">3 </w:t>
            </w:r>
            <w:r w:rsidRPr="003E465F">
              <w:t xml:space="preserve">Slope (ft/ft) </w:t>
            </w:r>
            <w:r w:rsidRPr="003E465F">
              <w:rPr>
                <w:i/>
                <w:color w:val="7F7F7F"/>
                <w:sz w:val="16"/>
              </w:rPr>
              <w:t>S</w:t>
            </w:r>
            <w:r w:rsidRPr="003E465F">
              <w:rPr>
                <w:i/>
                <w:color w:val="7F7F7F"/>
                <w:sz w:val="16"/>
                <w:vertAlign w:val="subscript"/>
              </w:rPr>
              <w:t>o</w:t>
            </w:r>
            <w:r w:rsidRPr="003E465F">
              <w:rPr>
                <w:i/>
                <w:color w:val="7F7F7F"/>
                <w:sz w:val="16"/>
              </w:rPr>
              <w:t xml:space="preserve"> = Item 2 / Item 1</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9"/>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pPr>
            <w:r w:rsidRPr="003E465F">
              <w:rPr>
                <w:b/>
                <w:sz w:val="28"/>
                <w:vertAlign w:val="superscript"/>
              </w:rPr>
              <w:t xml:space="preserve">4 </w:t>
            </w:r>
            <w:r w:rsidRPr="003E465F">
              <w:t>Land cover</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77"/>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532555">
            <w:pPr>
              <w:pStyle w:val="CDMTabletext"/>
              <w:spacing w:line="240" w:lineRule="auto"/>
            </w:pPr>
            <w:r w:rsidRPr="003E465F">
              <w:rPr>
                <w:b/>
                <w:sz w:val="28"/>
                <w:vertAlign w:val="superscript"/>
              </w:rPr>
              <w:t xml:space="preserve">5 </w:t>
            </w:r>
            <w:r w:rsidRPr="003E465F">
              <w:t>Initial DA Time of Concentration (min)</w:t>
            </w:r>
            <w:r w:rsidRPr="003E465F">
              <w:rPr>
                <w:i/>
                <w:color w:val="7F7F7F"/>
              </w:rPr>
              <w:t xml:space="preserve"> </w:t>
            </w:r>
            <w:r>
              <w:rPr>
                <w:i/>
                <w:color w:val="7F7F7F"/>
                <w:sz w:val="16"/>
                <w:szCs w:val="16"/>
              </w:rPr>
              <w:t>TGD for WQMP</w:t>
            </w:r>
            <w:r w:rsidRPr="003E465F">
              <w:rPr>
                <w:i/>
                <w:color w:val="7F7F7F"/>
                <w:sz w:val="16"/>
                <w:szCs w:val="16"/>
              </w:rPr>
              <w:t xml:space="preserve"> Appendix C-1</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77"/>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532555">
            <w:pPr>
              <w:pStyle w:val="CDMTabletext"/>
              <w:spacing w:line="240" w:lineRule="auto"/>
            </w:pPr>
            <w:r w:rsidRPr="003E465F">
              <w:rPr>
                <w:b/>
                <w:sz w:val="28"/>
                <w:vertAlign w:val="superscript"/>
              </w:rPr>
              <w:t xml:space="preserve">6 </w:t>
            </w:r>
            <w:r w:rsidRPr="003E465F">
              <w:t xml:space="preserve">Length of conveyance from DA outlet to project site outlet (ft)  </w:t>
            </w:r>
            <w:r w:rsidRPr="003E465F">
              <w:rPr>
                <w:i/>
                <w:color w:val="7F7F7F"/>
                <w:sz w:val="16"/>
              </w:rPr>
              <w:t>For post-developed condition, use length of linear BMP receiving runoff from the DA</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4"/>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pPr>
            <w:r w:rsidRPr="003E465F">
              <w:rPr>
                <w:b/>
                <w:sz w:val="28"/>
                <w:vertAlign w:val="superscript"/>
              </w:rPr>
              <w:t xml:space="preserve">7 </w:t>
            </w:r>
            <w:r w:rsidRPr="003E465F">
              <w:t>Cross-sectional area of channel / gutter / swale (ft</w:t>
            </w:r>
            <w:r w:rsidRPr="003E465F">
              <w:rPr>
                <w:vertAlign w:val="superscript"/>
              </w:rPr>
              <w:t>2</w:t>
            </w:r>
            <w:r w:rsidRPr="003E465F">
              <w:t>)</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4"/>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pPr>
            <w:r w:rsidRPr="003E465F">
              <w:rPr>
                <w:b/>
                <w:sz w:val="28"/>
                <w:vertAlign w:val="superscript"/>
              </w:rPr>
              <w:t xml:space="preserve">8 </w:t>
            </w:r>
            <w:r w:rsidRPr="003E465F">
              <w:t>Wetted perimeter of channel / gutter / swale (ft)</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4"/>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pPr>
            <w:r w:rsidRPr="003E465F">
              <w:rPr>
                <w:b/>
                <w:sz w:val="28"/>
                <w:vertAlign w:val="superscript"/>
              </w:rPr>
              <w:t xml:space="preserve">9 </w:t>
            </w:r>
            <w:r w:rsidRPr="003E465F">
              <w:t>Manning’s roughness of  channel / gutter / swale  (n)</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94"/>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rPr>
                <w:i/>
                <w:color w:val="7F7F7F"/>
                <w:sz w:val="16"/>
                <w:szCs w:val="16"/>
              </w:rPr>
            </w:pPr>
            <w:r w:rsidRPr="003E465F">
              <w:rPr>
                <w:b/>
                <w:sz w:val="28"/>
                <w:vertAlign w:val="superscript"/>
              </w:rPr>
              <w:t xml:space="preserve">10 </w:t>
            </w:r>
            <w:r w:rsidRPr="003E465F">
              <w:t>Flow velocity (ft/sec)</w:t>
            </w:r>
            <w:r>
              <w:t>:</w:t>
            </w:r>
            <w:r w:rsidRPr="003E465F">
              <w:t xml:space="preserve">  </w:t>
            </w:r>
            <w:r w:rsidRPr="003E465F">
              <w:rPr>
                <w:i/>
                <w:color w:val="7F7F7F"/>
                <w:sz w:val="16"/>
                <w:szCs w:val="16"/>
              </w:rPr>
              <w:t>V</w:t>
            </w:r>
            <w:r w:rsidRPr="003E465F">
              <w:rPr>
                <w:i/>
                <w:color w:val="7F7F7F"/>
                <w:sz w:val="16"/>
                <w:szCs w:val="16"/>
                <w:vertAlign w:val="subscript"/>
              </w:rPr>
              <w:t>fps</w:t>
            </w:r>
            <w:r w:rsidRPr="003E465F">
              <w:rPr>
                <w:i/>
                <w:color w:val="7F7F7F"/>
                <w:sz w:val="16"/>
                <w:szCs w:val="16"/>
              </w:rPr>
              <w:t xml:space="preserve"> = (1.49 / Item 9) * (Item 7/Item 8)</w:t>
            </w:r>
            <w:r w:rsidRPr="003E465F">
              <w:rPr>
                <w:i/>
                <w:color w:val="7F7F7F"/>
                <w:sz w:val="16"/>
                <w:szCs w:val="16"/>
                <w:vertAlign w:val="superscript"/>
              </w:rPr>
              <w:t xml:space="preserve">^0.67 </w:t>
            </w:r>
            <w:r w:rsidRPr="003E465F">
              <w:rPr>
                <w:i/>
                <w:color w:val="7F7F7F"/>
                <w:sz w:val="16"/>
                <w:szCs w:val="16"/>
              </w:rPr>
              <w:t>* (Item 3)</w:t>
            </w:r>
            <w:r w:rsidRPr="003E465F">
              <w:rPr>
                <w:i/>
                <w:color w:val="7F7F7F"/>
                <w:sz w:val="16"/>
                <w:szCs w:val="16"/>
                <w:vertAlign w:val="superscript"/>
              </w:rPr>
              <w:t>^0.5</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77"/>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6D3FBD">
            <w:pPr>
              <w:pStyle w:val="CDMTabletext"/>
              <w:spacing w:line="240" w:lineRule="auto"/>
              <w:rPr>
                <w:i/>
                <w:color w:val="7F7F7F"/>
                <w:sz w:val="16"/>
                <w:szCs w:val="16"/>
              </w:rPr>
            </w:pPr>
            <w:r w:rsidRPr="003E465F">
              <w:rPr>
                <w:b/>
                <w:sz w:val="28"/>
                <w:vertAlign w:val="superscript"/>
              </w:rPr>
              <w:t xml:space="preserve">11 </w:t>
            </w:r>
            <w:r w:rsidRPr="003E465F">
              <w:t>Travel time to outlet (min)</w:t>
            </w:r>
            <w:r>
              <w:t xml:space="preserve">: </w:t>
            </w:r>
            <w:r w:rsidRPr="003E465F">
              <w:t xml:space="preserve"> </w:t>
            </w:r>
            <w:r w:rsidRPr="003E465F">
              <w:rPr>
                <w:i/>
                <w:color w:val="7F7F7F"/>
                <w:sz w:val="16"/>
                <w:szCs w:val="16"/>
              </w:rPr>
              <w:t>T</w:t>
            </w:r>
            <w:r w:rsidRPr="003E465F">
              <w:rPr>
                <w:i/>
                <w:color w:val="7F7F7F"/>
                <w:sz w:val="16"/>
                <w:szCs w:val="16"/>
                <w:vertAlign w:val="subscript"/>
              </w:rPr>
              <w:t>t</w:t>
            </w:r>
            <w:r w:rsidRPr="003E465F">
              <w:rPr>
                <w:i/>
                <w:color w:val="7F7F7F"/>
                <w:sz w:val="16"/>
                <w:szCs w:val="16"/>
              </w:rPr>
              <w:t xml:space="preserve"> = Item 6 / (Item 10 * 60) or if BMP is not a swale or linear bioretention, then provide the hydraulic retention time</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B443E2" w:rsidRPr="003E465F" w:rsidTr="00730467">
        <w:trPr>
          <w:trHeight w:val="277"/>
        </w:trPr>
        <w:tc>
          <w:tcPr>
            <w:tcW w:w="3348"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Default="00B443E2" w:rsidP="006D3FBD">
            <w:pPr>
              <w:pStyle w:val="CDMTabletext"/>
              <w:spacing w:line="240" w:lineRule="auto"/>
            </w:pPr>
            <w:r w:rsidRPr="003E465F">
              <w:rPr>
                <w:b/>
                <w:sz w:val="28"/>
                <w:vertAlign w:val="superscript"/>
              </w:rPr>
              <w:t xml:space="preserve">12 </w:t>
            </w:r>
            <w:r w:rsidRPr="003E465F">
              <w:t>Total time of concentration (min)</w:t>
            </w:r>
            <w:r>
              <w:t xml:space="preserve">: </w:t>
            </w:r>
            <w:r w:rsidRPr="003E465F">
              <w:t xml:space="preserve"> </w:t>
            </w:r>
          </w:p>
          <w:p w:rsidR="00B443E2" w:rsidRPr="003E465F" w:rsidRDefault="00B443E2" w:rsidP="006D3FBD">
            <w:pPr>
              <w:pStyle w:val="CDMTabletext"/>
              <w:spacing w:line="240" w:lineRule="auto"/>
              <w:rPr>
                <w:i/>
                <w:color w:val="7F7F7F"/>
              </w:rPr>
            </w:pPr>
            <w:r w:rsidRPr="003E465F">
              <w:rPr>
                <w:i/>
                <w:color w:val="7F7F7F"/>
                <w:sz w:val="16"/>
              </w:rPr>
              <w:t>T</w:t>
            </w:r>
            <w:r w:rsidRPr="003E465F">
              <w:rPr>
                <w:i/>
                <w:color w:val="7F7F7F"/>
                <w:sz w:val="16"/>
                <w:vertAlign w:val="subscript"/>
              </w:rPr>
              <w:t>c</w:t>
            </w:r>
            <w:r w:rsidRPr="003E465F">
              <w:rPr>
                <w:i/>
                <w:color w:val="7F7F7F"/>
                <w:sz w:val="16"/>
              </w:rPr>
              <w:t xml:space="preserve"> = Item 5 + Item 11</w:t>
            </w:r>
          </w:p>
        </w:tc>
        <w:tc>
          <w:tcPr>
            <w:tcW w:w="3447"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c>
          <w:tcPr>
            <w:tcW w:w="3807" w:type="dxa"/>
            <w:tcBorders>
              <w:top w:val="single" w:sz="4" w:space="0" w:color="auto"/>
              <w:left w:val="single" w:sz="4" w:space="0" w:color="auto"/>
              <w:bottom w:val="single" w:sz="4" w:space="0" w:color="auto"/>
              <w:right w:val="thinThickSmallGap" w:sz="24" w:space="0" w:color="auto"/>
            </w:tcBorders>
          </w:tcPr>
          <w:p w:rsidR="00B443E2" w:rsidRPr="00B443E2" w:rsidRDefault="00257D54">
            <w:pPr>
              <w:rPr>
                <w:rFonts w:asciiTheme="minorHAnsi" w:hAnsiTheme="minorHAnsi" w:cstheme="minorHAnsi"/>
                <w:sz w:val="20"/>
                <w:szCs w:val="20"/>
              </w:rPr>
            </w:pPr>
            <w:r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Pr="00B443E2">
              <w:rPr>
                <w:rFonts w:asciiTheme="minorHAnsi" w:hAnsiTheme="minorHAnsi" w:cstheme="minorHAnsi"/>
                <w:sz w:val="20"/>
                <w:szCs w:val="20"/>
              </w:rPr>
            </w:r>
            <w:r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Pr="00B443E2">
              <w:rPr>
                <w:rFonts w:asciiTheme="minorHAnsi" w:hAnsiTheme="minorHAnsi" w:cstheme="minorHAnsi"/>
                <w:sz w:val="20"/>
                <w:szCs w:val="20"/>
              </w:rPr>
              <w:fldChar w:fldCharType="end"/>
            </w:r>
          </w:p>
        </w:tc>
      </w:tr>
      <w:tr w:rsidR="006D3FBD" w:rsidRPr="003E465F" w:rsidTr="006D3FBD">
        <w:trPr>
          <w:trHeight w:val="521"/>
        </w:trPr>
        <w:tc>
          <w:tcPr>
            <w:tcW w:w="10602" w:type="dxa"/>
            <w:gridSpan w:val="3"/>
            <w:tcBorders>
              <w:top w:val="single" w:sz="4" w:space="0" w:color="auto"/>
              <w:left w:val="thickThinSmallGap" w:sz="24" w:space="0" w:color="auto"/>
              <w:bottom w:val="single" w:sz="4" w:space="0" w:color="auto"/>
              <w:right w:val="thinThickSmallGap" w:sz="24" w:space="0" w:color="auto"/>
            </w:tcBorders>
            <w:noWrap/>
            <w:tcMar>
              <w:top w:w="29" w:type="dxa"/>
              <w:left w:w="115" w:type="dxa"/>
              <w:bottom w:w="29" w:type="dxa"/>
              <w:right w:w="115" w:type="dxa"/>
            </w:tcMar>
            <w:vAlign w:val="center"/>
          </w:tcPr>
          <w:p w:rsidR="006D3FBD" w:rsidRPr="003E465F" w:rsidRDefault="006D3FBD" w:rsidP="006D3FBD">
            <w:pPr>
              <w:pStyle w:val="CDMTabletext"/>
              <w:spacing w:line="240" w:lineRule="auto"/>
            </w:pPr>
            <w:r w:rsidRPr="003E465F">
              <w:rPr>
                <w:b/>
                <w:sz w:val="28"/>
                <w:vertAlign w:val="superscript"/>
              </w:rPr>
              <w:t xml:space="preserve">13 </w:t>
            </w:r>
            <w:r w:rsidRPr="003E465F">
              <w:t xml:space="preserve">Pre-developed time of concentration (min):  </w:t>
            </w:r>
            <w:r w:rsidR="00257D54"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00257D54" w:rsidRPr="00B443E2">
              <w:rPr>
                <w:rFonts w:asciiTheme="minorHAnsi" w:hAnsiTheme="minorHAnsi" w:cstheme="minorHAnsi"/>
                <w:sz w:val="20"/>
                <w:szCs w:val="20"/>
              </w:rPr>
            </w:r>
            <w:r w:rsidR="00257D54"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257D54" w:rsidRPr="00B443E2">
              <w:rPr>
                <w:rFonts w:asciiTheme="minorHAnsi" w:hAnsiTheme="minorHAnsi" w:cstheme="minorHAnsi"/>
                <w:sz w:val="20"/>
                <w:szCs w:val="20"/>
              </w:rPr>
              <w:fldChar w:fldCharType="end"/>
            </w:r>
          </w:p>
        </w:tc>
      </w:tr>
      <w:tr w:rsidR="006D3FBD" w:rsidRPr="003E465F" w:rsidTr="006D3FBD">
        <w:trPr>
          <w:trHeight w:val="521"/>
        </w:trPr>
        <w:tc>
          <w:tcPr>
            <w:tcW w:w="10602" w:type="dxa"/>
            <w:gridSpan w:val="3"/>
            <w:tcBorders>
              <w:top w:val="single" w:sz="4" w:space="0" w:color="auto"/>
              <w:left w:val="thickThinSmallGap" w:sz="24" w:space="0" w:color="auto"/>
              <w:bottom w:val="single" w:sz="4" w:space="0" w:color="auto"/>
              <w:right w:val="thinThickSmallGap" w:sz="24" w:space="0" w:color="auto"/>
            </w:tcBorders>
            <w:noWrap/>
            <w:tcMar>
              <w:top w:w="29" w:type="dxa"/>
              <w:left w:w="115" w:type="dxa"/>
              <w:bottom w:w="29" w:type="dxa"/>
              <w:right w:w="115" w:type="dxa"/>
            </w:tcMar>
            <w:vAlign w:val="center"/>
          </w:tcPr>
          <w:p w:rsidR="006D3FBD" w:rsidRPr="003E465F" w:rsidRDefault="006D3FBD" w:rsidP="006D3FBD">
            <w:pPr>
              <w:pStyle w:val="CDMTabletext"/>
              <w:spacing w:line="240" w:lineRule="auto"/>
              <w:rPr>
                <w:b/>
                <w:sz w:val="28"/>
                <w:vertAlign w:val="superscript"/>
              </w:rPr>
            </w:pPr>
            <w:r w:rsidRPr="003E465F">
              <w:rPr>
                <w:b/>
                <w:sz w:val="28"/>
                <w:vertAlign w:val="superscript"/>
              </w:rPr>
              <w:t xml:space="preserve">14 </w:t>
            </w:r>
            <w:r w:rsidRPr="003E465F">
              <w:t xml:space="preserve">Post-developed time of concentration (min):  </w:t>
            </w:r>
            <w:r w:rsidR="00257D54"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00257D54" w:rsidRPr="00B443E2">
              <w:rPr>
                <w:rFonts w:asciiTheme="minorHAnsi" w:hAnsiTheme="minorHAnsi" w:cstheme="minorHAnsi"/>
                <w:sz w:val="20"/>
                <w:szCs w:val="20"/>
              </w:rPr>
            </w:r>
            <w:r w:rsidR="00257D54"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257D54" w:rsidRPr="00B443E2">
              <w:rPr>
                <w:rFonts w:asciiTheme="minorHAnsi" w:hAnsiTheme="minorHAnsi" w:cstheme="minorHAnsi"/>
                <w:sz w:val="20"/>
                <w:szCs w:val="20"/>
              </w:rPr>
              <w:fldChar w:fldCharType="end"/>
            </w:r>
          </w:p>
        </w:tc>
      </w:tr>
      <w:tr w:rsidR="006D3FBD" w:rsidRPr="003E465F" w:rsidTr="006D3FBD">
        <w:trPr>
          <w:trHeight w:val="650"/>
        </w:trPr>
        <w:tc>
          <w:tcPr>
            <w:tcW w:w="10602" w:type="dxa"/>
            <w:gridSpan w:val="3"/>
            <w:tcBorders>
              <w:top w:val="single" w:sz="4" w:space="0" w:color="auto"/>
              <w:left w:val="thickThinSmallGap" w:sz="24" w:space="0" w:color="auto"/>
              <w:bottom w:val="thinThickSmallGap" w:sz="24" w:space="0" w:color="auto"/>
              <w:right w:val="thinThickSmallGap" w:sz="24" w:space="0" w:color="auto"/>
            </w:tcBorders>
            <w:tcMar>
              <w:left w:w="115" w:type="dxa"/>
              <w:right w:w="115" w:type="dxa"/>
            </w:tcMar>
            <w:vAlign w:val="center"/>
          </w:tcPr>
          <w:p w:rsidR="006D3FBD" w:rsidRPr="003E465F" w:rsidRDefault="006D3FBD" w:rsidP="00034B80">
            <w:pPr>
              <w:pStyle w:val="CDMTabletext"/>
              <w:spacing w:line="240" w:lineRule="auto"/>
            </w:pPr>
            <w:r w:rsidRPr="003E465F">
              <w:rPr>
                <w:b/>
                <w:sz w:val="28"/>
                <w:vertAlign w:val="superscript"/>
              </w:rPr>
              <w:t xml:space="preserve">15 </w:t>
            </w:r>
            <w:r w:rsidRPr="003E465F">
              <w:t xml:space="preserve">Additional time of concentration needed to meet HCOC requirement (min): </w:t>
            </w:r>
            <w:r w:rsidR="00257D54" w:rsidRPr="00B443E2">
              <w:rPr>
                <w:rFonts w:asciiTheme="minorHAnsi" w:hAnsiTheme="minorHAnsi" w:cstheme="minorHAnsi"/>
                <w:sz w:val="20"/>
                <w:szCs w:val="20"/>
              </w:rPr>
              <w:fldChar w:fldCharType="begin">
                <w:ffData>
                  <w:name w:val="Text84"/>
                  <w:enabled/>
                  <w:calcOnExit w:val="0"/>
                  <w:textInput/>
                </w:ffData>
              </w:fldChar>
            </w:r>
            <w:r w:rsidR="00B443E2" w:rsidRPr="00B443E2">
              <w:rPr>
                <w:rFonts w:asciiTheme="minorHAnsi" w:hAnsiTheme="minorHAnsi" w:cstheme="minorHAnsi"/>
                <w:sz w:val="20"/>
                <w:szCs w:val="20"/>
              </w:rPr>
              <w:instrText xml:space="preserve"> FORMTEXT </w:instrText>
            </w:r>
            <w:r w:rsidR="00257D54" w:rsidRPr="00B443E2">
              <w:rPr>
                <w:rFonts w:asciiTheme="minorHAnsi" w:hAnsiTheme="minorHAnsi" w:cstheme="minorHAnsi"/>
                <w:sz w:val="20"/>
                <w:szCs w:val="20"/>
              </w:rPr>
            </w:r>
            <w:r w:rsidR="00257D54" w:rsidRPr="00B443E2">
              <w:rPr>
                <w:rFonts w:asciiTheme="minorHAnsi" w:hAnsiTheme="minorHAnsi" w:cstheme="minorHAnsi"/>
                <w:sz w:val="20"/>
                <w:szCs w:val="20"/>
              </w:rPr>
              <w:fldChar w:fldCharType="separate"/>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B443E2" w:rsidRPr="00B443E2">
              <w:rPr>
                <w:rFonts w:asciiTheme="minorHAnsi" w:hAnsiTheme="minorHAnsi" w:cstheme="minorHAnsi"/>
                <w:noProof/>
                <w:sz w:val="20"/>
                <w:szCs w:val="20"/>
              </w:rPr>
              <w:t> </w:t>
            </w:r>
            <w:r w:rsidR="00257D54" w:rsidRPr="00B443E2">
              <w:rPr>
                <w:rFonts w:asciiTheme="minorHAnsi" w:hAnsiTheme="minorHAnsi" w:cstheme="minorHAnsi"/>
                <w:sz w:val="20"/>
                <w:szCs w:val="20"/>
              </w:rPr>
              <w:fldChar w:fldCharType="end"/>
            </w:r>
            <w:r w:rsidRPr="003E465F">
              <w:rPr>
                <w:color w:val="7F7F7F"/>
              </w:rPr>
              <w:t xml:space="preserve">  </w:t>
            </w:r>
            <w:r w:rsidRPr="003E465F">
              <w:rPr>
                <w:i/>
                <w:color w:val="7F7F7F"/>
              </w:rPr>
              <w:t>T</w:t>
            </w:r>
            <w:r w:rsidRPr="003E465F">
              <w:rPr>
                <w:i/>
                <w:color w:val="7F7F7F"/>
                <w:vertAlign w:val="subscript"/>
              </w:rPr>
              <w:t>C-HCOC</w:t>
            </w:r>
            <w:r w:rsidRPr="003E465F">
              <w:rPr>
                <w:i/>
                <w:color w:val="7F7F7F"/>
              </w:rPr>
              <w:t xml:space="preserve"> = (Item 1</w:t>
            </w:r>
            <w:r w:rsidR="00034B80">
              <w:rPr>
                <w:i/>
                <w:color w:val="7F7F7F"/>
              </w:rPr>
              <w:t>3</w:t>
            </w:r>
            <w:r w:rsidRPr="003E465F">
              <w:rPr>
                <w:i/>
                <w:color w:val="7F7F7F"/>
              </w:rPr>
              <w:t xml:space="preserve"> * 0.95) – Item 1</w:t>
            </w:r>
            <w:r w:rsidR="00034B80">
              <w:rPr>
                <w:i/>
                <w:color w:val="7F7F7F"/>
              </w:rPr>
              <w:t>4</w:t>
            </w:r>
          </w:p>
        </w:tc>
      </w:tr>
    </w:tbl>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tbl>
      <w:tblPr>
        <w:tblW w:w="8978" w:type="dxa"/>
        <w:tblLayout w:type="fixed"/>
        <w:tblLook w:val="00A0"/>
      </w:tblPr>
      <w:tblGrid>
        <w:gridCol w:w="4928"/>
        <w:gridCol w:w="1980"/>
        <w:gridCol w:w="2070"/>
      </w:tblGrid>
      <w:tr w:rsidR="00584279" w:rsidRPr="003E465F" w:rsidTr="00532555">
        <w:trPr>
          <w:trHeight w:val="637"/>
        </w:trPr>
        <w:tc>
          <w:tcPr>
            <w:tcW w:w="8978" w:type="dxa"/>
            <w:gridSpan w:val="3"/>
            <w:tcBorders>
              <w:top w:val="thickThinSmallGap" w:sz="24" w:space="0" w:color="auto"/>
              <w:left w:val="thickThinSmallGap" w:sz="24" w:space="0" w:color="auto"/>
              <w:bottom w:val="thickThinSmallGap" w:sz="24" w:space="0" w:color="auto"/>
              <w:right w:val="thinThickSmallGap" w:sz="24" w:space="0" w:color="auto"/>
            </w:tcBorders>
            <w:shd w:val="clear" w:color="auto" w:fill="C5C7C9"/>
            <w:noWrap/>
            <w:tcMar>
              <w:top w:w="29" w:type="dxa"/>
              <w:left w:w="158" w:type="dxa"/>
              <w:bottom w:w="29" w:type="dxa"/>
              <w:right w:w="158" w:type="dxa"/>
            </w:tcMar>
            <w:vAlign w:val="center"/>
          </w:tcPr>
          <w:p w:rsidR="00584279" w:rsidRPr="003E465F" w:rsidRDefault="00630CD5" w:rsidP="00E50F88">
            <w:pPr>
              <w:pStyle w:val="CDMTabletext"/>
              <w:spacing w:line="240" w:lineRule="auto"/>
              <w:jc w:val="center"/>
              <w:rPr>
                <w:b/>
                <w:noProof/>
                <w:sz w:val="28"/>
                <w:szCs w:val="32"/>
              </w:rPr>
            </w:pPr>
            <w:r>
              <w:rPr>
                <w:b/>
                <w:noProof/>
                <w:sz w:val="28"/>
                <w:szCs w:val="32"/>
              </w:rPr>
              <w:t>Table</w:t>
            </w:r>
            <w:r w:rsidRPr="003E465F">
              <w:rPr>
                <w:b/>
                <w:noProof/>
                <w:sz w:val="28"/>
                <w:szCs w:val="32"/>
              </w:rPr>
              <w:t xml:space="preserve"> </w:t>
            </w:r>
            <w:r w:rsidR="00584279">
              <w:rPr>
                <w:b/>
                <w:noProof/>
                <w:sz w:val="28"/>
                <w:szCs w:val="32"/>
              </w:rPr>
              <w:t>A</w:t>
            </w:r>
            <w:r w:rsidR="00584279" w:rsidRPr="003E465F">
              <w:rPr>
                <w:b/>
                <w:noProof/>
                <w:sz w:val="28"/>
                <w:szCs w:val="32"/>
              </w:rPr>
              <w:t>-</w:t>
            </w:r>
            <w:r>
              <w:rPr>
                <w:b/>
                <w:noProof/>
                <w:sz w:val="28"/>
                <w:szCs w:val="32"/>
              </w:rPr>
              <w:t>5</w:t>
            </w:r>
            <w:r w:rsidR="00584279" w:rsidRPr="003E465F">
              <w:rPr>
                <w:b/>
                <w:noProof/>
                <w:sz w:val="28"/>
                <w:szCs w:val="32"/>
              </w:rPr>
              <w:t xml:space="preserve"> HCOC Assessment for Peak Runoff </w:t>
            </w:r>
          </w:p>
        </w:tc>
      </w:tr>
      <w:tr w:rsidR="00584279" w:rsidRPr="003E465F" w:rsidTr="00532555">
        <w:trPr>
          <w:trHeight w:val="441"/>
        </w:trPr>
        <w:tc>
          <w:tcPr>
            <w:tcW w:w="8978" w:type="dxa"/>
            <w:gridSpan w:val="3"/>
            <w:tcBorders>
              <w:top w:val="thickThinSmallGap" w:sz="24" w:space="0" w:color="auto"/>
              <w:left w:val="thickThinSmallGap" w:sz="24" w:space="0" w:color="auto"/>
              <w:bottom w:val="single" w:sz="4" w:space="0" w:color="auto"/>
              <w:right w:val="thinThickSmallGap" w:sz="24" w:space="0" w:color="auto"/>
            </w:tcBorders>
            <w:noWrap/>
            <w:tcMar>
              <w:top w:w="29" w:type="dxa"/>
              <w:left w:w="158" w:type="dxa"/>
              <w:bottom w:w="29" w:type="dxa"/>
              <w:right w:w="158" w:type="dxa"/>
            </w:tcMar>
            <w:vAlign w:val="center"/>
          </w:tcPr>
          <w:p w:rsidR="00584279" w:rsidRPr="003E465F" w:rsidRDefault="00584279" w:rsidP="00E50F88">
            <w:pPr>
              <w:pStyle w:val="CDMTabletext"/>
              <w:spacing w:line="240" w:lineRule="auto"/>
              <w:rPr>
                <w:b/>
                <w:noProof/>
                <w:sz w:val="32"/>
                <w:szCs w:val="32"/>
              </w:rPr>
            </w:pPr>
            <w:r w:rsidRPr="003E465F">
              <w:t>Compute peak runoff for pre and post developed conditions.</w:t>
            </w:r>
            <w:r w:rsidRPr="003E465F">
              <w:rPr>
                <w:sz w:val="20"/>
                <w:szCs w:val="20"/>
              </w:rPr>
              <w:t xml:space="preserve"> </w:t>
            </w:r>
            <w:r w:rsidRPr="003E465F">
              <w:rPr>
                <w:i/>
                <w:color w:val="7F7F7F"/>
                <w:sz w:val="16"/>
                <w:szCs w:val="16"/>
              </w:rPr>
              <w:t xml:space="preserve"> </w:t>
            </w:r>
            <w:r>
              <w:rPr>
                <w:i/>
                <w:color w:val="7F7F7F"/>
                <w:sz w:val="16"/>
                <w:szCs w:val="16"/>
              </w:rPr>
              <w:t>(</w:t>
            </w:r>
            <w:r w:rsidRPr="003E465F">
              <w:rPr>
                <w:i/>
                <w:color w:val="7F7F7F"/>
                <w:sz w:val="16"/>
                <w:szCs w:val="16"/>
              </w:rPr>
              <w:t>For projects using the Hydrology Manual complete the form below</w:t>
            </w:r>
            <w:r>
              <w:rPr>
                <w:i/>
                <w:color w:val="7F7F7F"/>
                <w:sz w:val="16"/>
                <w:szCs w:val="16"/>
              </w:rPr>
              <w:t>)</w:t>
            </w:r>
          </w:p>
        </w:tc>
      </w:tr>
      <w:tr w:rsidR="00584279" w:rsidRPr="003E465F" w:rsidTr="00532555">
        <w:trPr>
          <w:trHeight w:val="393"/>
        </w:trPr>
        <w:tc>
          <w:tcPr>
            <w:tcW w:w="4928" w:type="dxa"/>
            <w:tcBorders>
              <w:top w:val="single" w:sz="4" w:space="0" w:color="auto"/>
              <w:left w:val="thickThinSmallGap" w:sz="24" w:space="0" w:color="auto"/>
              <w:right w:val="single" w:sz="4" w:space="0" w:color="auto"/>
            </w:tcBorders>
            <w:noWrap/>
            <w:tcMar>
              <w:top w:w="29" w:type="dxa"/>
              <w:left w:w="86" w:type="dxa"/>
              <w:bottom w:w="29" w:type="dxa"/>
              <w:right w:w="86" w:type="dxa"/>
            </w:tcMar>
            <w:vAlign w:val="center"/>
          </w:tcPr>
          <w:p w:rsidR="005D5DC2" w:rsidRDefault="00584279" w:rsidP="00E50F88">
            <w:pPr>
              <w:pStyle w:val="CDMTabletext"/>
              <w:spacing w:line="240" w:lineRule="auto"/>
              <w:jc w:val="center"/>
            </w:pPr>
            <w:r w:rsidRPr="003E465F">
              <w:t xml:space="preserve">Variables </w:t>
            </w:r>
          </w:p>
          <w:p w:rsidR="00584279" w:rsidRPr="003E465F" w:rsidRDefault="00584279" w:rsidP="00E50F88">
            <w:pPr>
              <w:pStyle w:val="CDMTabletext"/>
              <w:spacing w:line="240" w:lineRule="auto"/>
              <w:jc w:val="center"/>
            </w:pPr>
            <w:r w:rsidRPr="003E465F">
              <w:rPr>
                <w:i/>
                <w:color w:val="7F7F7F"/>
                <w:sz w:val="16"/>
              </w:rPr>
              <w:t>Complete separate HCOC assessment for each DA to a roadway inlet</w:t>
            </w:r>
          </w:p>
        </w:tc>
        <w:tc>
          <w:tcPr>
            <w:tcW w:w="198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vAlign w:val="center"/>
          </w:tcPr>
          <w:p w:rsidR="00584279" w:rsidRPr="003E465F" w:rsidRDefault="00584279" w:rsidP="00532555">
            <w:pPr>
              <w:pStyle w:val="CDMTabletext"/>
              <w:spacing w:line="240" w:lineRule="auto"/>
              <w:jc w:val="center"/>
            </w:pPr>
            <w:r w:rsidRPr="003E465F">
              <w:t>Pre-developed DA</w:t>
            </w:r>
          </w:p>
        </w:tc>
        <w:tc>
          <w:tcPr>
            <w:tcW w:w="2070" w:type="dxa"/>
            <w:tcBorders>
              <w:top w:val="sing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584279" w:rsidRPr="003E465F" w:rsidRDefault="00584279" w:rsidP="00E50F88">
            <w:pPr>
              <w:pStyle w:val="CDMTabletext"/>
              <w:spacing w:line="240" w:lineRule="auto"/>
            </w:pPr>
            <w:r w:rsidRPr="003E465F">
              <w:t>Post-developed DA</w:t>
            </w:r>
          </w:p>
        </w:tc>
      </w:tr>
      <w:tr w:rsidR="00B443E2" w:rsidRPr="003E465F" w:rsidTr="00730467">
        <w:trPr>
          <w:trHeight w:val="729"/>
        </w:trPr>
        <w:tc>
          <w:tcPr>
            <w:tcW w:w="4928"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Default="00B443E2" w:rsidP="005D5DC2">
            <w:pPr>
              <w:pStyle w:val="CDMTabletext"/>
              <w:spacing w:line="240" w:lineRule="auto"/>
            </w:pPr>
            <w:r w:rsidRPr="003E465F">
              <w:rPr>
                <w:b/>
                <w:sz w:val="28"/>
                <w:vertAlign w:val="superscript"/>
              </w:rPr>
              <w:t xml:space="preserve">1 </w:t>
            </w:r>
            <w:r w:rsidRPr="003E465F">
              <w:t>Rainfall Intensity for storm duration equal to time of concentration</w:t>
            </w:r>
            <w:r>
              <w:t>:</w:t>
            </w:r>
          </w:p>
          <w:p w:rsidR="00B443E2" w:rsidRPr="003E465F" w:rsidRDefault="00B443E2" w:rsidP="005D5DC2">
            <w:pPr>
              <w:pStyle w:val="CDMTabletext"/>
              <w:spacing w:line="240" w:lineRule="auto"/>
            </w:pPr>
            <w:r w:rsidRPr="003E465F">
              <w:rPr>
                <w:color w:val="7F7F7F"/>
                <w:sz w:val="16"/>
                <w:szCs w:val="16"/>
              </w:rPr>
              <w:t xml:space="preserve"> </w:t>
            </w:r>
            <w:r w:rsidRPr="003E465F">
              <w:rPr>
                <w:i/>
                <w:color w:val="7F7F7F"/>
                <w:sz w:val="16"/>
                <w:szCs w:val="16"/>
              </w:rPr>
              <w:t>I</w:t>
            </w:r>
            <w:r w:rsidRPr="003E465F">
              <w:rPr>
                <w:i/>
                <w:color w:val="7F7F7F"/>
                <w:sz w:val="16"/>
                <w:szCs w:val="16"/>
                <w:vertAlign w:val="subscript"/>
              </w:rPr>
              <w:t>peak</w:t>
            </w:r>
            <w:r w:rsidRPr="003E465F">
              <w:rPr>
                <w:i/>
                <w:color w:val="7F7F7F"/>
                <w:sz w:val="16"/>
                <w:szCs w:val="16"/>
              </w:rPr>
              <w:t xml:space="preserve"> = 10^(LOG Form </w:t>
            </w:r>
            <w:r>
              <w:rPr>
                <w:i/>
                <w:color w:val="7F7F7F"/>
                <w:sz w:val="16"/>
                <w:szCs w:val="16"/>
              </w:rPr>
              <w:t>A</w:t>
            </w:r>
            <w:r w:rsidRPr="003E465F">
              <w:rPr>
                <w:i/>
                <w:color w:val="7F7F7F"/>
                <w:sz w:val="16"/>
                <w:szCs w:val="16"/>
              </w:rPr>
              <w:t xml:space="preserve">-2 Item 4 - 0.7 LOG Form </w:t>
            </w:r>
            <w:r>
              <w:rPr>
                <w:i/>
                <w:color w:val="7F7F7F"/>
                <w:sz w:val="16"/>
                <w:szCs w:val="16"/>
              </w:rPr>
              <w:t>A</w:t>
            </w:r>
            <w:r w:rsidRPr="003E465F">
              <w:rPr>
                <w:i/>
                <w:color w:val="7F7F7F"/>
                <w:sz w:val="16"/>
                <w:szCs w:val="16"/>
              </w:rPr>
              <w:t>-5 Item 5 + 1.067)</w:t>
            </w:r>
          </w:p>
        </w:tc>
        <w:tc>
          <w:tcPr>
            <w:tcW w:w="1980" w:type="dxa"/>
            <w:tcBorders>
              <w:top w:val="single" w:sz="4" w:space="0" w:color="auto"/>
              <w:left w:val="single" w:sz="4" w:space="0" w:color="auto"/>
              <w:bottom w:val="single" w:sz="4" w:space="0" w:color="auto"/>
              <w:right w:val="single" w:sz="4" w:space="0" w:color="auto"/>
            </w:tcBorders>
            <w:tcMar>
              <w:top w:w="29" w:type="dxa"/>
              <w:bottom w:w="29" w:type="dxa"/>
            </w:tcMar>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c>
          <w:tcPr>
            <w:tcW w:w="2070" w:type="dxa"/>
            <w:tcBorders>
              <w:top w:val="single" w:sz="4" w:space="0" w:color="auto"/>
              <w:left w:val="single" w:sz="4" w:space="0" w:color="auto"/>
              <w:bottom w:val="single" w:sz="4" w:space="0" w:color="auto"/>
              <w:right w:val="thinThickSmallGap" w:sz="24" w:space="0" w:color="auto"/>
            </w:tcBorders>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r>
      <w:tr w:rsidR="00B443E2" w:rsidRPr="003E465F" w:rsidTr="00730467">
        <w:trPr>
          <w:trHeight w:val="501"/>
        </w:trPr>
        <w:tc>
          <w:tcPr>
            <w:tcW w:w="4928"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034B80">
            <w:pPr>
              <w:spacing w:after="0" w:line="240" w:lineRule="auto"/>
              <w:rPr>
                <w:rFonts w:ascii="Calibri" w:hAnsi="Calibri"/>
                <w:b/>
                <w:sz w:val="28"/>
                <w:szCs w:val="18"/>
                <w:vertAlign w:val="superscript"/>
              </w:rPr>
            </w:pPr>
            <w:r w:rsidRPr="003E465F">
              <w:rPr>
                <w:rFonts w:ascii="Calibri" w:hAnsi="Calibri"/>
                <w:b/>
                <w:sz w:val="28"/>
                <w:szCs w:val="18"/>
                <w:vertAlign w:val="superscript"/>
              </w:rPr>
              <w:t xml:space="preserve">2 </w:t>
            </w:r>
            <w:r>
              <w:rPr>
                <w:rFonts w:ascii="Calibri" w:hAnsi="Calibri"/>
                <w:sz w:val="18"/>
                <w:szCs w:val="18"/>
                <w:lang w:val="en-IE"/>
              </w:rPr>
              <w:t>Drainage Area (Acres</w:t>
            </w:r>
            <w:r w:rsidRPr="003E465F">
              <w:rPr>
                <w:rFonts w:ascii="Calibri" w:hAnsi="Calibri"/>
                <w:sz w:val="18"/>
                <w:szCs w:val="18"/>
                <w:lang w:val="en-IE"/>
              </w:rPr>
              <w:t>)</w:t>
            </w:r>
          </w:p>
        </w:tc>
        <w:tc>
          <w:tcPr>
            <w:tcW w:w="1980" w:type="dxa"/>
            <w:tcBorders>
              <w:top w:val="single" w:sz="4" w:space="0" w:color="auto"/>
              <w:left w:val="single" w:sz="4" w:space="0" w:color="auto"/>
              <w:bottom w:val="single" w:sz="4" w:space="0" w:color="auto"/>
              <w:right w:val="single" w:sz="4" w:space="0" w:color="auto"/>
            </w:tcBorders>
            <w:tcMar>
              <w:top w:w="29" w:type="dxa"/>
              <w:bottom w:w="29" w:type="dxa"/>
            </w:tcMar>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c>
          <w:tcPr>
            <w:tcW w:w="2070" w:type="dxa"/>
            <w:tcBorders>
              <w:top w:val="single" w:sz="4" w:space="0" w:color="auto"/>
              <w:left w:val="single" w:sz="4" w:space="0" w:color="auto"/>
              <w:bottom w:val="single" w:sz="4" w:space="0" w:color="auto"/>
              <w:right w:val="thinThickSmallGap" w:sz="24" w:space="0" w:color="auto"/>
            </w:tcBorders>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r>
      <w:tr w:rsidR="00B443E2" w:rsidRPr="003E465F" w:rsidTr="00730467">
        <w:trPr>
          <w:trHeight w:hRule="exact" w:val="498"/>
        </w:trPr>
        <w:tc>
          <w:tcPr>
            <w:tcW w:w="4928"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E50F88">
            <w:pPr>
              <w:spacing w:after="0" w:line="240" w:lineRule="auto"/>
              <w:rPr>
                <w:rFonts w:ascii="Calibri" w:hAnsi="Calibri"/>
                <w:color w:val="000000"/>
                <w:sz w:val="18"/>
                <w:szCs w:val="18"/>
              </w:rPr>
            </w:pPr>
            <w:r w:rsidRPr="003E465F">
              <w:rPr>
                <w:rFonts w:ascii="Calibri" w:hAnsi="Calibri"/>
                <w:b/>
                <w:sz w:val="28"/>
                <w:szCs w:val="18"/>
                <w:vertAlign w:val="superscript"/>
              </w:rPr>
              <w:t xml:space="preserve">3 </w:t>
            </w:r>
            <w:r w:rsidRPr="003E465F">
              <w:rPr>
                <w:rFonts w:ascii="Calibri" w:hAnsi="Calibri"/>
                <w:color w:val="000000"/>
                <w:sz w:val="18"/>
                <w:szCs w:val="18"/>
              </w:rPr>
              <w:t>Ratio of pervious area to total area</w:t>
            </w:r>
          </w:p>
        </w:tc>
        <w:tc>
          <w:tcPr>
            <w:tcW w:w="1980" w:type="dxa"/>
            <w:tcBorders>
              <w:top w:val="single" w:sz="4" w:space="0" w:color="auto"/>
              <w:left w:val="single" w:sz="4" w:space="0" w:color="auto"/>
              <w:bottom w:val="single" w:sz="4" w:space="0" w:color="auto"/>
              <w:right w:val="single" w:sz="4" w:space="0" w:color="auto"/>
            </w:tcBorders>
            <w:tcMar>
              <w:top w:w="29" w:type="dxa"/>
              <w:bottom w:w="29" w:type="dxa"/>
            </w:tcMar>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c>
          <w:tcPr>
            <w:tcW w:w="2070" w:type="dxa"/>
            <w:tcBorders>
              <w:top w:val="single" w:sz="4" w:space="0" w:color="auto"/>
              <w:left w:val="single" w:sz="4" w:space="0" w:color="auto"/>
              <w:bottom w:val="single" w:sz="4" w:space="0" w:color="auto"/>
              <w:right w:val="thinThickSmallGap" w:sz="24" w:space="0" w:color="auto"/>
            </w:tcBorders>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r>
      <w:tr w:rsidR="00B443E2" w:rsidRPr="003E465F" w:rsidTr="00730467">
        <w:trPr>
          <w:trHeight w:hRule="exact" w:val="593"/>
        </w:trPr>
        <w:tc>
          <w:tcPr>
            <w:tcW w:w="4928"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E50F88">
            <w:pPr>
              <w:spacing w:after="0" w:line="240" w:lineRule="auto"/>
              <w:rPr>
                <w:rFonts w:ascii="Calibri" w:hAnsi="Calibri"/>
                <w:color w:val="000000"/>
                <w:sz w:val="18"/>
                <w:szCs w:val="18"/>
              </w:rPr>
            </w:pPr>
            <w:r w:rsidRPr="003E465F">
              <w:rPr>
                <w:rFonts w:ascii="Calibri" w:hAnsi="Calibri"/>
                <w:b/>
                <w:sz w:val="28"/>
                <w:szCs w:val="18"/>
                <w:vertAlign w:val="superscript"/>
              </w:rPr>
              <w:t xml:space="preserve">4 </w:t>
            </w:r>
            <w:r w:rsidRPr="003E465F">
              <w:rPr>
                <w:rFonts w:ascii="Calibri" w:hAnsi="Calibri"/>
                <w:color w:val="000000"/>
                <w:sz w:val="18"/>
                <w:szCs w:val="18"/>
              </w:rPr>
              <w:t xml:space="preserve">Pervious area infiltration rate (in/hr) </w:t>
            </w:r>
            <w:r w:rsidRPr="003E465F">
              <w:rPr>
                <w:rFonts w:ascii="Calibri" w:hAnsi="Calibri"/>
                <w:i/>
                <w:color w:val="7F7F7F"/>
                <w:sz w:val="16"/>
                <w:szCs w:val="16"/>
              </w:rPr>
              <w:t xml:space="preserve">Use pervious area CN and antecedent moisture condition with </w:t>
            </w:r>
            <w:r>
              <w:rPr>
                <w:rFonts w:ascii="Calibri" w:hAnsi="Calibri"/>
                <w:i/>
                <w:color w:val="7F7F7F"/>
                <w:sz w:val="16"/>
                <w:szCs w:val="16"/>
              </w:rPr>
              <w:t>TGD for WQMP</w:t>
            </w:r>
            <w:r w:rsidRPr="003E465F">
              <w:rPr>
                <w:rFonts w:ascii="Calibri" w:hAnsi="Calibri"/>
                <w:i/>
                <w:color w:val="7F7F7F"/>
                <w:sz w:val="16"/>
                <w:szCs w:val="16"/>
              </w:rPr>
              <w:t xml:space="preserve"> Appendix C-3</w:t>
            </w:r>
          </w:p>
        </w:tc>
        <w:tc>
          <w:tcPr>
            <w:tcW w:w="1980" w:type="dxa"/>
            <w:tcBorders>
              <w:top w:val="single" w:sz="4" w:space="0" w:color="auto"/>
              <w:left w:val="single" w:sz="4" w:space="0" w:color="auto"/>
              <w:bottom w:val="single" w:sz="4" w:space="0" w:color="auto"/>
              <w:right w:val="single" w:sz="4" w:space="0" w:color="auto"/>
            </w:tcBorders>
            <w:tcMar>
              <w:top w:w="29" w:type="dxa"/>
              <w:bottom w:w="29" w:type="dxa"/>
            </w:tcMar>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c>
          <w:tcPr>
            <w:tcW w:w="2070" w:type="dxa"/>
            <w:tcBorders>
              <w:top w:val="single" w:sz="4" w:space="0" w:color="auto"/>
              <w:left w:val="single" w:sz="4" w:space="0" w:color="auto"/>
              <w:bottom w:val="single" w:sz="4" w:space="0" w:color="auto"/>
              <w:right w:val="thinThickSmallGap" w:sz="24" w:space="0" w:color="auto"/>
            </w:tcBorders>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r>
      <w:tr w:rsidR="00B443E2" w:rsidRPr="003E465F" w:rsidTr="00730467">
        <w:trPr>
          <w:trHeight w:hRule="exact" w:val="525"/>
        </w:trPr>
        <w:tc>
          <w:tcPr>
            <w:tcW w:w="4928"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5D5DC2">
            <w:pPr>
              <w:spacing w:after="0" w:line="240" w:lineRule="auto"/>
              <w:rPr>
                <w:rFonts w:ascii="Calibri" w:hAnsi="Calibri"/>
                <w:color w:val="000000"/>
                <w:sz w:val="18"/>
                <w:szCs w:val="18"/>
              </w:rPr>
            </w:pPr>
            <w:r w:rsidRPr="003E465F">
              <w:rPr>
                <w:rFonts w:ascii="Calibri" w:hAnsi="Calibri"/>
                <w:b/>
                <w:sz w:val="28"/>
                <w:szCs w:val="18"/>
                <w:vertAlign w:val="superscript"/>
              </w:rPr>
              <w:t xml:space="preserve">5 </w:t>
            </w:r>
            <w:r w:rsidRPr="003E465F">
              <w:rPr>
                <w:rFonts w:ascii="Calibri" w:hAnsi="Calibri"/>
                <w:color w:val="000000"/>
                <w:sz w:val="18"/>
                <w:szCs w:val="18"/>
              </w:rPr>
              <w:t>Maximum loss rate (in/hr)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i/>
                <w:color w:val="7F7F7F"/>
                <w:sz w:val="16"/>
                <w:szCs w:val="16"/>
              </w:rPr>
              <w:t>F</w:t>
            </w:r>
            <w:r w:rsidRPr="003E465F">
              <w:rPr>
                <w:rFonts w:ascii="Calibri" w:hAnsi="Calibri"/>
                <w:i/>
                <w:color w:val="7F7F7F"/>
                <w:sz w:val="16"/>
                <w:szCs w:val="16"/>
                <w:vertAlign w:val="subscript"/>
              </w:rPr>
              <w:t>m</w:t>
            </w:r>
            <w:r w:rsidRPr="003E465F">
              <w:rPr>
                <w:rFonts w:ascii="Calibri" w:hAnsi="Calibri"/>
                <w:i/>
                <w:color w:val="7F7F7F"/>
                <w:sz w:val="16"/>
                <w:szCs w:val="16"/>
              </w:rPr>
              <w:t xml:space="preserve"> = Item 2 * Item 3</w:t>
            </w:r>
          </w:p>
        </w:tc>
        <w:tc>
          <w:tcPr>
            <w:tcW w:w="1980" w:type="dxa"/>
            <w:tcBorders>
              <w:top w:val="single" w:sz="4" w:space="0" w:color="auto"/>
              <w:left w:val="single" w:sz="4" w:space="0" w:color="auto"/>
              <w:bottom w:val="single" w:sz="4" w:space="0" w:color="auto"/>
              <w:right w:val="single" w:sz="4" w:space="0" w:color="auto"/>
            </w:tcBorders>
            <w:tcMar>
              <w:top w:w="29" w:type="dxa"/>
              <w:bottom w:w="29" w:type="dxa"/>
            </w:tcMar>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c>
          <w:tcPr>
            <w:tcW w:w="2070" w:type="dxa"/>
            <w:tcBorders>
              <w:top w:val="single" w:sz="4" w:space="0" w:color="auto"/>
              <w:left w:val="single" w:sz="4" w:space="0" w:color="auto"/>
              <w:bottom w:val="single" w:sz="4" w:space="0" w:color="auto"/>
              <w:right w:val="thinThickSmallGap" w:sz="24" w:space="0" w:color="auto"/>
            </w:tcBorders>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r>
      <w:tr w:rsidR="00B443E2" w:rsidRPr="003E465F" w:rsidTr="00730467">
        <w:trPr>
          <w:trHeight w:hRule="exact" w:val="464"/>
        </w:trPr>
        <w:tc>
          <w:tcPr>
            <w:tcW w:w="4928"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532555">
            <w:pPr>
              <w:spacing w:after="0" w:line="240" w:lineRule="auto"/>
              <w:rPr>
                <w:rFonts w:ascii="Calibri" w:hAnsi="Calibri"/>
                <w:color w:val="000000"/>
                <w:sz w:val="18"/>
                <w:szCs w:val="18"/>
              </w:rPr>
            </w:pPr>
            <w:r w:rsidRPr="003E465F">
              <w:rPr>
                <w:rFonts w:ascii="Calibri" w:hAnsi="Calibri"/>
                <w:b/>
                <w:sz w:val="28"/>
                <w:szCs w:val="18"/>
                <w:vertAlign w:val="superscript"/>
              </w:rPr>
              <w:t xml:space="preserve">6 </w:t>
            </w:r>
            <w:r w:rsidRPr="003E465F">
              <w:rPr>
                <w:rFonts w:ascii="Calibri" w:hAnsi="Calibri"/>
                <w:color w:val="000000"/>
                <w:sz w:val="18"/>
                <w:szCs w:val="18"/>
              </w:rPr>
              <w:t>Peak Flow from DA (cfs)</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i/>
                <w:color w:val="7F7F7F"/>
                <w:sz w:val="16"/>
                <w:szCs w:val="16"/>
              </w:rPr>
              <w:t>Q</w:t>
            </w:r>
            <w:r w:rsidRPr="003E465F">
              <w:rPr>
                <w:rFonts w:ascii="Calibri" w:hAnsi="Calibri"/>
                <w:i/>
                <w:color w:val="7F7F7F"/>
                <w:sz w:val="16"/>
                <w:szCs w:val="16"/>
                <w:vertAlign w:val="subscript"/>
              </w:rPr>
              <w:t>p</w:t>
            </w:r>
            <w:r w:rsidRPr="003E465F">
              <w:rPr>
                <w:rFonts w:ascii="Calibri" w:hAnsi="Calibri"/>
                <w:i/>
                <w:color w:val="7F7F7F"/>
                <w:sz w:val="16"/>
                <w:szCs w:val="16"/>
              </w:rPr>
              <w:t xml:space="preserve"> =Item 2 * 0.9 * (Item 1 - Item 5)</w:t>
            </w:r>
          </w:p>
        </w:tc>
        <w:tc>
          <w:tcPr>
            <w:tcW w:w="1980" w:type="dxa"/>
            <w:tcBorders>
              <w:top w:val="single" w:sz="4" w:space="0" w:color="auto"/>
              <w:left w:val="single" w:sz="4" w:space="0" w:color="auto"/>
              <w:bottom w:val="dotted" w:sz="18" w:space="0" w:color="auto"/>
              <w:right w:val="single" w:sz="4" w:space="0" w:color="auto"/>
            </w:tcBorders>
            <w:tcMar>
              <w:top w:w="29" w:type="dxa"/>
              <w:bottom w:w="29" w:type="dxa"/>
            </w:tcMar>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c>
          <w:tcPr>
            <w:tcW w:w="2070" w:type="dxa"/>
            <w:tcBorders>
              <w:top w:val="single" w:sz="4" w:space="0" w:color="auto"/>
              <w:left w:val="single" w:sz="4" w:space="0" w:color="auto"/>
              <w:bottom w:val="dotted" w:sz="18" w:space="0" w:color="auto"/>
              <w:right w:val="thinThickSmallGap" w:sz="24" w:space="0" w:color="auto"/>
            </w:tcBorders>
          </w:tcPr>
          <w:p w:rsidR="00B443E2" w:rsidRDefault="00257D54">
            <w:r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Pr="001810C3">
              <w:rPr>
                <w:rFonts w:asciiTheme="minorHAnsi" w:hAnsiTheme="minorHAnsi" w:cstheme="minorHAnsi"/>
                <w:sz w:val="20"/>
                <w:szCs w:val="20"/>
              </w:rPr>
            </w:r>
            <w:r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Pr="001810C3">
              <w:rPr>
                <w:rFonts w:asciiTheme="minorHAnsi" w:hAnsiTheme="minorHAnsi" w:cstheme="minorHAnsi"/>
                <w:sz w:val="20"/>
                <w:szCs w:val="20"/>
              </w:rPr>
              <w:fldChar w:fldCharType="end"/>
            </w:r>
          </w:p>
        </w:tc>
      </w:tr>
      <w:tr w:rsidR="00584279" w:rsidRPr="003E465F" w:rsidTr="00532555">
        <w:trPr>
          <w:trHeight w:val="445"/>
        </w:trPr>
        <w:tc>
          <w:tcPr>
            <w:tcW w:w="8978" w:type="dxa"/>
            <w:gridSpan w:val="3"/>
            <w:tcBorders>
              <w:top w:val="single" w:sz="4" w:space="0" w:color="auto"/>
              <w:left w:val="thickThinSmallGap" w:sz="24" w:space="0" w:color="auto"/>
              <w:bottom w:val="thinThickSmallGap" w:sz="24" w:space="0" w:color="auto"/>
              <w:right w:val="thinThickSmallGap" w:sz="24" w:space="0" w:color="auto"/>
            </w:tcBorders>
            <w:noWrap/>
            <w:tcMar>
              <w:top w:w="29" w:type="dxa"/>
              <w:left w:w="86" w:type="dxa"/>
              <w:bottom w:w="29" w:type="dxa"/>
              <w:right w:w="86" w:type="dxa"/>
            </w:tcMar>
            <w:vAlign w:val="center"/>
          </w:tcPr>
          <w:p w:rsidR="00584279" w:rsidRPr="003E465F" w:rsidRDefault="00584279" w:rsidP="005D5DC2">
            <w:pPr>
              <w:pStyle w:val="CDMTabletext"/>
              <w:spacing w:line="240" w:lineRule="auto"/>
              <w:rPr>
                <w:i/>
                <w:color w:val="7F7F7F"/>
              </w:rPr>
            </w:pPr>
            <w:r w:rsidRPr="003E465F">
              <w:rPr>
                <w:b/>
                <w:sz w:val="28"/>
                <w:vertAlign w:val="superscript"/>
              </w:rPr>
              <w:t xml:space="preserve">7 </w:t>
            </w:r>
            <w:r w:rsidRPr="003E465F">
              <w:t xml:space="preserve">Peak runoff reduction needed to meet HCOC Requirement (cfs):  </w:t>
            </w:r>
            <w:r w:rsidR="00257D54" w:rsidRPr="001810C3">
              <w:rPr>
                <w:rFonts w:asciiTheme="minorHAnsi" w:hAnsiTheme="minorHAnsi" w:cstheme="minorHAnsi"/>
                <w:sz w:val="20"/>
                <w:szCs w:val="20"/>
              </w:rPr>
              <w:fldChar w:fldCharType="begin">
                <w:ffData>
                  <w:name w:val="Text84"/>
                  <w:enabled/>
                  <w:calcOnExit w:val="0"/>
                  <w:textInput/>
                </w:ffData>
              </w:fldChar>
            </w:r>
            <w:r w:rsidR="00B443E2" w:rsidRPr="001810C3">
              <w:rPr>
                <w:rFonts w:asciiTheme="minorHAnsi" w:hAnsiTheme="minorHAnsi" w:cstheme="minorHAnsi"/>
                <w:sz w:val="20"/>
                <w:szCs w:val="20"/>
              </w:rPr>
              <w:instrText xml:space="preserve"> FORMTEXT </w:instrText>
            </w:r>
            <w:r w:rsidR="00257D54" w:rsidRPr="001810C3">
              <w:rPr>
                <w:rFonts w:asciiTheme="minorHAnsi" w:hAnsiTheme="minorHAnsi" w:cstheme="minorHAnsi"/>
                <w:sz w:val="20"/>
                <w:szCs w:val="20"/>
              </w:rPr>
            </w:r>
            <w:r w:rsidR="00257D54" w:rsidRPr="001810C3">
              <w:rPr>
                <w:rFonts w:asciiTheme="minorHAnsi" w:hAnsiTheme="minorHAnsi" w:cstheme="minorHAnsi"/>
                <w:sz w:val="20"/>
                <w:szCs w:val="20"/>
              </w:rPr>
              <w:fldChar w:fldCharType="separate"/>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B443E2" w:rsidRPr="001810C3">
              <w:rPr>
                <w:rFonts w:asciiTheme="minorHAnsi" w:hAnsiTheme="minorHAnsi" w:cstheme="minorHAnsi"/>
                <w:noProof/>
                <w:sz w:val="20"/>
                <w:szCs w:val="20"/>
              </w:rPr>
              <w:t> </w:t>
            </w:r>
            <w:r w:rsidR="00257D54" w:rsidRPr="001810C3">
              <w:rPr>
                <w:rFonts w:asciiTheme="minorHAnsi" w:hAnsiTheme="minorHAnsi" w:cstheme="minorHAnsi"/>
                <w:sz w:val="20"/>
                <w:szCs w:val="20"/>
              </w:rPr>
              <w:fldChar w:fldCharType="end"/>
            </w:r>
            <w:r w:rsidRPr="003E465F">
              <w:rPr>
                <w:color w:val="7F7F7F"/>
              </w:rPr>
              <w:t xml:space="preserve">  </w:t>
            </w:r>
            <w:r w:rsidRPr="003E465F">
              <w:rPr>
                <w:color w:val="7F7F7F"/>
                <w:sz w:val="16"/>
              </w:rPr>
              <w:t>Q</w:t>
            </w:r>
            <w:r w:rsidRPr="003E465F">
              <w:rPr>
                <w:i/>
                <w:color w:val="7F7F7F"/>
                <w:sz w:val="16"/>
                <w:vertAlign w:val="subscript"/>
              </w:rPr>
              <w:t>p-HCOC</w:t>
            </w:r>
            <w:r w:rsidRPr="003E465F">
              <w:rPr>
                <w:i/>
                <w:color w:val="7F7F7F"/>
                <w:sz w:val="16"/>
              </w:rPr>
              <w:t xml:space="preserve"> = (Item 6</w:t>
            </w:r>
            <w:r w:rsidRPr="003E465F">
              <w:rPr>
                <w:i/>
                <w:color w:val="7F7F7F"/>
                <w:sz w:val="16"/>
                <w:vertAlign w:val="subscript"/>
              </w:rPr>
              <w:t>post-developed</w:t>
            </w:r>
            <w:r w:rsidRPr="003E465F">
              <w:rPr>
                <w:i/>
                <w:color w:val="7F7F7F"/>
                <w:sz w:val="16"/>
              </w:rPr>
              <w:t xml:space="preserve"> * 0.95) – Item 6</w:t>
            </w:r>
            <w:r w:rsidRPr="003E465F">
              <w:rPr>
                <w:i/>
                <w:color w:val="7F7F7F"/>
                <w:sz w:val="16"/>
                <w:vertAlign w:val="subscript"/>
              </w:rPr>
              <w:t>pre-developed</w:t>
            </w:r>
          </w:p>
        </w:tc>
      </w:tr>
    </w:tbl>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7666C7" w:rsidRDefault="007666C7" w:rsidP="00ED241C">
      <w:pPr>
        <w:rPr>
          <w:sz w:val="20"/>
          <w:lang w:bidi="en-US"/>
        </w:rPr>
      </w:pPr>
    </w:p>
    <w:p w:rsidR="00F2263F" w:rsidRDefault="00F2263F" w:rsidP="00ED241C">
      <w:pPr>
        <w:rPr>
          <w:sz w:val="20"/>
          <w:lang w:bidi="en-US"/>
        </w:rPr>
      </w:pPr>
    </w:p>
    <w:p w:rsidR="00F2263F" w:rsidRDefault="00F2263F" w:rsidP="00ED241C">
      <w:pPr>
        <w:rPr>
          <w:sz w:val="20"/>
          <w:lang w:bidi="en-US"/>
        </w:rPr>
      </w:pPr>
    </w:p>
    <w:p w:rsidR="00F2263F" w:rsidRDefault="00F2263F" w:rsidP="00ED241C">
      <w:pPr>
        <w:rPr>
          <w:sz w:val="20"/>
          <w:lang w:bidi="en-US"/>
        </w:rPr>
      </w:pPr>
    </w:p>
    <w:p w:rsidR="00F2263F" w:rsidRDefault="00F2263F" w:rsidP="00ED241C">
      <w:pPr>
        <w:rPr>
          <w:sz w:val="20"/>
          <w:lang w:bidi="en-US"/>
        </w:rPr>
      </w:pPr>
    </w:p>
    <w:tbl>
      <w:tblPr>
        <w:tblpPr w:leftFromText="180" w:rightFromText="180" w:vertAnchor="text" w:horzAnchor="margin" w:tblpY="166"/>
        <w:tblW w:w="9405" w:type="dxa"/>
        <w:tblLook w:val="00A0"/>
      </w:tblPr>
      <w:tblGrid>
        <w:gridCol w:w="4676"/>
        <w:gridCol w:w="1849"/>
        <w:gridCol w:w="1440"/>
        <w:gridCol w:w="1440"/>
      </w:tblGrid>
      <w:tr w:rsidR="004517F5" w:rsidRPr="003E465F" w:rsidTr="00532555">
        <w:trPr>
          <w:trHeight w:val="418"/>
        </w:trPr>
        <w:tc>
          <w:tcPr>
            <w:tcW w:w="9405"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86" w:type="dxa"/>
              <w:bottom w:w="29" w:type="dxa"/>
              <w:right w:w="86" w:type="dxa"/>
            </w:tcMar>
            <w:vAlign w:val="center"/>
          </w:tcPr>
          <w:p w:rsidR="004517F5" w:rsidRPr="003E465F" w:rsidRDefault="00E50F88" w:rsidP="004517F5">
            <w:pPr>
              <w:pStyle w:val="CDMTabletext"/>
              <w:spacing w:line="240" w:lineRule="auto"/>
              <w:jc w:val="center"/>
              <w:rPr>
                <w:b/>
                <w:noProof/>
                <w:sz w:val="28"/>
                <w:szCs w:val="32"/>
              </w:rPr>
            </w:pPr>
            <w:r>
              <w:rPr>
                <w:b/>
                <w:noProof/>
                <w:sz w:val="28"/>
                <w:szCs w:val="32"/>
              </w:rPr>
              <w:t>Table</w:t>
            </w:r>
            <w:r w:rsidRPr="003E465F">
              <w:rPr>
                <w:b/>
                <w:noProof/>
                <w:sz w:val="28"/>
                <w:szCs w:val="32"/>
              </w:rPr>
              <w:t xml:space="preserve"> </w:t>
            </w:r>
            <w:r w:rsidR="004517F5">
              <w:rPr>
                <w:b/>
                <w:noProof/>
                <w:sz w:val="28"/>
                <w:szCs w:val="32"/>
              </w:rPr>
              <w:t>A</w:t>
            </w:r>
            <w:r w:rsidR="004517F5" w:rsidRPr="003E465F">
              <w:rPr>
                <w:b/>
                <w:noProof/>
                <w:sz w:val="28"/>
                <w:szCs w:val="32"/>
              </w:rPr>
              <w:t>-</w:t>
            </w:r>
            <w:r w:rsidR="004517F5">
              <w:rPr>
                <w:b/>
                <w:noProof/>
                <w:sz w:val="28"/>
                <w:szCs w:val="32"/>
              </w:rPr>
              <w:t xml:space="preserve">6 </w:t>
            </w:r>
            <w:r w:rsidR="004517F5" w:rsidRPr="003E465F">
              <w:rPr>
                <w:b/>
                <w:noProof/>
                <w:sz w:val="28"/>
                <w:szCs w:val="32"/>
              </w:rPr>
              <w:t xml:space="preserve"> </w:t>
            </w:r>
            <w:r w:rsidR="004517F5">
              <w:rPr>
                <w:b/>
                <w:noProof/>
                <w:sz w:val="28"/>
                <w:szCs w:val="32"/>
              </w:rPr>
              <w:t>Drainage S</w:t>
            </w:r>
            <w:r w:rsidR="004517F5" w:rsidRPr="003E465F">
              <w:rPr>
                <w:b/>
                <w:noProof/>
                <w:sz w:val="28"/>
                <w:szCs w:val="32"/>
              </w:rPr>
              <w:t>wale</w:t>
            </w:r>
          </w:p>
        </w:tc>
      </w:tr>
      <w:tr w:rsidR="004517F5" w:rsidRPr="003E465F" w:rsidTr="00532555">
        <w:trPr>
          <w:trHeight w:val="564"/>
        </w:trPr>
        <w:tc>
          <w:tcPr>
            <w:tcW w:w="4676" w:type="dxa"/>
            <w:tcBorders>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4517F5" w:rsidRPr="003E465F" w:rsidRDefault="004517F5" w:rsidP="004517F5">
            <w:pPr>
              <w:spacing w:after="0" w:line="240" w:lineRule="auto"/>
              <w:rPr>
                <w:rFonts w:ascii="Calibri" w:hAnsi="Calibri"/>
                <w:i/>
                <w:color w:val="7F7F7F"/>
                <w:sz w:val="16"/>
                <w:szCs w:val="18"/>
              </w:rPr>
            </w:pPr>
            <w:r w:rsidRPr="003E465F">
              <w:rPr>
                <w:rFonts w:ascii="Calibri" w:hAnsi="Calibri"/>
                <w:bCs/>
                <w:sz w:val="18"/>
                <w:szCs w:val="18"/>
                <w:lang w:val="en-IE"/>
              </w:rPr>
              <w:t xml:space="preserve">Variable   </w:t>
            </w:r>
            <w:r w:rsidRPr="003E465F">
              <w:rPr>
                <w:rFonts w:ascii="Calibri" w:hAnsi="Calibri"/>
                <w:bCs/>
                <w:i/>
                <w:color w:val="7F7F7F"/>
                <w:sz w:val="16"/>
                <w:szCs w:val="18"/>
                <w:lang w:val="en-IE"/>
              </w:rPr>
              <w:t xml:space="preserve">Use columns to the right to compute runoff volume treatment from proposed </w:t>
            </w:r>
            <w:r>
              <w:rPr>
                <w:rFonts w:ascii="Calibri" w:hAnsi="Calibri"/>
                <w:bCs/>
                <w:i/>
                <w:color w:val="7F7F7F"/>
                <w:sz w:val="16"/>
                <w:szCs w:val="18"/>
                <w:lang w:val="en-IE"/>
              </w:rPr>
              <w:t>Drainage Swales</w:t>
            </w:r>
            <w:r w:rsidRPr="003E465F">
              <w:rPr>
                <w:rFonts w:ascii="Calibri" w:hAnsi="Calibri"/>
                <w:bCs/>
                <w:i/>
                <w:color w:val="7F7F7F"/>
                <w:sz w:val="16"/>
                <w:szCs w:val="18"/>
                <w:lang w:val="en-IE"/>
              </w:rPr>
              <w:t xml:space="preserve"> </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vAlign w:val="center"/>
          </w:tcPr>
          <w:p w:rsidR="004517F5" w:rsidRPr="003E465F" w:rsidRDefault="004517F5" w:rsidP="004517F5">
            <w:pPr>
              <w:spacing w:after="0" w:line="240" w:lineRule="auto"/>
              <w:jc w:val="center"/>
              <w:rPr>
                <w:rFonts w:ascii="Calibri" w:hAnsi="Calibri"/>
                <w:sz w:val="18"/>
                <w:szCs w:val="18"/>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vAlign w:val="center"/>
          </w:tcPr>
          <w:p w:rsidR="004517F5" w:rsidRPr="003E465F" w:rsidRDefault="004517F5" w:rsidP="004517F5">
            <w:pPr>
              <w:spacing w:after="0" w:line="240" w:lineRule="auto"/>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vAlign w:val="center"/>
          </w:tcPr>
          <w:p w:rsidR="004517F5" w:rsidRPr="003E465F" w:rsidRDefault="004517F5" w:rsidP="004517F5">
            <w:pPr>
              <w:spacing w:after="0" w:line="240" w:lineRule="auto"/>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r>
      <w:tr w:rsidR="00B443E2" w:rsidRPr="003E465F" w:rsidTr="00730467">
        <w:trPr>
          <w:trHeight w:val="1014"/>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1 </w:t>
            </w:r>
            <w:r w:rsidRPr="003E465F">
              <w:rPr>
                <w:rFonts w:ascii="Calibri" w:hAnsi="Calibri"/>
                <w:color w:val="000000"/>
                <w:sz w:val="18"/>
                <w:szCs w:val="18"/>
              </w:rPr>
              <w:t>Pollutants addressed with BMP</w:t>
            </w:r>
          </w:p>
          <w:p w:rsidR="00B443E2" w:rsidRPr="003E465F" w:rsidRDefault="00B443E2" w:rsidP="004517F5">
            <w:pPr>
              <w:spacing w:after="0" w:line="240" w:lineRule="auto"/>
              <w:rPr>
                <w:rFonts w:ascii="Calibri" w:hAnsi="Calibri"/>
                <w:color w:val="000000"/>
                <w:sz w:val="18"/>
                <w:szCs w:val="18"/>
              </w:rPr>
            </w:pPr>
            <w:r w:rsidRPr="003E465F">
              <w:rPr>
                <w:rFonts w:ascii="Calibri" w:hAnsi="Calibri"/>
                <w:bCs/>
                <w:i/>
                <w:color w:val="7F7F7F"/>
                <w:sz w:val="16"/>
                <w:szCs w:val="18"/>
                <w:lang w:val="en-IE"/>
              </w:rPr>
              <w:t>List all pollutant of concern that will be effectively reduced through specific Unit Operations and Processes described in Table 5-5 of the WQMP Guidance</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2 </w:t>
            </w:r>
            <w:r w:rsidRPr="003E465F">
              <w:rPr>
                <w:rFonts w:ascii="Calibri" w:hAnsi="Calibri"/>
                <w:color w:val="000000"/>
                <w:sz w:val="18"/>
                <w:szCs w:val="18"/>
              </w:rPr>
              <w:t xml:space="preserve">Flow depth for water quality treatment (ft) </w:t>
            </w:r>
            <w:r w:rsidRPr="003E465F">
              <w:rPr>
                <w:rFonts w:ascii="Calibri" w:hAnsi="Calibri"/>
                <w:i/>
                <w:color w:val="7F7F7F"/>
                <w:sz w:val="16"/>
                <w:szCs w:val="18"/>
              </w:rPr>
              <w:t>BMP specific, see</w:t>
            </w:r>
            <w:r w:rsidRPr="003E465F">
              <w:rPr>
                <w:rFonts w:ascii="Calibri" w:hAnsi="Calibri"/>
                <w:bCs/>
                <w:i/>
                <w:color w:val="7F7F7F"/>
                <w:sz w:val="16"/>
                <w:szCs w:val="18"/>
                <w:lang w:val="en-IE"/>
              </w:rPr>
              <w:t xml:space="preserve"> Table 5-6 in </w:t>
            </w:r>
            <w:r>
              <w:rPr>
                <w:rFonts w:ascii="Calibri" w:hAnsi="Calibri"/>
                <w:bCs/>
                <w:i/>
                <w:color w:val="7F7F7F"/>
                <w:sz w:val="16"/>
                <w:szCs w:val="18"/>
                <w:lang w:val="en-IE"/>
              </w:rPr>
              <w:t>TGD for WQMP</w:t>
            </w:r>
            <w:r w:rsidRPr="003E465F">
              <w:rPr>
                <w:rFonts w:ascii="Calibri" w:hAnsi="Calibri"/>
                <w:bCs/>
                <w:i/>
                <w:color w:val="7F7F7F"/>
                <w:sz w:val="16"/>
                <w:szCs w:val="18"/>
                <w:lang w:val="en-IE"/>
              </w:rPr>
              <w:t xml:space="preserve"> for reference to BMP design details</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3 </w:t>
            </w:r>
            <w:r w:rsidRPr="003E465F">
              <w:rPr>
                <w:rFonts w:ascii="Calibri" w:hAnsi="Calibri"/>
                <w:color w:val="000000"/>
                <w:sz w:val="18"/>
                <w:szCs w:val="18"/>
              </w:rPr>
              <w:t xml:space="preserve">Bed slope (ft/ft) </w:t>
            </w:r>
            <w:r w:rsidRPr="003E465F">
              <w:rPr>
                <w:rFonts w:ascii="Calibri" w:hAnsi="Calibri"/>
                <w:i/>
                <w:color w:val="7F7F7F"/>
                <w:sz w:val="16"/>
                <w:szCs w:val="18"/>
              </w:rPr>
              <w:t>BMP specific, see</w:t>
            </w:r>
            <w:r w:rsidRPr="003E465F">
              <w:rPr>
                <w:rFonts w:ascii="Calibri" w:hAnsi="Calibri"/>
                <w:bCs/>
                <w:i/>
                <w:color w:val="7F7F7F"/>
                <w:sz w:val="16"/>
                <w:szCs w:val="18"/>
                <w:lang w:val="en-IE"/>
              </w:rPr>
              <w:t xml:space="preserve"> Table 5-6 in </w:t>
            </w:r>
            <w:r>
              <w:rPr>
                <w:rFonts w:ascii="Calibri" w:hAnsi="Calibri"/>
                <w:bCs/>
                <w:i/>
                <w:color w:val="7F7F7F"/>
                <w:sz w:val="16"/>
                <w:szCs w:val="18"/>
                <w:lang w:val="en-IE"/>
              </w:rPr>
              <w:t xml:space="preserve"> TGD for WQMP</w:t>
            </w:r>
            <w:r w:rsidRPr="003E465F">
              <w:rPr>
                <w:rFonts w:ascii="Calibri" w:hAnsi="Calibri"/>
                <w:bCs/>
                <w:i/>
                <w:color w:val="7F7F7F"/>
                <w:sz w:val="16"/>
                <w:szCs w:val="18"/>
                <w:lang w:val="en-IE"/>
              </w:rPr>
              <w:t xml:space="preserve"> for reference to BMP design details</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4 </w:t>
            </w:r>
            <w:r w:rsidRPr="003E465F">
              <w:rPr>
                <w:rFonts w:ascii="Calibri" w:hAnsi="Calibri"/>
                <w:color w:val="000000"/>
                <w:sz w:val="18"/>
                <w:szCs w:val="18"/>
              </w:rPr>
              <w:t>Manning's roughness coefficient</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5 </w:t>
            </w:r>
            <w:r w:rsidRPr="003E465F">
              <w:rPr>
                <w:rFonts w:ascii="Calibri" w:hAnsi="Calibri"/>
                <w:color w:val="000000"/>
                <w:sz w:val="18"/>
                <w:szCs w:val="18"/>
              </w:rPr>
              <w:t>Bottom width (ft)</w:t>
            </w:r>
            <w:r>
              <w:rPr>
                <w:rFonts w:ascii="Calibri" w:hAnsi="Calibri"/>
                <w:color w:val="000000"/>
                <w:sz w:val="18"/>
                <w:szCs w:val="18"/>
              </w:rPr>
              <w:t>:</w:t>
            </w:r>
          </w:p>
          <w:p w:rsidR="00B443E2" w:rsidRPr="003E465F" w:rsidRDefault="00B443E2" w:rsidP="004517F5">
            <w:pPr>
              <w:spacing w:after="0" w:line="240" w:lineRule="auto"/>
              <w:rPr>
                <w:rFonts w:ascii="Calibri" w:hAnsi="Calibri"/>
                <w:i/>
                <w:color w:val="7F7F7F"/>
                <w:sz w:val="18"/>
                <w:szCs w:val="18"/>
              </w:rPr>
            </w:pPr>
            <w:r w:rsidRPr="003E465F">
              <w:rPr>
                <w:rFonts w:ascii="Calibri" w:hAnsi="Calibri"/>
                <w:i/>
                <w:color w:val="7F7F7F"/>
                <w:sz w:val="16"/>
                <w:szCs w:val="18"/>
              </w:rPr>
              <w:t>b</w:t>
            </w:r>
            <w:r w:rsidRPr="003E465F">
              <w:rPr>
                <w:rFonts w:ascii="Calibri" w:hAnsi="Calibri"/>
                <w:i/>
                <w:color w:val="7F7F7F"/>
                <w:sz w:val="16"/>
                <w:szCs w:val="18"/>
                <w:vertAlign w:val="subscript"/>
              </w:rPr>
              <w:t>w</w:t>
            </w:r>
            <w:r w:rsidRPr="003E465F">
              <w:rPr>
                <w:rFonts w:ascii="Calibri" w:hAnsi="Calibri"/>
                <w:i/>
                <w:color w:val="7F7F7F"/>
                <w:sz w:val="16"/>
                <w:szCs w:val="18"/>
              </w:rPr>
              <w:t xml:space="preserve"> = (Form 4.3-5 Item 6 * Item 4) / (1.49 * Item 2</w:t>
            </w:r>
            <w:r w:rsidRPr="003E465F">
              <w:rPr>
                <w:rFonts w:ascii="Calibri" w:hAnsi="Calibri"/>
                <w:i/>
                <w:color w:val="7F7F7F"/>
                <w:sz w:val="16"/>
                <w:szCs w:val="18"/>
                <w:vertAlign w:val="superscript"/>
              </w:rPr>
              <w:t>^1.67</w:t>
            </w:r>
            <w:r w:rsidRPr="003E465F">
              <w:rPr>
                <w:rFonts w:ascii="Calibri" w:hAnsi="Calibri"/>
                <w:i/>
                <w:color w:val="7F7F7F"/>
                <w:sz w:val="16"/>
                <w:szCs w:val="18"/>
              </w:rPr>
              <w:t xml:space="preserve"> * Item 3</w:t>
            </w:r>
            <w:r w:rsidRPr="003E465F">
              <w:rPr>
                <w:rFonts w:ascii="Calibri" w:hAnsi="Calibri"/>
                <w:i/>
                <w:color w:val="7F7F7F"/>
                <w:sz w:val="16"/>
                <w:szCs w:val="18"/>
                <w:vertAlign w:val="superscript"/>
              </w:rPr>
              <w:t>^0.5</w:t>
            </w:r>
            <w:r w:rsidRPr="003E465F">
              <w:rPr>
                <w:rFonts w:ascii="Calibri" w:hAnsi="Calibri"/>
                <w:i/>
                <w:color w:val="7F7F7F"/>
                <w:sz w:val="16"/>
                <w:szCs w:val="18"/>
              </w:rPr>
              <w:t>)</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E50F88">
            <w:pPr>
              <w:spacing w:after="0" w:line="240" w:lineRule="auto"/>
              <w:rPr>
                <w:rFonts w:ascii="Calibri" w:hAnsi="Calibri"/>
                <w:color w:val="7F7F7F"/>
                <w:sz w:val="16"/>
                <w:szCs w:val="18"/>
              </w:rPr>
            </w:pPr>
            <w:r w:rsidRPr="003E465F">
              <w:rPr>
                <w:rFonts w:ascii="Calibri" w:hAnsi="Calibri"/>
                <w:b/>
                <w:sz w:val="28"/>
                <w:szCs w:val="18"/>
                <w:vertAlign w:val="superscript"/>
              </w:rPr>
              <w:t xml:space="preserve">6 </w:t>
            </w:r>
            <w:r w:rsidRPr="003E465F">
              <w:rPr>
                <w:rFonts w:ascii="Calibri" w:hAnsi="Calibri"/>
                <w:color w:val="000000"/>
                <w:sz w:val="18"/>
                <w:szCs w:val="18"/>
              </w:rPr>
              <w:t xml:space="preserve">Side Slope (ft/ft) </w:t>
            </w:r>
            <w:r w:rsidRPr="003E465F">
              <w:rPr>
                <w:rFonts w:ascii="Calibri" w:hAnsi="Calibri"/>
                <w:i/>
                <w:color w:val="7F7F7F"/>
                <w:sz w:val="16"/>
                <w:szCs w:val="18"/>
              </w:rPr>
              <w:t>BMP specific, see</w:t>
            </w:r>
            <w:r w:rsidRPr="003E465F">
              <w:rPr>
                <w:rFonts w:ascii="Calibri" w:hAnsi="Calibri"/>
                <w:bCs/>
                <w:i/>
                <w:color w:val="7F7F7F"/>
                <w:sz w:val="16"/>
                <w:szCs w:val="18"/>
                <w:lang w:val="en-IE"/>
              </w:rPr>
              <w:t xml:space="preserve"> Table 5-6 in </w:t>
            </w:r>
            <w:r>
              <w:rPr>
                <w:rFonts w:ascii="Calibri" w:hAnsi="Calibri"/>
                <w:bCs/>
                <w:i/>
                <w:color w:val="7F7F7F"/>
                <w:sz w:val="16"/>
                <w:szCs w:val="18"/>
                <w:lang w:val="en-IE"/>
              </w:rPr>
              <w:t>TGD for WQMP</w:t>
            </w:r>
            <w:r w:rsidRPr="003E465F">
              <w:rPr>
                <w:rFonts w:ascii="Calibri" w:hAnsi="Calibri"/>
                <w:bCs/>
                <w:i/>
                <w:color w:val="7F7F7F"/>
                <w:sz w:val="16"/>
                <w:szCs w:val="18"/>
                <w:lang w:val="en-IE"/>
              </w:rPr>
              <w:t xml:space="preserve"> for reference to BMP design details</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7 </w:t>
            </w:r>
            <w:r w:rsidRPr="003E465F">
              <w:rPr>
                <w:rFonts w:ascii="Calibri" w:hAnsi="Calibri"/>
                <w:color w:val="000000"/>
                <w:sz w:val="18"/>
                <w:szCs w:val="18"/>
              </w:rPr>
              <w:t>Cross sectional area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w:t>
            </w:r>
          </w:p>
          <w:p w:rsidR="00B443E2" w:rsidRPr="003E465F" w:rsidRDefault="00B443E2" w:rsidP="004517F5">
            <w:pPr>
              <w:spacing w:after="0" w:line="240" w:lineRule="auto"/>
              <w:rPr>
                <w:rFonts w:ascii="Calibri" w:hAnsi="Calibri"/>
                <w:i/>
                <w:color w:val="7F7F7F"/>
                <w:sz w:val="18"/>
                <w:szCs w:val="18"/>
              </w:rPr>
            </w:pPr>
            <w:r w:rsidRPr="003E465F">
              <w:rPr>
                <w:rFonts w:ascii="Calibri" w:hAnsi="Calibri"/>
                <w:i/>
                <w:color w:val="7F7F7F"/>
                <w:sz w:val="16"/>
                <w:szCs w:val="18"/>
              </w:rPr>
              <w:t>A = (Item 5 * Item 2) + (Item 6 * Item 2</w:t>
            </w:r>
            <w:r w:rsidRPr="003E465F">
              <w:rPr>
                <w:rFonts w:ascii="Calibri" w:hAnsi="Calibri"/>
                <w:i/>
                <w:color w:val="7F7F7F"/>
                <w:sz w:val="16"/>
                <w:szCs w:val="18"/>
                <w:vertAlign w:val="superscript"/>
              </w:rPr>
              <w:t>^2</w:t>
            </w:r>
            <w:r w:rsidRPr="003E465F">
              <w:rPr>
                <w:rFonts w:ascii="Calibri" w:hAnsi="Calibri"/>
                <w:i/>
                <w:color w:val="7F7F7F"/>
                <w:sz w:val="16"/>
                <w:szCs w:val="18"/>
              </w:rPr>
              <w:t>)</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8 </w:t>
            </w:r>
            <w:r w:rsidRPr="003E465F">
              <w:rPr>
                <w:rFonts w:ascii="Calibri" w:hAnsi="Calibri"/>
                <w:color w:val="000000"/>
                <w:sz w:val="18"/>
                <w:szCs w:val="18"/>
              </w:rPr>
              <w:t>Water quality flow velocity (ft/sec)</w:t>
            </w:r>
            <w:r>
              <w:rPr>
                <w:rFonts w:ascii="Calibri" w:hAnsi="Calibri"/>
                <w:color w:val="000000"/>
                <w:sz w:val="18"/>
                <w:szCs w:val="18"/>
              </w:rPr>
              <w:t>:</w:t>
            </w:r>
          </w:p>
          <w:p w:rsidR="00B443E2" w:rsidRPr="003E465F" w:rsidRDefault="00B443E2" w:rsidP="004517F5">
            <w:pPr>
              <w:spacing w:after="0" w:line="240" w:lineRule="auto"/>
              <w:rPr>
                <w:rFonts w:ascii="Calibri" w:hAnsi="Calibri"/>
                <w:i/>
                <w:color w:val="7F7F7F"/>
                <w:sz w:val="16"/>
                <w:szCs w:val="16"/>
              </w:rPr>
            </w:pPr>
            <w:r w:rsidRPr="003E465F">
              <w:rPr>
                <w:rFonts w:ascii="Calibri" w:hAnsi="Calibri"/>
                <w:i/>
                <w:color w:val="7F7F7F"/>
                <w:sz w:val="16"/>
                <w:szCs w:val="16"/>
              </w:rPr>
              <w:t>V =  Form 4.3-5 Item 6 / Item 7</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730467">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9 </w:t>
            </w:r>
            <w:r w:rsidRPr="003E465F">
              <w:rPr>
                <w:rFonts w:ascii="Calibri" w:hAnsi="Calibri"/>
                <w:color w:val="000000"/>
                <w:sz w:val="18"/>
                <w:szCs w:val="18"/>
              </w:rPr>
              <w:t>Flow capacity (cfs)</w:t>
            </w:r>
            <w:r>
              <w:rPr>
                <w:rFonts w:ascii="Calibri" w:hAnsi="Calibri"/>
                <w:color w:val="000000"/>
                <w:sz w:val="18"/>
                <w:szCs w:val="18"/>
              </w:rPr>
              <w:t>:</w:t>
            </w:r>
          </w:p>
          <w:p w:rsidR="00B443E2" w:rsidRPr="003E465F" w:rsidRDefault="00B443E2" w:rsidP="004517F5">
            <w:pPr>
              <w:spacing w:after="0" w:line="240" w:lineRule="auto"/>
              <w:rPr>
                <w:rFonts w:ascii="Calibri" w:hAnsi="Calibri"/>
                <w:b/>
                <w:sz w:val="28"/>
                <w:szCs w:val="18"/>
                <w:vertAlign w:val="superscript"/>
              </w:rPr>
            </w:pPr>
            <w:r w:rsidRPr="003E465F">
              <w:rPr>
                <w:rFonts w:ascii="Calibri" w:hAnsi="Calibri"/>
                <w:i/>
                <w:color w:val="7F7F7F"/>
                <w:sz w:val="16"/>
                <w:szCs w:val="18"/>
              </w:rPr>
              <w:t>Q = Item 7 * Item 8</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532555">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Default="00B443E2" w:rsidP="004517F5">
            <w:pPr>
              <w:spacing w:after="0" w:line="240" w:lineRule="auto"/>
              <w:rPr>
                <w:rFonts w:ascii="Calibri" w:hAnsi="Calibri"/>
                <w:bCs/>
                <w:i/>
                <w:color w:val="7F7F7F"/>
                <w:sz w:val="16"/>
                <w:szCs w:val="18"/>
                <w:lang w:val="en-IE"/>
              </w:rPr>
            </w:pPr>
            <w:r w:rsidRPr="003E465F">
              <w:rPr>
                <w:rFonts w:ascii="Calibri" w:hAnsi="Calibri"/>
                <w:b/>
                <w:sz w:val="28"/>
                <w:szCs w:val="18"/>
                <w:vertAlign w:val="superscript"/>
              </w:rPr>
              <w:t xml:space="preserve">10 </w:t>
            </w:r>
            <w:r w:rsidRPr="003E465F">
              <w:rPr>
                <w:rFonts w:ascii="Calibri" w:hAnsi="Calibri"/>
                <w:color w:val="000000"/>
                <w:sz w:val="18"/>
                <w:szCs w:val="18"/>
              </w:rPr>
              <w:t>Hydraulic residence time (min)</w:t>
            </w:r>
            <w:r>
              <w:rPr>
                <w:rFonts w:ascii="Calibri" w:hAnsi="Calibri"/>
                <w:color w:val="000000"/>
                <w:sz w:val="18"/>
                <w:szCs w:val="18"/>
              </w:rPr>
              <w:t xml:space="preserve"> </w:t>
            </w:r>
            <w:r w:rsidRPr="003E465F">
              <w:rPr>
                <w:rFonts w:ascii="Calibri" w:hAnsi="Calibri"/>
                <w:color w:val="000000"/>
                <w:sz w:val="18"/>
                <w:szCs w:val="18"/>
              </w:rPr>
              <w:t xml:space="preserve"> </w:t>
            </w:r>
            <w:r w:rsidRPr="003E465F">
              <w:rPr>
                <w:rFonts w:ascii="Calibri" w:hAnsi="Calibri"/>
                <w:i/>
                <w:color w:val="7F7F7F"/>
                <w:sz w:val="16"/>
                <w:szCs w:val="18"/>
              </w:rPr>
              <w:t>Pollutant specific, see</w:t>
            </w:r>
          </w:p>
          <w:p w:rsidR="00B443E2" w:rsidRPr="003E465F" w:rsidRDefault="00B443E2" w:rsidP="004517F5">
            <w:pPr>
              <w:spacing w:after="0" w:line="240" w:lineRule="auto"/>
              <w:rPr>
                <w:rFonts w:ascii="Calibri" w:hAnsi="Calibri"/>
                <w:i/>
                <w:color w:val="7F7F7F"/>
                <w:sz w:val="18"/>
                <w:szCs w:val="18"/>
              </w:rPr>
            </w:pPr>
            <w:r w:rsidRPr="003E465F">
              <w:rPr>
                <w:rFonts w:ascii="Calibri" w:hAnsi="Calibri"/>
                <w:bCs/>
                <w:i/>
                <w:color w:val="7F7F7F"/>
                <w:sz w:val="16"/>
                <w:szCs w:val="18"/>
                <w:lang w:val="en-IE"/>
              </w:rPr>
              <w:t>Table 5-6 in</w:t>
            </w:r>
            <w:r>
              <w:rPr>
                <w:rFonts w:ascii="Calibri" w:hAnsi="Calibri"/>
                <w:bCs/>
                <w:i/>
                <w:color w:val="7F7F7F"/>
                <w:sz w:val="16"/>
                <w:szCs w:val="18"/>
                <w:lang w:val="en-IE"/>
              </w:rPr>
              <w:t xml:space="preserve"> TGD for WQMP</w:t>
            </w:r>
            <w:r w:rsidRPr="003E465F">
              <w:rPr>
                <w:rFonts w:ascii="Calibri" w:hAnsi="Calibri"/>
                <w:bCs/>
                <w:i/>
                <w:color w:val="7F7F7F"/>
                <w:sz w:val="16"/>
                <w:szCs w:val="18"/>
                <w:lang w:val="en-IE"/>
              </w:rPr>
              <w:t xml:space="preserve"> for reference to BMP design details</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532555">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11 </w:t>
            </w:r>
            <w:r w:rsidRPr="003E465F">
              <w:rPr>
                <w:rFonts w:ascii="Calibri" w:hAnsi="Calibri"/>
                <w:color w:val="000000"/>
                <w:sz w:val="18"/>
                <w:szCs w:val="18"/>
              </w:rPr>
              <w:t>Length of flow based BMP (ft)</w:t>
            </w:r>
            <w:r>
              <w:rPr>
                <w:rFonts w:ascii="Calibri" w:hAnsi="Calibri"/>
                <w:color w:val="000000"/>
                <w:sz w:val="18"/>
                <w:szCs w:val="18"/>
              </w:rPr>
              <w:t>:</w:t>
            </w:r>
          </w:p>
          <w:p w:rsidR="00B443E2" w:rsidRPr="003E465F" w:rsidRDefault="00B443E2" w:rsidP="004517F5">
            <w:pPr>
              <w:spacing w:after="0" w:line="240" w:lineRule="auto"/>
              <w:rPr>
                <w:rFonts w:ascii="Calibri" w:hAnsi="Calibri"/>
                <w:i/>
                <w:color w:val="7F7F7F"/>
                <w:sz w:val="18"/>
                <w:szCs w:val="18"/>
              </w:rPr>
            </w:pPr>
            <w:r w:rsidRPr="003E465F">
              <w:rPr>
                <w:rFonts w:ascii="Calibri" w:hAnsi="Calibri"/>
                <w:i/>
                <w:color w:val="7F7F7F"/>
                <w:sz w:val="16"/>
                <w:szCs w:val="18"/>
              </w:rPr>
              <w:t>L = Item 8 * Item 10 * 60</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532555">
        <w:trPr>
          <w:trHeight w:val="552"/>
        </w:trPr>
        <w:tc>
          <w:tcPr>
            <w:tcW w:w="467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rPr>
                <w:rFonts w:ascii="Calibri" w:hAnsi="Calibri"/>
                <w:color w:val="000000"/>
                <w:sz w:val="18"/>
                <w:szCs w:val="18"/>
              </w:rPr>
            </w:pPr>
            <w:r w:rsidRPr="003E465F">
              <w:rPr>
                <w:rFonts w:ascii="Calibri" w:hAnsi="Calibri"/>
                <w:b/>
                <w:sz w:val="28"/>
                <w:szCs w:val="18"/>
                <w:vertAlign w:val="superscript"/>
              </w:rPr>
              <w:t xml:space="preserve">12 </w:t>
            </w:r>
            <w:r w:rsidRPr="003E465F">
              <w:rPr>
                <w:rFonts w:ascii="Calibri" w:hAnsi="Calibri"/>
                <w:color w:val="000000"/>
                <w:sz w:val="18"/>
                <w:szCs w:val="18"/>
              </w:rPr>
              <w:t>Water surface area at water quality flow depth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w:t>
            </w:r>
          </w:p>
          <w:p w:rsidR="00B443E2" w:rsidRPr="003E465F" w:rsidRDefault="00B443E2" w:rsidP="004517F5">
            <w:pPr>
              <w:spacing w:after="0" w:line="240" w:lineRule="auto"/>
              <w:rPr>
                <w:rFonts w:ascii="Calibri" w:hAnsi="Calibri"/>
                <w:b/>
                <w:sz w:val="28"/>
                <w:szCs w:val="18"/>
                <w:vertAlign w:val="superscript"/>
              </w:rPr>
            </w:pPr>
            <w:r w:rsidRPr="003E465F">
              <w:rPr>
                <w:rFonts w:ascii="Calibri" w:hAnsi="Calibri"/>
                <w:i/>
                <w:color w:val="7F7F7F"/>
                <w:sz w:val="16"/>
                <w:szCs w:val="18"/>
              </w:rPr>
              <w:t>SA</w:t>
            </w:r>
            <w:r w:rsidRPr="003E465F">
              <w:rPr>
                <w:rFonts w:ascii="Calibri" w:hAnsi="Calibri"/>
                <w:i/>
                <w:color w:val="7F7F7F"/>
                <w:sz w:val="16"/>
                <w:szCs w:val="18"/>
                <w:vertAlign w:val="subscript"/>
              </w:rPr>
              <w:t>top</w:t>
            </w:r>
            <w:r w:rsidRPr="003E465F">
              <w:rPr>
                <w:rFonts w:ascii="Calibri" w:hAnsi="Calibri"/>
                <w:i/>
                <w:color w:val="7F7F7F"/>
                <w:sz w:val="16"/>
                <w:szCs w:val="18"/>
              </w:rPr>
              <w:t xml:space="preserve"> = (Item 5 + (2 * Item 2 * Item 6)) * Item 11</w:t>
            </w:r>
          </w:p>
        </w:tc>
        <w:tc>
          <w:tcPr>
            <w:tcW w:w="184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single" w:sz="4" w:space="0" w:color="auto"/>
              <w:right w:val="thinThickSmallGap" w:sz="2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r w:rsidR="00B443E2" w:rsidRPr="003E465F" w:rsidTr="00E50F88">
        <w:trPr>
          <w:trHeight w:val="552"/>
        </w:trPr>
        <w:tc>
          <w:tcPr>
            <w:tcW w:w="4676" w:type="dxa"/>
            <w:tcBorders>
              <w:top w:val="single" w:sz="4" w:space="0" w:color="auto"/>
              <w:left w:val="thickThinSmallGap" w:sz="24" w:space="0" w:color="auto"/>
              <w:bottom w:val="thinThickSmallGap" w:sz="24" w:space="0" w:color="auto"/>
              <w:right w:val="single" w:sz="4" w:space="0" w:color="auto"/>
            </w:tcBorders>
            <w:noWrap/>
            <w:tcMar>
              <w:top w:w="29" w:type="dxa"/>
              <w:left w:w="86" w:type="dxa"/>
              <w:bottom w:w="29" w:type="dxa"/>
              <w:right w:w="86" w:type="dxa"/>
            </w:tcMar>
            <w:vAlign w:val="center"/>
          </w:tcPr>
          <w:p w:rsidR="00B443E2" w:rsidRPr="003E465F" w:rsidRDefault="00B443E2" w:rsidP="00EB70E2">
            <w:pPr>
              <w:spacing w:after="0" w:line="240" w:lineRule="auto"/>
              <w:rPr>
                <w:rFonts w:ascii="Calibri" w:hAnsi="Calibri"/>
                <w:color w:val="000000"/>
                <w:sz w:val="18"/>
                <w:szCs w:val="18"/>
              </w:rPr>
            </w:pPr>
            <w:r>
              <w:rPr>
                <w:rFonts w:ascii="Calibri" w:hAnsi="Calibri"/>
                <w:b/>
                <w:sz w:val="28"/>
                <w:szCs w:val="18"/>
                <w:vertAlign w:val="superscript"/>
              </w:rPr>
              <w:t>13</w:t>
            </w:r>
            <w:r w:rsidRPr="003E465F">
              <w:rPr>
                <w:rFonts w:ascii="Calibri" w:hAnsi="Calibri"/>
                <w:b/>
                <w:sz w:val="28"/>
                <w:szCs w:val="18"/>
                <w:vertAlign w:val="superscript"/>
              </w:rPr>
              <w:t xml:space="preserve"> </w:t>
            </w:r>
            <w:r>
              <w:rPr>
                <w:rFonts w:ascii="Calibri" w:hAnsi="Calibri"/>
                <w:color w:val="000000"/>
                <w:sz w:val="18"/>
                <w:szCs w:val="18"/>
              </w:rPr>
              <w:t>LID BMP Volume equivalency (%</w:t>
            </w:r>
            <w:r w:rsidRPr="003E465F">
              <w:rPr>
                <w:rFonts w:ascii="Calibri" w:hAnsi="Calibri"/>
                <w:color w:val="000000"/>
                <w:sz w:val="18"/>
                <w:szCs w:val="18"/>
              </w:rPr>
              <w:t>)</w:t>
            </w:r>
            <w:r>
              <w:rPr>
                <w:rFonts w:ascii="Calibri" w:hAnsi="Calibri"/>
                <w:color w:val="000000"/>
                <w:sz w:val="18"/>
                <w:szCs w:val="18"/>
              </w:rPr>
              <w:t>:</w:t>
            </w:r>
          </w:p>
          <w:p w:rsidR="00B443E2" w:rsidRPr="003E465F" w:rsidRDefault="00B443E2" w:rsidP="00532555">
            <w:pPr>
              <w:spacing w:after="0" w:line="240" w:lineRule="auto"/>
              <w:rPr>
                <w:rFonts w:ascii="Calibri" w:hAnsi="Calibri"/>
                <w:b/>
                <w:sz w:val="28"/>
                <w:szCs w:val="18"/>
                <w:vertAlign w:val="superscript"/>
              </w:rPr>
            </w:pPr>
            <w:r>
              <w:rPr>
                <w:rFonts w:ascii="Calibri" w:hAnsi="Calibri"/>
                <w:i/>
                <w:color w:val="7F7F7F"/>
                <w:sz w:val="16"/>
                <w:szCs w:val="18"/>
              </w:rPr>
              <w:t>Use Item 9 ( flow capacity) and Figure 5-2 in the TGD for WQMP</w:t>
            </w:r>
          </w:p>
        </w:tc>
        <w:tc>
          <w:tcPr>
            <w:tcW w:w="1849" w:type="dxa"/>
            <w:tcBorders>
              <w:top w:val="single" w:sz="4" w:space="0" w:color="auto"/>
              <w:left w:val="single" w:sz="4" w:space="0" w:color="auto"/>
              <w:bottom w:val="thinThickSmallGap" w:sz="24" w:space="0" w:color="auto"/>
              <w:right w:val="single" w:sz="4" w:space="0" w:color="auto"/>
            </w:tcBorders>
            <w:noWrap/>
            <w:tcMar>
              <w:top w:w="29" w:type="dxa"/>
              <w:left w:w="86" w:type="dxa"/>
              <w:bottom w:w="29" w:type="dxa"/>
              <w:right w:w="86" w:type="dxa"/>
            </w:tcMar>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thinThickSmallGap" w:sz="24" w:space="0" w:color="auto"/>
              <w:right w:val="single" w:sz="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c>
          <w:tcPr>
            <w:tcW w:w="1440" w:type="dxa"/>
            <w:tcBorders>
              <w:top w:val="single" w:sz="4" w:space="0" w:color="auto"/>
              <w:left w:val="single" w:sz="4" w:space="0" w:color="auto"/>
              <w:bottom w:val="thinThickSmallGap" w:sz="24" w:space="0" w:color="auto"/>
              <w:right w:val="thinThickSmallGap" w:sz="24" w:space="0" w:color="auto"/>
            </w:tcBorders>
          </w:tcPr>
          <w:p w:rsidR="00B443E2" w:rsidRDefault="00257D54" w:rsidP="00B443E2">
            <w:pPr>
              <w:jc w:val="center"/>
            </w:pPr>
            <w:r w:rsidRPr="0087103B">
              <w:rPr>
                <w:rFonts w:asciiTheme="minorHAnsi" w:hAnsiTheme="minorHAnsi" w:cstheme="minorHAnsi"/>
                <w:sz w:val="20"/>
                <w:szCs w:val="20"/>
              </w:rPr>
              <w:fldChar w:fldCharType="begin">
                <w:ffData>
                  <w:name w:val="Text84"/>
                  <w:enabled/>
                  <w:calcOnExit w:val="0"/>
                  <w:textInput/>
                </w:ffData>
              </w:fldChar>
            </w:r>
            <w:r w:rsidR="00B443E2" w:rsidRPr="0087103B">
              <w:rPr>
                <w:rFonts w:asciiTheme="minorHAnsi" w:hAnsiTheme="minorHAnsi" w:cstheme="minorHAnsi"/>
                <w:sz w:val="20"/>
                <w:szCs w:val="20"/>
              </w:rPr>
              <w:instrText xml:space="preserve"> FORMTEXT </w:instrText>
            </w:r>
            <w:r w:rsidRPr="0087103B">
              <w:rPr>
                <w:rFonts w:asciiTheme="minorHAnsi" w:hAnsiTheme="minorHAnsi" w:cstheme="minorHAnsi"/>
                <w:sz w:val="20"/>
                <w:szCs w:val="20"/>
              </w:rPr>
            </w:r>
            <w:r w:rsidRPr="0087103B">
              <w:rPr>
                <w:rFonts w:asciiTheme="minorHAnsi" w:hAnsiTheme="minorHAnsi" w:cstheme="minorHAnsi"/>
                <w:sz w:val="20"/>
                <w:szCs w:val="20"/>
              </w:rPr>
              <w:fldChar w:fldCharType="separate"/>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00B443E2" w:rsidRPr="0087103B">
              <w:rPr>
                <w:rFonts w:asciiTheme="minorHAnsi" w:hAnsiTheme="minorHAnsi" w:cstheme="minorHAnsi"/>
                <w:noProof/>
                <w:sz w:val="20"/>
                <w:szCs w:val="20"/>
              </w:rPr>
              <w:t> </w:t>
            </w:r>
            <w:r w:rsidRPr="0087103B">
              <w:rPr>
                <w:rFonts w:asciiTheme="minorHAnsi" w:hAnsiTheme="minorHAnsi" w:cstheme="minorHAnsi"/>
                <w:sz w:val="20"/>
                <w:szCs w:val="20"/>
              </w:rPr>
              <w:fldChar w:fldCharType="end"/>
            </w:r>
          </w:p>
        </w:tc>
      </w:tr>
    </w:tbl>
    <w:p w:rsidR="007666C7" w:rsidRDefault="007666C7" w:rsidP="00ED241C">
      <w:pPr>
        <w:rPr>
          <w:sz w:val="20"/>
          <w:lang w:bidi="en-US"/>
        </w:rPr>
      </w:pPr>
    </w:p>
    <w:p w:rsidR="004517F5" w:rsidRDefault="004517F5">
      <w:pPr>
        <w:spacing w:after="0" w:line="240" w:lineRule="auto"/>
        <w:rPr>
          <w:sz w:val="20"/>
          <w:lang w:bidi="en-US"/>
        </w:rPr>
      </w:pPr>
      <w:r>
        <w:rPr>
          <w:sz w:val="20"/>
          <w:lang w:bidi="en-US"/>
        </w:rPr>
        <w:br w:type="page"/>
      </w:r>
    </w:p>
    <w:p w:rsidR="004517F5" w:rsidRDefault="004517F5" w:rsidP="00ED241C">
      <w:pPr>
        <w:rPr>
          <w:sz w:val="20"/>
          <w:lang w:bidi="en-US"/>
        </w:rPr>
      </w:pPr>
    </w:p>
    <w:tbl>
      <w:tblPr>
        <w:tblpPr w:leftFromText="180" w:rightFromText="180" w:vertAnchor="text" w:horzAnchor="margin" w:tblpY="-14"/>
        <w:tblW w:w="9324" w:type="dxa"/>
        <w:tblLayout w:type="fixed"/>
        <w:tblLook w:val="00A0"/>
      </w:tblPr>
      <w:tblGrid>
        <w:gridCol w:w="5035"/>
        <w:gridCol w:w="1429"/>
        <w:gridCol w:w="1429"/>
        <w:gridCol w:w="1431"/>
      </w:tblGrid>
      <w:tr w:rsidR="004517F5" w:rsidRPr="003E465F" w:rsidTr="004517F5">
        <w:trPr>
          <w:trHeight w:val="553"/>
        </w:trPr>
        <w:tc>
          <w:tcPr>
            <w:tcW w:w="9324"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86" w:type="dxa"/>
              <w:bottom w:w="29" w:type="dxa"/>
              <w:right w:w="86" w:type="dxa"/>
            </w:tcMar>
            <w:vAlign w:val="center"/>
          </w:tcPr>
          <w:p w:rsidR="004517F5" w:rsidRPr="003E465F" w:rsidRDefault="00622BF2" w:rsidP="004517F5">
            <w:pPr>
              <w:pStyle w:val="CDMTabletext"/>
              <w:spacing w:line="240" w:lineRule="auto"/>
              <w:contextualSpacing/>
              <w:jc w:val="center"/>
              <w:rPr>
                <w:b/>
                <w:noProof/>
                <w:sz w:val="28"/>
                <w:szCs w:val="32"/>
              </w:rPr>
            </w:pPr>
            <w:r>
              <w:rPr>
                <w:b/>
                <w:noProof/>
                <w:sz w:val="28"/>
                <w:szCs w:val="32"/>
              </w:rPr>
              <w:t>Table</w:t>
            </w:r>
            <w:r w:rsidRPr="003E465F">
              <w:rPr>
                <w:b/>
                <w:noProof/>
                <w:sz w:val="28"/>
                <w:szCs w:val="32"/>
              </w:rPr>
              <w:t xml:space="preserve"> </w:t>
            </w:r>
            <w:r w:rsidR="004517F5">
              <w:rPr>
                <w:b/>
                <w:noProof/>
                <w:sz w:val="28"/>
                <w:szCs w:val="32"/>
              </w:rPr>
              <w:t>A</w:t>
            </w:r>
            <w:r w:rsidR="004517F5" w:rsidRPr="003E465F">
              <w:rPr>
                <w:b/>
                <w:noProof/>
                <w:sz w:val="28"/>
                <w:szCs w:val="32"/>
              </w:rPr>
              <w:t>-</w:t>
            </w:r>
            <w:r w:rsidR="004517F5">
              <w:rPr>
                <w:b/>
                <w:noProof/>
                <w:sz w:val="28"/>
                <w:szCs w:val="32"/>
              </w:rPr>
              <w:t>7</w:t>
            </w:r>
            <w:r w:rsidR="004517F5" w:rsidRPr="003E465F">
              <w:rPr>
                <w:b/>
                <w:noProof/>
                <w:sz w:val="28"/>
                <w:szCs w:val="32"/>
              </w:rPr>
              <w:t xml:space="preserve"> </w:t>
            </w:r>
            <w:r w:rsidR="004517F5">
              <w:rPr>
                <w:b/>
                <w:noProof/>
                <w:sz w:val="28"/>
                <w:szCs w:val="32"/>
              </w:rPr>
              <w:t>Infiltration Basins</w:t>
            </w:r>
          </w:p>
        </w:tc>
      </w:tr>
      <w:tr w:rsidR="004517F5" w:rsidRPr="003E465F" w:rsidTr="004517F5">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4517F5" w:rsidRPr="003E465F" w:rsidRDefault="004517F5" w:rsidP="00622BF2">
            <w:pPr>
              <w:spacing w:after="0" w:line="240" w:lineRule="auto"/>
              <w:contextualSpacing/>
              <w:rPr>
                <w:rFonts w:ascii="Calibri" w:hAnsi="Calibri"/>
                <w:bCs/>
                <w:i/>
                <w:color w:val="7F7F7F"/>
                <w:sz w:val="16"/>
                <w:szCs w:val="18"/>
                <w:lang w:val="en-IE"/>
              </w:rPr>
            </w:pPr>
            <w:r w:rsidRPr="003E465F">
              <w:rPr>
                <w:rFonts w:ascii="Calibri" w:hAnsi="Calibri"/>
                <w:bCs/>
                <w:sz w:val="18"/>
                <w:szCs w:val="18"/>
                <w:lang w:val="en-IE"/>
              </w:rPr>
              <w:t xml:space="preserve">Variable   </w:t>
            </w:r>
            <w:r w:rsidRPr="003E465F">
              <w:rPr>
                <w:rFonts w:ascii="Calibri" w:hAnsi="Calibri"/>
                <w:bCs/>
                <w:i/>
                <w:color w:val="7F7F7F"/>
                <w:sz w:val="16"/>
                <w:szCs w:val="18"/>
                <w:lang w:val="en-IE"/>
              </w:rPr>
              <w:t xml:space="preserve">Use columns to the right to compute runoff volume retention from </w:t>
            </w:r>
            <w:r w:rsidR="00622BF2">
              <w:rPr>
                <w:rFonts w:ascii="Calibri" w:hAnsi="Calibri"/>
                <w:bCs/>
                <w:i/>
                <w:color w:val="7F7F7F"/>
                <w:sz w:val="16"/>
                <w:szCs w:val="18"/>
                <w:lang w:val="en-IE"/>
              </w:rPr>
              <w:t>Infiltration Basin and Infiltration Trench</w:t>
            </w:r>
            <w:r w:rsidRPr="003E465F">
              <w:rPr>
                <w:rFonts w:ascii="Calibri" w:hAnsi="Calibri"/>
                <w:bCs/>
                <w:i/>
                <w:color w:val="7F7F7F"/>
                <w:sz w:val="16"/>
                <w:szCs w:val="18"/>
                <w:lang w:val="en-IE"/>
              </w:rPr>
              <w:t xml:space="preserve"> BMPs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vAlign w:val="center"/>
          </w:tcPr>
          <w:p w:rsidR="004517F5" w:rsidRPr="003E465F" w:rsidRDefault="004517F5" w:rsidP="00532555">
            <w:pPr>
              <w:pStyle w:val="CDMTabletext"/>
              <w:spacing w:line="240" w:lineRule="auto"/>
              <w:contextualSpacing/>
              <w:jc w:val="center"/>
            </w:pPr>
            <w:r w:rsidRPr="003E465F">
              <w:t>DA</w:t>
            </w:r>
            <w:r w:rsidR="009A4AB3">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vAlign w:val="center"/>
          </w:tcPr>
          <w:p w:rsidR="004517F5" w:rsidRPr="003E465F" w:rsidRDefault="004517F5" w:rsidP="00532555">
            <w:pPr>
              <w:spacing w:after="0" w:line="240" w:lineRule="auto"/>
              <w:contextualSpacing/>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4517F5" w:rsidRPr="003E465F" w:rsidRDefault="004517F5" w:rsidP="00532555">
            <w:pPr>
              <w:spacing w:after="0" w:line="240" w:lineRule="auto"/>
              <w:contextualSpacing/>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contextualSpacing/>
              <w:rPr>
                <w:rFonts w:ascii="Calibri" w:hAnsi="Calibri"/>
                <w:color w:val="000000"/>
                <w:sz w:val="18"/>
                <w:szCs w:val="18"/>
              </w:rPr>
            </w:pPr>
            <w:r>
              <w:rPr>
                <w:rFonts w:ascii="Calibri" w:hAnsi="Calibri"/>
                <w:b/>
                <w:sz w:val="28"/>
                <w:szCs w:val="18"/>
                <w:vertAlign w:val="superscript"/>
              </w:rPr>
              <w:t>1</w:t>
            </w:r>
            <w:r w:rsidRPr="003E465F">
              <w:rPr>
                <w:rFonts w:ascii="Calibri" w:hAnsi="Calibri"/>
                <w:b/>
                <w:sz w:val="28"/>
                <w:szCs w:val="18"/>
                <w:vertAlign w:val="superscript"/>
              </w:rPr>
              <w:t xml:space="preserve"> </w:t>
            </w:r>
            <w:r w:rsidRPr="003E465F">
              <w:rPr>
                <w:rFonts w:ascii="Calibri" w:hAnsi="Calibri"/>
                <w:color w:val="000000"/>
                <w:sz w:val="18"/>
                <w:szCs w:val="18"/>
              </w:rPr>
              <w:t>Infiltration rate of underlying soils (in/hr)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color w:val="7F7F7F"/>
                <w:sz w:val="16"/>
                <w:szCs w:val="18"/>
                <w:lang w:val="en-IE"/>
              </w:rPr>
              <w:t xml:space="preserve">See </w:t>
            </w:r>
            <w:r>
              <w:rPr>
                <w:rFonts w:ascii="Calibri" w:hAnsi="Calibri"/>
                <w:bCs/>
                <w:i/>
                <w:color w:val="7F7F7F"/>
                <w:sz w:val="16"/>
                <w:szCs w:val="18"/>
                <w:lang w:val="en-IE"/>
              </w:rPr>
              <w:t>Section</w:t>
            </w:r>
            <w:r w:rsidRPr="003E465F">
              <w:rPr>
                <w:rFonts w:ascii="Calibri" w:hAnsi="Calibri"/>
                <w:bCs/>
                <w:i/>
                <w:color w:val="7F7F7F"/>
                <w:sz w:val="16"/>
                <w:szCs w:val="18"/>
                <w:lang w:val="en-IE"/>
              </w:rPr>
              <w:t xml:space="preserve"> 5.4.2 and Appendix D </w:t>
            </w:r>
            <w:r>
              <w:rPr>
                <w:rFonts w:ascii="Calibri" w:hAnsi="Calibri"/>
                <w:bCs/>
                <w:i/>
                <w:color w:val="7F7F7F"/>
                <w:sz w:val="16"/>
                <w:szCs w:val="18"/>
                <w:lang w:val="en-IE"/>
              </w:rPr>
              <w:t xml:space="preserve">of the TGD for WQMP </w:t>
            </w:r>
            <w:r w:rsidRPr="003E465F">
              <w:rPr>
                <w:rFonts w:ascii="Calibri" w:hAnsi="Calibri"/>
                <w:bCs/>
                <w:i/>
                <w:color w:val="7F7F7F"/>
                <w:sz w:val="16"/>
                <w:szCs w:val="18"/>
                <w:lang w:val="en-IE"/>
              </w:rPr>
              <w:t>for minimum requirements for assessment methods.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contextualSpacing/>
              <w:rPr>
                <w:rFonts w:ascii="Calibri" w:hAnsi="Calibri"/>
                <w:color w:val="000000"/>
                <w:sz w:val="18"/>
                <w:szCs w:val="18"/>
              </w:rPr>
            </w:pPr>
            <w:r>
              <w:rPr>
                <w:rFonts w:ascii="Calibri" w:hAnsi="Calibri"/>
                <w:b/>
                <w:sz w:val="28"/>
                <w:szCs w:val="18"/>
                <w:vertAlign w:val="superscript"/>
              </w:rPr>
              <w:t>2</w:t>
            </w:r>
            <w:r w:rsidRPr="003E465F">
              <w:rPr>
                <w:rFonts w:ascii="Calibri" w:hAnsi="Calibri"/>
                <w:b/>
                <w:sz w:val="28"/>
                <w:szCs w:val="18"/>
                <w:vertAlign w:val="superscript"/>
              </w:rPr>
              <w:t xml:space="preserve"> </w:t>
            </w:r>
            <w:r w:rsidRPr="003E465F">
              <w:rPr>
                <w:rFonts w:ascii="Calibri" w:hAnsi="Calibri"/>
                <w:color w:val="000000"/>
                <w:sz w:val="18"/>
                <w:szCs w:val="18"/>
              </w:rPr>
              <w:t>Infiltration safety factor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color w:val="7F7F7F"/>
                <w:sz w:val="16"/>
                <w:szCs w:val="18"/>
                <w:lang w:val="en-IE"/>
              </w:rPr>
              <w:t xml:space="preserve">See </w:t>
            </w:r>
            <w:r>
              <w:rPr>
                <w:rFonts w:ascii="Calibri" w:hAnsi="Calibri"/>
                <w:bCs/>
                <w:i/>
                <w:color w:val="7F7F7F"/>
                <w:sz w:val="16"/>
                <w:szCs w:val="18"/>
                <w:lang w:val="en-IE"/>
              </w:rPr>
              <w:t>Section</w:t>
            </w:r>
            <w:r w:rsidRPr="003E465F">
              <w:rPr>
                <w:rFonts w:ascii="Calibri" w:hAnsi="Calibri"/>
                <w:bCs/>
                <w:i/>
                <w:color w:val="7F7F7F"/>
                <w:sz w:val="16"/>
                <w:szCs w:val="18"/>
                <w:lang w:val="en-IE"/>
              </w:rPr>
              <w:t xml:space="preserve"> 5.4.2 and Appendix D </w:t>
            </w:r>
            <w:r>
              <w:rPr>
                <w:rFonts w:ascii="Calibri" w:hAnsi="Calibri"/>
                <w:bCs/>
                <w:i/>
                <w:color w:val="7F7F7F"/>
                <w:sz w:val="16"/>
                <w:szCs w:val="18"/>
                <w:lang w:val="en-IE"/>
              </w:rPr>
              <w:t>of the TGD for WQMP</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4517F5">
            <w:pPr>
              <w:spacing w:after="0" w:line="240" w:lineRule="auto"/>
              <w:contextualSpacing/>
              <w:rPr>
                <w:rFonts w:ascii="Calibri" w:hAnsi="Calibri"/>
                <w:color w:val="000000"/>
                <w:sz w:val="18"/>
                <w:szCs w:val="18"/>
              </w:rPr>
            </w:pPr>
            <w:r>
              <w:rPr>
                <w:rFonts w:ascii="Calibri" w:hAnsi="Calibri"/>
                <w:b/>
                <w:sz w:val="28"/>
                <w:szCs w:val="18"/>
                <w:vertAlign w:val="superscript"/>
              </w:rPr>
              <w:t>3</w:t>
            </w:r>
            <w:r w:rsidRPr="003E465F">
              <w:rPr>
                <w:rFonts w:ascii="Calibri" w:hAnsi="Calibri"/>
                <w:b/>
                <w:sz w:val="28"/>
                <w:szCs w:val="18"/>
                <w:vertAlign w:val="superscript"/>
              </w:rPr>
              <w:t xml:space="preserve"> </w:t>
            </w:r>
            <w:r w:rsidRPr="003E465F">
              <w:rPr>
                <w:rFonts w:ascii="Calibri" w:hAnsi="Calibri"/>
                <w:color w:val="000000"/>
                <w:sz w:val="18"/>
                <w:szCs w:val="18"/>
              </w:rPr>
              <w:t>Design percolation rate (in/hr)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i/>
                <w:color w:val="000000"/>
                <w:sz w:val="18"/>
                <w:szCs w:val="18"/>
              </w:rPr>
              <w:t xml:space="preserve"> </w:t>
            </w:r>
            <w:r w:rsidRPr="003E465F">
              <w:rPr>
                <w:rFonts w:ascii="Calibri" w:hAnsi="Calibri"/>
                <w:i/>
                <w:color w:val="7F7F7F"/>
                <w:sz w:val="16"/>
                <w:szCs w:val="18"/>
              </w:rPr>
              <w:t>P</w:t>
            </w:r>
            <w:r w:rsidRPr="003E465F">
              <w:rPr>
                <w:rFonts w:ascii="Calibri" w:hAnsi="Calibri"/>
                <w:i/>
                <w:color w:val="7F7F7F"/>
                <w:sz w:val="16"/>
                <w:szCs w:val="18"/>
                <w:vertAlign w:val="subscript"/>
              </w:rPr>
              <w:t>design</w:t>
            </w:r>
            <w:r w:rsidRPr="003E465F">
              <w:rPr>
                <w:rFonts w:ascii="Calibri" w:hAnsi="Calibri"/>
                <w:i/>
                <w:color w:val="7F7F7F"/>
                <w:sz w:val="16"/>
                <w:szCs w:val="18"/>
              </w:rPr>
              <w:t xml:space="preserve"> = Item </w:t>
            </w:r>
            <w:r>
              <w:rPr>
                <w:rFonts w:ascii="Calibri" w:hAnsi="Calibri"/>
                <w:i/>
                <w:color w:val="7F7F7F"/>
                <w:sz w:val="16"/>
                <w:szCs w:val="18"/>
              </w:rPr>
              <w:t>1</w:t>
            </w:r>
            <w:r w:rsidRPr="003E465F">
              <w:rPr>
                <w:rFonts w:ascii="Calibri" w:hAnsi="Calibri"/>
                <w:i/>
                <w:color w:val="7F7F7F"/>
                <w:sz w:val="16"/>
                <w:szCs w:val="18"/>
              </w:rPr>
              <w:t xml:space="preserve"> / Item </w:t>
            </w:r>
            <w:r>
              <w:rPr>
                <w:rFonts w:ascii="Calibri" w:hAnsi="Calibri"/>
                <w:i/>
                <w:color w:val="7F7F7F"/>
                <w:sz w:val="16"/>
                <w:szCs w:val="18"/>
              </w:rPr>
              <w:t>2</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E04E6">
            <w:pPr>
              <w:spacing w:after="0" w:line="240" w:lineRule="auto"/>
              <w:contextualSpacing/>
              <w:rPr>
                <w:rFonts w:ascii="Calibri" w:hAnsi="Calibri"/>
                <w:b/>
                <w:sz w:val="28"/>
                <w:szCs w:val="18"/>
                <w:vertAlign w:val="superscript"/>
              </w:rPr>
            </w:pPr>
            <w:r>
              <w:rPr>
                <w:rFonts w:ascii="Calibri" w:hAnsi="Calibri"/>
                <w:b/>
                <w:sz w:val="28"/>
                <w:szCs w:val="18"/>
                <w:vertAlign w:val="superscript"/>
              </w:rPr>
              <w:t>4</w:t>
            </w:r>
            <w:r w:rsidRPr="003E465F">
              <w:rPr>
                <w:rFonts w:ascii="Calibri" w:hAnsi="Calibri"/>
                <w:b/>
                <w:sz w:val="28"/>
                <w:szCs w:val="18"/>
                <w:vertAlign w:val="superscript"/>
              </w:rPr>
              <w:t xml:space="preserve"> </w:t>
            </w:r>
            <w:r w:rsidRPr="003E465F">
              <w:rPr>
                <w:rFonts w:ascii="Calibri" w:hAnsi="Calibri"/>
                <w:color w:val="000000"/>
                <w:sz w:val="18"/>
                <w:szCs w:val="18"/>
              </w:rPr>
              <w:t xml:space="preserve">Infiltrating surface area, </w:t>
            </w:r>
            <w:r w:rsidRPr="003E465F">
              <w:rPr>
                <w:rFonts w:ascii="Calibri" w:hAnsi="Calibri"/>
                <w:i/>
                <w:color w:val="000000"/>
                <w:sz w:val="18"/>
                <w:szCs w:val="18"/>
              </w:rPr>
              <w:t>SA</w:t>
            </w:r>
            <w:r w:rsidRPr="003E465F">
              <w:rPr>
                <w:rFonts w:ascii="Calibri" w:hAnsi="Calibri"/>
                <w:i/>
                <w:color w:val="000000"/>
                <w:sz w:val="18"/>
                <w:szCs w:val="18"/>
                <w:vertAlign w:val="subscript"/>
              </w:rPr>
              <w:t>BMP</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sidRPr="00FE04E6">
              <w:rPr>
                <w:rFonts w:ascii="Calibri" w:hAnsi="Calibri"/>
                <w:i/>
                <w:color w:val="A6A6A6" w:themeColor="background1" w:themeShade="A6"/>
                <w:sz w:val="16"/>
                <w:szCs w:val="16"/>
              </w:rPr>
              <w:t>surface are</w:t>
            </w:r>
            <w:r>
              <w:rPr>
                <w:rFonts w:ascii="Calibri" w:hAnsi="Calibri"/>
                <w:i/>
                <w:color w:val="A6A6A6" w:themeColor="background1" w:themeShade="A6"/>
                <w:sz w:val="16"/>
                <w:szCs w:val="16"/>
              </w:rPr>
              <w:t>a</w:t>
            </w:r>
            <w:r w:rsidRPr="00FE04E6">
              <w:rPr>
                <w:rFonts w:ascii="Calibri" w:hAnsi="Calibri"/>
                <w:i/>
                <w:color w:val="A6A6A6" w:themeColor="background1" w:themeShade="A6"/>
                <w:sz w:val="16"/>
                <w:szCs w:val="16"/>
              </w:rPr>
              <w:t xml:space="preserve"> of basin or trench bottom</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E04E6">
            <w:pPr>
              <w:spacing w:after="0" w:line="240" w:lineRule="auto"/>
              <w:contextualSpacing/>
              <w:rPr>
                <w:rFonts w:ascii="Calibri" w:hAnsi="Calibri"/>
                <w:i/>
                <w:color w:val="7F7F7F"/>
                <w:sz w:val="18"/>
                <w:szCs w:val="18"/>
              </w:rPr>
            </w:pPr>
            <w:r>
              <w:rPr>
                <w:rFonts w:ascii="Calibri" w:hAnsi="Calibri"/>
                <w:b/>
                <w:sz w:val="28"/>
                <w:szCs w:val="18"/>
                <w:vertAlign w:val="superscript"/>
              </w:rPr>
              <w:t>5</w:t>
            </w:r>
            <w:r w:rsidRPr="003E465F">
              <w:rPr>
                <w:rFonts w:ascii="Calibri" w:hAnsi="Calibri"/>
                <w:b/>
                <w:sz w:val="28"/>
                <w:szCs w:val="18"/>
                <w:vertAlign w:val="superscript"/>
              </w:rPr>
              <w:t xml:space="preserve"> </w:t>
            </w:r>
            <w:r w:rsidRPr="003E465F">
              <w:rPr>
                <w:rFonts w:ascii="Calibri" w:hAnsi="Calibri"/>
                <w:color w:val="000000"/>
                <w:sz w:val="18"/>
                <w:szCs w:val="18"/>
              </w:rPr>
              <w:t>Ponded water drawdown time (hr)</w:t>
            </w:r>
            <w:r>
              <w:rPr>
                <w:rFonts w:ascii="Calibri" w:hAnsi="Calibri"/>
                <w:color w:val="000000"/>
                <w:sz w:val="18"/>
                <w:szCs w:val="18"/>
              </w:rPr>
              <w:t xml:space="preserve">, </w:t>
            </w:r>
            <w:r w:rsidRPr="009B4474">
              <w:rPr>
                <w:rFonts w:ascii="Calibri" w:hAnsi="Calibri"/>
                <w:i/>
                <w:color w:val="A6A6A6" w:themeColor="background1" w:themeShade="A6"/>
                <w:sz w:val="18"/>
                <w:szCs w:val="18"/>
              </w:rPr>
              <w:t>default is 48 hrs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E04E6">
            <w:pPr>
              <w:spacing w:after="0" w:line="240" w:lineRule="auto"/>
              <w:contextualSpacing/>
              <w:rPr>
                <w:rFonts w:ascii="Calibri" w:hAnsi="Calibri"/>
                <w:b/>
                <w:sz w:val="28"/>
                <w:szCs w:val="18"/>
                <w:vertAlign w:val="superscript"/>
              </w:rPr>
            </w:pPr>
            <w:r>
              <w:rPr>
                <w:rFonts w:ascii="Calibri" w:hAnsi="Calibri"/>
                <w:b/>
                <w:sz w:val="28"/>
                <w:szCs w:val="18"/>
                <w:vertAlign w:val="superscript"/>
              </w:rPr>
              <w:t>6</w:t>
            </w:r>
            <w:r w:rsidRPr="003E465F">
              <w:rPr>
                <w:rFonts w:ascii="Calibri" w:hAnsi="Calibri"/>
                <w:b/>
                <w:sz w:val="28"/>
                <w:szCs w:val="18"/>
                <w:vertAlign w:val="superscript"/>
              </w:rPr>
              <w:t xml:space="preserve"> </w:t>
            </w:r>
            <w:r w:rsidRPr="003E465F">
              <w:rPr>
                <w:rFonts w:ascii="Calibri" w:hAnsi="Calibri"/>
                <w:color w:val="000000"/>
                <w:sz w:val="18"/>
                <w:szCs w:val="18"/>
              </w:rPr>
              <w:t xml:space="preserve">Duration of storm as basin is filling (hrs) </w:t>
            </w:r>
            <w:r w:rsidRPr="003E465F">
              <w:rPr>
                <w:rFonts w:ascii="Calibri" w:hAnsi="Calibri"/>
                <w:i/>
                <w:color w:val="7F7F7F"/>
                <w:sz w:val="16"/>
                <w:szCs w:val="18"/>
              </w:rPr>
              <w:t xml:space="preserve"> Typical ~ 3hrs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C51752">
            <w:pPr>
              <w:spacing w:after="0" w:line="240" w:lineRule="auto"/>
              <w:contextualSpacing/>
              <w:rPr>
                <w:rFonts w:ascii="Calibri" w:hAnsi="Calibri"/>
                <w:b/>
                <w:sz w:val="28"/>
                <w:szCs w:val="18"/>
                <w:vertAlign w:val="superscript"/>
              </w:rPr>
            </w:pPr>
            <w:r>
              <w:rPr>
                <w:rFonts w:ascii="Calibri" w:hAnsi="Calibri"/>
                <w:b/>
                <w:sz w:val="28"/>
                <w:szCs w:val="18"/>
                <w:vertAlign w:val="superscript"/>
              </w:rPr>
              <w:t>7</w:t>
            </w:r>
            <w:r w:rsidRPr="003E465F">
              <w:rPr>
                <w:rFonts w:ascii="Calibri" w:hAnsi="Calibri"/>
                <w:b/>
                <w:sz w:val="28"/>
                <w:szCs w:val="18"/>
                <w:vertAlign w:val="superscript"/>
              </w:rPr>
              <w:t xml:space="preserve"> </w:t>
            </w:r>
            <w:r>
              <w:rPr>
                <w:rFonts w:ascii="Calibri" w:hAnsi="Calibri"/>
                <w:color w:val="000000"/>
                <w:sz w:val="18"/>
                <w:szCs w:val="18"/>
              </w:rPr>
              <w:t xml:space="preserve">Ponding </w:t>
            </w:r>
            <w:r w:rsidRPr="003E465F">
              <w:rPr>
                <w:rFonts w:ascii="Calibri" w:hAnsi="Calibri"/>
                <w:color w:val="000000"/>
                <w:sz w:val="18"/>
                <w:szCs w:val="18"/>
              </w:rPr>
              <w:t xml:space="preserve">surface area, </w:t>
            </w:r>
            <w:r w:rsidRPr="003E465F">
              <w:rPr>
                <w:rFonts w:ascii="Calibri" w:hAnsi="Calibri"/>
                <w:i/>
                <w:color w:val="000000"/>
                <w:sz w:val="18"/>
                <w:szCs w:val="18"/>
              </w:rPr>
              <w:t>SA</w:t>
            </w:r>
            <w:r>
              <w:rPr>
                <w:rFonts w:ascii="Calibri" w:hAnsi="Calibri"/>
                <w:i/>
                <w:color w:val="000000"/>
                <w:sz w:val="18"/>
                <w:szCs w:val="18"/>
                <w:vertAlign w:val="subscript"/>
              </w:rPr>
              <w:t>ponded</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sidRPr="003E465F">
              <w:rPr>
                <w:rFonts w:ascii="Calibri" w:hAnsi="Calibri"/>
                <w:i/>
                <w:color w:val="7F7F7F"/>
                <w:sz w:val="16"/>
                <w:szCs w:val="18"/>
              </w:rPr>
              <w:t xml:space="preserve"> Only included in certain BMP types, see</w:t>
            </w:r>
            <w:r w:rsidRPr="003E465F">
              <w:rPr>
                <w:rFonts w:ascii="Calibri" w:hAnsi="Calibri"/>
                <w:bCs/>
                <w:i/>
                <w:color w:val="7F7F7F"/>
                <w:sz w:val="16"/>
                <w:szCs w:val="18"/>
                <w:lang w:val="en-IE"/>
              </w:rPr>
              <w:t xml:space="preserve"> Table 5-4 in </w:t>
            </w:r>
            <w:r>
              <w:rPr>
                <w:rFonts w:ascii="Calibri" w:hAnsi="Calibri"/>
                <w:bCs/>
                <w:i/>
                <w:color w:val="7F7F7F"/>
                <w:sz w:val="16"/>
                <w:szCs w:val="18"/>
                <w:lang w:val="en-IE"/>
              </w:rPr>
              <w:t>the TGD for WQMP</w:t>
            </w:r>
            <w:r w:rsidRPr="003E465F">
              <w:rPr>
                <w:rFonts w:ascii="Calibri" w:hAnsi="Calibri"/>
                <w:bCs/>
                <w:i/>
                <w:color w:val="7F7F7F"/>
                <w:sz w:val="16"/>
                <w:szCs w:val="18"/>
                <w:lang w:val="en-IE"/>
              </w:rPr>
              <w:t xml:space="preserve"> for reference to BMP design details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E04E6">
            <w:pPr>
              <w:spacing w:after="0" w:line="240" w:lineRule="auto"/>
              <w:contextualSpacing/>
              <w:rPr>
                <w:rFonts w:ascii="Calibri" w:hAnsi="Calibri"/>
                <w:color w:val="7F7F7F"/>
                <w:sz w:val="16"/>
                <w:szCs w:val="18"/>
              </w:rPr>
            </w:pPr>
            <w:r>
              <w:rPr>
                <w:rFonts w:ascii="Calibri" w:hAnsi="Calibri"/>
                <w:b/>
                <w:sz w:val="28"/>
                <w:szCs w:val="18"/>
                <w:vertAlign w:val="superscript"/>
              </w:rPr>
              <w:t>8</w:t>
            </w:r>
            <w:r w:rsidRPr="003E465F">
              <w:rPr>
                <w:rFonts w:ascii="Calibri" w:hAnsi="Calibri"/>
                <w:b/>
                <w:sz w:val="28"/>
                <w:szCs w:val="18"/>
                <w:vertAlign w:val="superscript"/>
              </w:rPr>
              <w:t xml:space="preserve"> </w:t>
            </w:r>
            <w:r w:rsidRPr="003E465F">
              <w:rPr>
                <w:rFonts w:ascii="Calibri" w:hAnsi="Calibri"/>
                <w:color w:val="000000"/>
                <w:sz w:val="18"/>
                <w:szCs w:val="18"/>
              </w:rPr>
              <w:t xml:space="preserve">Ponding </w:t>
            </w:r>
            <w:r w:rsidRPr="006D3FBD">
              <w:rPr>
                <w:rFonts w:ascii="Calibri" w:hAnsi="Calibri"/>
                <w:color w:val="000000"/>
                <w:sz w:val="18"/>
                <w:szCs w:val="18"/>
              </w:rPr>
              <w:t>Depth (ft)</w:t>
            </w:r>
            <w:r>
              <w:rPr>
                <w:rFonts w:ascii="Calibri" w:hAnsi="Calibri"/>
                <w:color w:val="000000"/>
                <w:sz w:val="18"/>
                <w:szCs w:val="18"/>
              </w:rPr>
              <w:t>:</w:t>
            </w:r>
          </w:p>
          <w:p w:rsidR="00B443E2" w:rsidRPr="003E465F" w:rsidRDefault="00B443E2" w:rsidP="00FE04E6">
            <w:pPr>
              <w:spacing w:after="0" w:line="240" w:lineRule="auto"/>
              <w:contextualSpacing/>
              <w:rPr>
                <w:rFonts w:ascii="Calibri" w:hAnsi="Calibri"/>
                <w:b/>
                <w:color w:val="7F7F7F"/>
                <w:sz w:val="28"/>
                <w:szCs w:val="18"/>
              </w:rPr>
            </w:pPr>
            <w:r>
              <w:rPr>
                <w:rFonts w:ascii="Calibri" w:hAnsi="Calibri"/>
                <w:i/>
                <w:color w:val="7F7F7F"/>
                <w:sz w:val="16"/>
                <w:szCs w:val="18"/>
              </w:rPr>
              <w:t>d</w:t>
            </w:r>
            <w:r>
              <w:rPr>
                <w:rFonts w:ascii="Calibri" w:hAnsi="Calibri"/>
                <w:i/>
                <w:color w:val="7F7F7F"/>
                <w:sz w:val="16"/>
                <w:szCs w:val="18"/>
                <w:vertAlign w:val="subscript"/>
              </w:rPr>
              <w:t>pond</w:t>
            </w:r>
            <w:r w:rsidRPr="006D3FBD">
              <w:rPr>
                <w:rFonts w:ascii="Calibri" w:hAnsi="Calibri"/>
                <w:i/>
                <w:color w:val="7F7F7F"/>
                <w:sz w:val="16"/>
                <w:szCs w:val="18"/>
              </w:rPr>
              <w:t xml:space="preserve"> = Minimum of (1/12 * Item </w:t>
            </w:r>
            <w:r>
              <w:rPr>
                <w:rFonts w:ascii="Calibri" w:hAnsi="Calibri"/>
                <w:i/>
                <w:color w:val="7F7F7F"/>
                <w:sz w:val="16"/>
                <w:szCs w:val="18"/>
              </w:rPr>
              <w:t>3</w:t>
            </w:r>
            <w:r w:rsidRPr="006D3FBD">
              <w:rPr>
                <w:rFonts w:ascii="Calibri" w:hAnsi="Calibri"/>
                <w:i/>
                <w:color w:val="7F7F7F"/>
                <w:sz w:val="16"/>
                <w:szCs w:val="18"/>
              </w:rPr>
              <w:t xml:space="preserve"> * Item</w:t>
            </w:r>
            <w:r>
              <w:rPr>
                <w:rFonts w:ascii="Calibri" w:hAnsi="Calibri"/>
                <w:i/>
                <w:color w:val="7F7F7F"/>
                <w:sz w:val="16"/>
                <w:szCs w:val="18"/>
              </w:rPr>
              <w:t xml:space="preserve"> 5</w:t>
            </w:r>
            <w:r w:rsidRPr="006D3FBD">
              <w:rPr>
                <w:rFonts w:ascii="Calibri" w:hAnsi="Calibri"/>
                <w:i/>
                <w:color w:val="7F7F7F"/>
                <w:sz w:val="16"/>
                <w:szCs w:val="18"/>
              </w:rPr>
              <w:t xml:space="preserve">) or </w:t>
            </w:r>
            <w:r>
              <w:rPr>
                <w:rFonts w:ascii="Calibri" w:hAnsi="Calibri"/>
                <w:i/>
                <w:color w:val="7F7F7F"/>
                <w:sz w:val="16"/>
                <w:szCs w:val="18"/>
              </w:rPr>
              <w:t xml:space="preserve">maximum ponding depth – see </w:t>
            </w:r>
            <w:r>
              <w:rPr>
                <w:rFonts w:ascii="Calibri" w:hAnsi="Calibri"/>
                <w:bCs/>
                <w:i/>
                <w:color w:val="7F7F7F"/>
                <w:sz w:val="16"/>
                <w:szCs w:val="18"/>
                <w:lang w:val="en-IE"/>
              </w:rPr>
              <w:t>Section</w:t>
            </w:r>
            <w:r w:rsidRPr="003E465F">
              <w:rPr>
                <w:rFonts w:ascii="Calibri" w:hAnsi="Calibri"/>
                <w:bCs/>
                <w:i/>
                <w:color w:val="7F7F7F"/>
                <w:sz w:val="16"/>
                <w:szCs w:val="18"/>
                <w:lang w:val="en-IE"/>
              </w:rPr>
              <w:t xml:space="preserve"> 5.4.2 and Appendix D </w:t>
            </w:r>
            <w:r>
              <w:rPr>
                <w:rFonts w:ascii="Calibri" w:hAnsi="Calibri"/>
                <w:bCs/>
                <w:i/>
                <w:color w:val="7F7F7F"/>
                <w:sz w:val="16"/>
                <w:szCs w:val="18"/>
                <w:lang w:val="en-IE"/>
              </w:rPr>
              <w:t xml:space="preserve">of the TGD for WQMP </w:t>
            </w:r>
            <w:r w:rsidRPr="003E465F">
              <w:rPr>
                <w:rFonts w:ascii="Calibri" w:hAnsi="Calibri"/>
                <w:bCs/>
                <w:i/>
                <w:color w:val="7F7F7F"/>
                <w:sz w:val="16"/>
                <w:szCs w:val="18"/>
                <w:lang w:val="en-IE"/>
              </w:rPr>
              <w:t>for minimum requirements for assessment methods</w:t>
            </w:r>
            <w:r>
              <w:rPr>
                <w:rFonts w:ascii="Calibri" w:hAnsi="Calibri"/>
                <w:i/>
                <w:color w:val="7F7F7F"/>
                <w:sz w:val="16"/>
                <w:szCs w:val="18"/>
              </w:rPr>
              <w:t xml:space="preserve">  </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E04E6">
            <w:pPr>
              <w:spacing w:after="0" w:line="240" w:lineRule="auto"/>
              <w:contextualSpacing/>
              <w:rPr>
                <w:rFonts w:ascii="Calibri" w:hAnsi="Calibri"/>
                <w:color w:val="000000"/>
                <w:sz w:val="18"/>
                <w:szCs w:val="18"/>
              </w:rPr>
            </w:pPr>
            <w:r>
              <w:rPr>
                <w:rFonts w:ascii="Calibri" w:hAnsi="Calibri"/>
                <w:b/>
                <w:sz w:val="28"/>
                <w:szCs w:val="18"/>
                <w:vertAlign w:val="superscript"/>
              </w:rPr>
              <w:t>9</w:t>
            </w:r>
            <w:r w:rsidRPr="003E465F">
              <w:rPr>
                <w:rFonts w:ascii="Calibri" w:hAnsi="Calibri"/>
                <w:b/>
                <w:sz w:val="28"/>
                <w:szCs w:val="18"/>
                <w:vertAlign w:val="superscript"/>
              </w:rPr>
              <w:t xml:space="preserve"> </w:t>
            </w:r>
            <w:r>
              <w:rPr>
                <w:rFonts w:ascii="Calibri" w:hAnsi="Calibri"/>
                <w:color w:val="000000"/>
                <w:sz w:val="18"/>
                <w:szCs w:val="18"/>
              </w:rPr>
              <w:t>Gravel layer</w:t>
            </w:r>
            <w:r w:rsidRPr="003E465F">
              <w:rPr>
                <w:rFonts w:ascii="Calibri" w:hAnsi="Calibri"/>
                <w:color w:val="000000"/>
                <w:sz w:val="18"/>
                <w:szCs w:val="18"/>
              </w:rPr>
              <w:t xml:space="preserve"> surface area, </w:t>
            </w:r>
            <w:r w:rsidRPr="003E465F">
              <w:rPr>
                <w:rFonts w:ascii="Calibri" w:hAnsi="Calibri"/>
                <w:i/>
                <w:color w:val="000000"/>
                <w:sz w:val="18"/>
                <w:szCs w:val="18"/>
              </w:rPr>
              <w:t>SA</w:t>
            </w:r>
            <w:r>
              <w:rPr>
                <w:rFonts w:ascii="Calibri" w:hAnsi="Calibri"/>
                <w:i/>
                <w:color w:val="000000"/>
                <w:sz w:val="18"/>
                <w:szCs w:val="18"/>
                <w:vertAlign w:val="subscript"/>
              </w:rPr>
              <w:t>gravel</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sidRPr="003E465F">
              <w:rPr>
                <w:rFonts w:ascii="Calibri" w:hAnsi="Calibri"/>
                <w:i/>
                <w:color w:val="7F7F7F"/>
                <w:sz w:val="16"/>
                <w:szCs w:val="18"/>
              </w:rPr>
              <w:t xml:space="preserve">Only included in certain BMP types, see </w:t>
            </w:r>
            <w:r w:rsidRPr="003E465F">
              <w:rPr>
                <w:rFonts w:ascii="Calibri" w:hAnsi="Calibri"/>
                <w:bCs/>
                <w:i/>
                <w:color w:val="7F7F7F"/>
                <w:sz w:val="16"/>
                <w:szCs w:val="18"/>
                <w:lang w:val="en-IE"/>
              </w:rPr>
              <w:t xml:space="preserve">Table 5-4 in </w:t>
            </w:r>
            <w:r>
              <w:rPr>
                <w:rFonts w:ascii="Calibri" w:hAnsi="Calibri"/>
                <w:bCs/>
                <w:i/>
                <w:color w:val="7F7F7F"/>
                <w:sz w:val="16"/>
                <w:szCs w:val="18"/>
                <w:lang w:val="en-IE"/>
              </w:rPr>
              <w:t>the TGD for WQMP</w:t>
            </w:r>
            <w:r w:rsidRPr="003E465F">
              <w:rPr>
                <w:rFonts w:ascii="Calibri" w:hAnsi="Calibri"/>
                <w:bCs/>
                <w:i/>
                <w:color w:val="7F7F7F"/>
                <w:sz w:val="16"/>
                <w:szCs w:val="18"/>
                <w:lang w:val="en-IE"/>
              </w:rPr>
              <w:t xml:space="preserve"> for reference to BMP design details</w:t>
            </w:r>
            <w:r w:rsidRPr="00C51752" w:rsidDel="00C51752">
              <w:rPr>
                <w:rFonts w:ascii="Calibri" w:hAnsi="Calibri"/>
                <w:i/>
                <w:color w:val="A6A6A6" w:themeColor="background1" w:themeShade="A6"/>
                <w:sz w:val="16"/>
                <w:szCs w:val="16"/>
              </w:rPr>
              <w:t xml:space="preserve"> </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3628D1">
            <w:pPr>
              <w:spacing w:after="0" w:line="240" w:lineRule="auto"/>
              <w:contextualSpacing/>
              <w:rPr>
                <w:rFonts w:ascii="Calibri" w:hAnsi="Calibri"/>
                <w:color w:val="000000"/>
                <w:sz w:val="18"/>
                <w:szCs w:val="18"/>
              </w:rPr>
            </w:pPr>
            <w:r w:rsidRPr="003E465F">
              <w:rPr>
                <w:rFonts w:ascii="Calibri" w:hAnsi="Calibri"/>
                <w:b/>
                <w:sz w:val="28"/>
                <w:szCs w:val="18"/>
                <w:vertAlign w:val="superscript"/>
              </w:rPr>
              <w:t>1</w:t>
            </w:r>
            <w:r>
              <w:rPr>
                <w:rFonts w:ascii="Calibri" w:hAnsi="Calibri"/>
                <w:b/>
                <w:sz w:val="28"/>
                <w:szCs w:val="18"/>
                <w:vertAlign w:val="superscript"/>
              </w:rPr>
              <w:t>0</w:t>
            </w:r>
            <w:r w:rsidRPr="003E465F">
              <w:rPr>
                <w:rFonts w:ascii="Calibri" w:hAnsi="Calibri"/>
                <w:b/>
                <w:sz w:val="28"/>
                <w:szCs w:val="18"/>
                <w:vertAlign w:val="superscript"/>
              </w:rPr>
              <w:t xml:space="preserve"> </w:t>
            </w:r>
            <w:r w:rsidRPr="003E465F">
              <w:rPr>
                <w:rFonts w:ascii="Calibri" w:hAnsi="Calibri"/>
                <w:color w:val="000000"/>
                <w:sz w:val="18"/>
                <w:szCs w:val="18"/>
              </w:rPr>
              <w:t xml:space="preserve">Gravel depth, </w:t>
            </w:r>
            <w:r w:rsidRPr="003E465F">
              <w:rPr>
                <w:rFonts w:ascii="Calibri" w:hAnsi="Calibri"/>
                <w:i/>
                <w:color w:val="000000"/>
                <w:sz w:val="18"/>
                <w:szCs w:val="18"/>
              </w:rPr>
              <w:t>d</w:t>
            </w:r>
            <w:r>
              <w:rPr>
                <w:rFonts w:ascii="Calibri" w:hAnsi="Calibri"/>
                <w:i/>
                <w:color w:val="000000"/>
                <w:sz w:val="18"/>
                <w:szCs w:val="18"/>
                <w:vertAlign w:val="subscript"/>
              </w:rPr>
              <w:t>gravel</w:t>
            </w:r>
            <w:r w:rsidRPr="003E465F">
              <w:rPr>
                <w:rFonts w:ascii="Calibri" w:hAnsi="Calibri"/>
                <w:color w:val="000000"/>
                <w:sz w:val="18"/>
                <w:szCs w:val="18"/>
              </w:rPr>
              <w:t xml:space="preserve"> (ft) </w:t>
            </w:r>
            <w:r w:rsidRPr="003E465F">
              <w:rPr>
                <w:rFonts w:ascii="Calibri" w:hAnsi="Calibri"/>
                <w:i/>
                <w:color w:val="7F7F7F"/>
                <w:sz w:val="16"/>
                <w:szCs w:val="18"/>
              </w:rPr>
              <w:t>Only included in certain BMP types, se</w:t>
            </w:r>
            <w:r>
              <w:rPr>
                <w:rFonts w:ascii="Calibri" w:hAnsi="Calibri"/>
                <w:i/>
                <w:color w:val="7F7F7F"/>
                <w:sz w:val="16"/>
                <w:szCs w:val="18"/>
              </w:rPr>
              <w:t>e</w:t>
            </w:r>
            <w:r w:rsidRPr="003E465F">
              <w:rPr>
                <w:rFonts w:ascii="Calibri" w:hAnsi="Calibri"/>
                <w:bCs/>
                <w:i/>
                <w:color w:val="7F7F7F"/>
                <w:sz w:val="16"/>
                <w:szCs w:val="18"/>
                <w:lang w:val="en-IE"/>
              </w:rPr>
              <w:t xml:space="preserve"> Table 5-4 in </w:t>
            </w:r>
            <w:r>
              <w:rPr>
                <w:rFonts w:ascii="Calibri" w:hAnsi="Calibri"/>
                <w:bCs/>
                <w:i/>
                <w:color w:val="7F7F7F"/>
                <w:sz w:val="16"/>
                <w:szCs w:val="18"/>
                <w:lang w:val="en-IE"/>
              </w:rPr>
              <w:t>the TGD for WQMP</w:t>
            </w:r>
            <w:r w:rsidRPr="003E465F">
              <w:rPr>
                <w:rFonts w:ascii="Calibri" w:hAnsi="Calibri"/>
                <w:bCs/>
                <w:i/>
                <w:color w:val="7F7F7F"/>
                <w:sz w:val="16"/>
                <w:szCs w:val="18"/>
                <w:lang w:val="en-IE"/>
              </w:rPr>
              <w:t xml:space="preserve"> for reference to BMP design details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588"/>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C51752">
            <w:pPr>
              <w:spacing w:after="0" w:line="240" w:lineRule="auto"/>
              <w:contextualSpacing/>
              <w:rPr>
                <w:rFonts w:ascii="Calibri" w:hAnsi="Calibri"/>
                <w:color w:val="7F7F7F"/>
                <w:sz w:val="18"/>
                <w:szCs w:val="18"/>
              </w:rPr>
            </w:pPr>
            <w:r w:rsidRPr="003E465F">
              <w:rPr>
                <w:rFonts w:ascii="Calibri" w:hAnsi="Calibri"/>
                <w:b/>
                <w:sz w:val="28"/>
                <w:szCs w:val="18"/>
                <w:vertAlign w:val="superscript"/>
              </w:rPr>
              <w:t>1</w:t>
            </w:r>
            <w:r>
              <w:rPr>
                <w:rFonts w:ascii="Calibri" w:hAnsi="Calibri"/>
                <w:b/>
                <w:sz w:val="28"/>
                <w:szCs w:val="18"/>
                <w:vertAlign w:val="superscript"/>
              </w:rPr>
              <w:t>1</w:t>
            </w:r>
            <w:r w:rsidRPr="003E465F">
              <w:rPr>
                <w:rFonts w:ascii="Calibri" w:hAnsi="Calibri"/>
                <w:b/>
                <w:sz w:val="28"/>
                <w:szCs w:val="18"/>
                <w:vertAlign w:val="superscript"/>
              </w:rPr>
              <w:t xml:space="preserve"> </w:t>
            </w:r>
            <w:r w:rsidRPr="003E465F">
              <w:rPr>
                <w:rFonts w:ascii="Calibri" w:hAnsi="Calibri"/>
                <w:color w:val="000000"/>
                <w:sz w:val="18"/>
                <w:szCs w:val="18"/>
              </w:rPr>
              <w:t>Gravel porosity</w:t>
            </w:r>
            <w:r>
              <w:rPr>
                <w:rFonts w:ascii="Calibri" w:hAnsi="Calibri"/>
                <w:color w:val="000000"/>
                <w:sz w:val="18"/>
                <w:szCs w:val="18"/>
              </w:rPr>
              <w:t xml:space="preserve">, </w:t>
            </w:r>
            <w:r w:rsidRPr="003E465F">
              <w:rPr>
                <w:rFonts w:ascii="Calibri" w:hAnsi="Calibri"/>
                <w:i/>
                <w:color w:val="7F7F7F"/>
                <w:sz w:val="16"/>
                <w:szCs w:val="18"/>
              </w:rPr>
              <w:t>Only included in certain BMP types, se</w:t>
            </w:r>
            <w:r>
              <w:rPr>
                <w:rFonts w:ascii="Calibri" w:hAnsi="Calibri"/>
                <w:i/>
                <w:color w:val="7F7F7F"/>
                <w:sz w:val="16"/>
                <w:szCs w:val="18"/>
              </w:rPr>
              <w:t>e</w:t>
            </w:r>
            <w:r w:rsidRPr="003E465F">
              <w:rPr>
                <w:rFonts w:ascii="Calibri" w:hAnsi="Calibri"/>
                <w:bCs/>
                <w:i/>
                <w:color w:val="7F7F7F"/>
                <w:sz w:val="16"/>
                <w:szCs w:val="18"/>
                <w:lang w:val="en-IE"/>
              </w:rPr>
              <w:t xml:space="preserve"> Table 5-4 in </w:t>
            </w:r>
            <w:r>
              <w:rPr>
                <w:rFonts w:ascii="Calibri" w:hAnsi="Calibri"/>
                <w:bCs/>
                <w:i/>
                <w:color w:val="7F7F7F"/>
                <w:sz w:val="16"/>
                <w:szCs w:val="18"/>
                <w:lang w:val="en-IE"/>
              </w:rPr>
              <w:t>the TGD for WQMP</w:t>
            </w:r>
            <w:r w:rsidRPr="003E465F">
              <w:rPr>
                <w:rFonts w:ascii="Calibri" w:hAnsi="Calibri"/>
                <w:bCs/>
                <w:i/>
                <w:color w:val="7F7F7F"/>
                <w:sz w:val="16"/>
                <w:szCs w:val="18"/>
                <w:lang w:val="en-IE"/>
              </w:rPr>
              <w:t xml:space="preserve"> for reference to BMP design details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C51752">
            <w:pPr>
              <w:spacing w:after="0" w:line="240" w:lineRule="auto"/>
              <w:contextualSpacing/>
              <w:rPr>
                <w:rFonts w:ascii="Calibri" w:hAnsi="Calibri"/>
                <w:color w:val="000000"/>
                <w:sz w:val="18"/>
                <w:szCs w:val="18"/>
              </w:rPr>
            </w:pPr>
            <w:r w:rsidRPr="003E465F">
              <w:rPr>
                <w:rFonts w:ascii="Calibri" w:hAnsi="Calibri"/>
                <w:b/>
                <w:sz w:val="28"/>
                <w:szCs w:val="18"/>
                <w:vertAlign w:val="superscript"/>
              </w:rPr>
              <w:t>1</w:t>
            </w:r>
            <w:r>
              <w:rPr>
                <w:rFonts w:ascii="Calibri" w:hAnsi="Calibri"/>
                <w:b/>
                <w:sz w:val="28"/>
                <w:szCs w:val="18"/>
                <w:vertAlign w:val="superscript"/>
              </w:rPr>
              <w:t>2a</w:t>
            </w:r>
            <w:r w:rsidRPr="003E465F">
              <w:rPr>
                <w:rFonts w:ascii="Calibri" w:hAnsi="Calibri"/>
                <w:b/>
                <w:sz w:val="28"/>
                <w:szCs w:val="18"/>
                <w:vertAlign w:val="superscript"/>
              </w:rPr>
              <w:t xml:space="preserve"> </w:t>
            </w:r>
            <w:r>
              <w:rPr>
                <w:rFonts w:ascii="Calibri" w:hAnsi="Calibri"/>
                <w:color w:val="000000"/>
                <w:sz w:val="18"/>
                <w:szCs w:val="18"/>
              </w:rPr>
              <w:t>Basin R</w:t>
            </w:r>
            <w:r w:rsidRPr="003E465F">
              <w:rPr>
                <w:rFonts w:ascii="Calibri" w:hAnsi="Calibri"/>
                <w:color w:val="000000"/>
                <w:sz w:val="18"/>
                <w:szCs w:val="18"/>
              </w:rPr>
              <w:t>etention Volume (ft</w:t>
            </w:r>
            <w:r w:rsidRPr="003E465F">
              <w:rPr>
                <w:rFonts w:ascii="Calibri" w:hAnsi="Calibri"/>
                <w:color w:val="000000"/>
                <w:sz w:val="18"/>
                <w:szCs w:val="18"/>
                <w:vertAlign w:val="superscript"/>
              </w:rPr>
              <w:t>3</w:t>
            </w:r>
            <w:r>
              <w:rPr>
                <w:rFonts w:ascii="Calibri" w:hAnsi="Calibri"/>
                <w:color w:val="000000"/>
                <w:sz w:val="18"/>
                <w:szCs w:val="18"/>
              </w:rPr>
              <w:t>):</w:t>
            </w:r>
          </w:p>
          <w:p w:rsidR="00B443E2" w:rsidRPr="003E465F" w:rsidRDefault="00B443E2" w:rsidP="00C51752">
            <w:pPr>
              <w:spacing w:after="0" w:line="240" w:lineRule="auto"/>
              <w:contextualSpacing/>
              <w:rPr>
                <w:rFonts w:ascii="Calibri" w:hAnsi="Calibri"/>
                <w:color w:val="000000"/>
                <w:sz w:val="18"/>
                <w:szCs w:val="18"/>
              </w:rPr>
            </w:pPr>
            <w:r w:rsidRPr="003E465F">
              <w:rPr>
                <w:rFonts w:ascii="Calibri" w:hAnsi="Calibri"/>
                <w:bCs/>
                <w:i/>
                <w:iCs/>
                <w:color w:val="7F7F7F"/>
                <w:sz w:val="16"/>
                <w:szCs w:val="18"/>
              </w:rPr>
              <w:t>V</w:t>
            </w:r>
            <w:r w:rsidRPr="003E465F">
              <w:rPr>
                <w:rFonts w:ascii="Calibri" w:hAnsi="Calibri"/>
                <w:bCs/>
                <w:i/>
                <w:iCs/>
                <w:color w:val="7F7F7F"/>
                <w:sz w:val="16"/>
                <w:szCs w:val="18"/>
                <w:vertAlign w:val="subscript"/>
              </w:rPr>
              <w:t>retention</w:t>
            </w:r>
            <w:r w:rsidRPr="003E465F">
              <w:rPr>
                <w:rFonts w:ascii="Calibri" w:hAnsi="Calibri"/>
                <w:bCs/>
                <w:i/>
                <w:iCs/>
                <w:color w:val="7F7F7F"/>
                <w:sz w:val="16"/>
                <w:szCs w:val="18"/>
              </w:rPr>
              <w:t xml:space="preserve"> = Item </w:t>
            </w:r>
            <w:r>
              <w:rPr>
                <w:rFonts w:ascii="Calibri" w:hAnsi="Calibri"/>
                <w:bCs/>
                <w:i/>
                <w:iCs/>
                <w:color w:val="7F7F7F"/>
                <w:sz w:val="16"/>
                <w:szCs w:val="18"/>
              </w:rPr>
              <w:t>3</w:t>
            </w:r>
            <w:r w:rsidRPr="003E465F">
              <w:rPr>
                <w:rFonts w:ascii="Calibri" w:hAnsi="Calibri"/>
                <w:bCs/>
                <w:i/>
                <w:iCs/>
                <w:color w:val="7F7F7F"/>
                <w:sz w:val="16"/>
                <w:szCs w:val="18"/>
              </w:rPr>
              <w:t xml:space="preserve"> *</w:t>
            </w:r>
            <w:r>
              <w:rPr>
                <w:rFonts w:ascii="Calibri" w:hAnsi="Calibri"/>
                <w:bCs/>
                <w:i/>
                <w:iCs/>
                <w:color w:val="7F7F7F"/>
                <w:sz w:val="16"/>
                <w:szCs w:val="18"/>
              </w:rPr>
              <w:t>Item 4 *</w:t>
            </w:r>
            <w:r w:rsidRPr="003E465F">
              <w:rPr>
                <w:rFonts w:ascii="Calibri" w:hAnsi="Calibri"/>
                <w:bCs/>
                <w:i/>
                <w:iCs/>
                <w:color w:val="7F7F7F"/>
                <w:sz w:val="16"/>
                <w:szCs w:val="18"/>
              </w:rPr>
              <w:t xml:space="preserve"> </w:t>
            </w:r>
            <w:r>
              <w:rPr>
                <w:rFonts w:ascii="Calibri" w:hAnsi="Calibri"/>
                <w:bCs/>
                <w:i/>
                <w:iCs/>
                <w:color w:val="7F7F7F"/>
                <w:sz w:val="16"/>
                <w:szCs w:val="18"/>
              </w:rPr>
              <w:t>(</w:t>
            </w:r>
            <w:r w:rsidRPr="003E465F">
              <w:rPr>
                <w:rFonts w:ascii="Calibri" w:hAnsi="Calibri"/>
                <w:bCs/>
                <w:i/>
                <w:iCs/>
                <w:color w:val="7F7F7F"/>
                <w:sz w:val="16"/>
                <w:szCs w:val="18"/>
              </w:rPr>
              <w:t>Item</w:t>
            </w:r>
            <w:r>
              <w:rPr>
                <w:rFonts w:ascii="Calibri" w:hAnsi="Calibri"/>
                <w:bCs/>
                <w:i/>
                <w:iCs/>
                <w:color w:val="7F7F7F"/>
                <w:sz w:val="16"/>
                <w:szCs w:val="18"/>
              </w:rPr>
              <w:t xml:space="preserve"> 5</w:t>
            </w:r>
            <w:r w:rsidRPr="003E465F">
              <w:rPr>
                <w:rFonts w:ascii="Calibri" w:hAnsi="Calibri"/>
                <w:bCs/>
                <w:i/>
                <w:iCs/>
                <w:color w:val="7F7F7F"/>
                <w:sz w:val="16"/>
                <w:szCs w:val="18"/>
              </w:rPr>
              <w:t xml:space="preserve"> + Item </w:t>
            </w:r>
            <w:r>
              <w:rPr>
                <w:rFonts w:ascii="Calibri" w:hAnsi="Calibri"/>
                <w:bCs/>
                <w:i/>
                <w:iCs/>
                <w:color w:val="7F7F7F"/>
                <w:sz w:val="16"/>
                <w:szCs w:val="18"/>
              </w:rPr>
              <w:t>6)</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thinThickSmallGap" w:sz="24" w:space="0" w:color="auto"/>
              <w:right w:val="single" w:sz="4" w:space="0" w:color="auto"/>
            </w:tcBorders>
            <w:noWrap/>
            <w:tcMar>
              <w:top w:w="29" w:type="dxa"/>
              <w:left w:w="86" w:type="dxa"/>
              <w:bottom w:w="29" w:type="dxa"/>
              <w:right w:w="86" w:type="dxa"/>
            </w:tcMar>
            <w:vAlign w:val="center"/>
          </w:tcPr>
          <w:p w:rsidR="00B443E2" w:rsidRPr="003E465F" w:rsidRDefault="00B443E2" w:rsidP="005D5DC2">
            <w:pPr>
              <w:spacing w:after="0" w:line="240" w:lineRule="auto"/>
              <w:contextualSpacing/>
              <w:rPr>
                <w:rFonts w:ascii="Calibri" w:hAnsi="Calibri"/>
                <w:color w:val="7F7F7F"/>
                <w:sz w:val="16"/>
                <w:szCs w:val="18"/>
              </w:rPr>
            </w:pPr>
            <w:r>
              <w:rPr>
                <w:rFonts w:ascii="Calibri" w:hAnsi="Calibri"/>
                <w:b/>
                <w:sz w:val="28"/>
                <w:szCs w:val="18"/>
                <w:vertAlign w:val="superscript"/>
              </w:rPr>
              <w:t>12b</w:t>
            </w:r>
            <w:r w:rsidRPr="003E465F">
              <w:rPr>
                <w:rFonts w:ascii="Calibri" w:hAnsi="Calibri"/>
                <w:b/>
                <w:sz w:val="28"/>
                <w:szCs w:val="18"/>
                <w:vertAlign w:val="superscript"/>
              </w:rPr>
              <w:t xml:space="preserve"> </w:t>
            </w:r>
            <w:r>
              <w:rPr>
                <w:rFonts w:ascii="Calibri" w:hAnsi="Calibri"/>
                <w:color w:val="000000"/>
                <w:sz w:val="18"/>
                <w:szCs w:val="18"/>
              </w:rPr>
              <w:t>Trench R</w:t>
            </w:r>
            <w:r w:rsidRPr="003E465F">
              <w:rPr>
                <w:rFonts w:ascii="Calibri" w:hAnsi="Calibri"/>
                <w:color w:val="000000"/>
                <w:sz w:val="18"/>
                <w:szCs w:val="18"/>
              </w:rPr>
              <w:t>etention Volume (ft</w:t>
            </w:r>
            <w:r w:rsidRPr="003E465F">
              <w:rPr>
                <w:rFonts w:ascii="Calibri" w:hAnsi="Calibri"/>
                <w:color w:val="000000"/>
                <w:sz w:val="18"/>
                <w:szCs w:val="18"/>
                <w:vertAlign w:val="superscript"/>
              </w:rPr>
              <w:t>3</w:t>
            </w:r>
            <w:r w:rsidRPr="003E465F">
              <w:rPr>
                <w:rFonts w:ascii="Calibri" w:hAnsi="Calibri"/>
                <w:color w:val="000000"/>
                <w:sz w:val="18"/>
                <w:szCs w:val="18"/>
              </w:rPr>
              <w:t>)</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iCs/>
                <w:color w:val="7F7F7F"/>
                <w:sz w:val="16"/>
                <w:szCs w:val="18"/>
              </w:rPr>
              <w:t>V</w:t>
            </w:r>
            <w:r w:rsidRPr="003E465F">
              <w:rPr>
                <w:rFonts w:ascii="Calibri" w:hAnsi="Calibri"/>
                <w:bCs/>
                <w:i/>
                <w:iCs/>
                <w:color w:val="7F7F7F"/>
                <w:sz w:val="16"/>
                <w:szCs w:val="18"/>
                <w:vertAlign w:val="subscript"/>
              </w:rPr>
              <w:t>retention</w:t>
            </w:r>
            <w:r w:rsidRPr="003E465F">
              <w:rPr>
                <w:rFonts w:ascii="Calibri" w:hAnsi="Calibri"/>
                <w:bCs/>
                <w:i/>
                <w:iCs/>
                <w:color w:val="7F7F7F"/>
                <w:sz w:val="16"/>
                <w:szCs w:val="18"/>
              </w:rPr>
              <w:t xml:space="preserve"> = </w:t>
            </w:r>
            <w:r>
              <w:rPr>
                <w:rFonts w:ascii="Calibri" w:hAnsi="Calibri"/>
                <w:bCs/>
                <w:i/>
                <w:iCs/>
                <w:color w:val="7F7F7F"/>
                <w:sz w:val="16"/>
                <w:szCs w:val="18"/>
              </w:rPr>
              <w:t>(</w:t>
            </w:r>
            <w:r w:rsidRPr="003E465F">
              <w:rPr>
                <w:rFonts w:ascii="Calibri" w:hAnsi="Calibri"/>
                <w:bCs/>
                <w:i/>
                <w:iCs/>
                <w:color w:val="7F7F7F"/>
                <w:sz w:val="16"/>
                <w:szCs w:val="18"/>
              </w:rPr>
              <w:t xml:space="preserve">Item </w:t>
            </w:r>
            <w:r>
              <w:rPr>
                <w:rFonts w:ascii="Calibri" w:hAnsi="Calibri"/>
                <w:bCs/>
                <w:i/>
                <w:iCs/>
                <w:color w:val="7F7F7F"/>
                <w:sz w:val="16"/>
                <w:szCs w:val="18"/>
              </w:rPr>
              <w:t>3</w:t>
            </w:r>
            <w:r w:rsidRPr="003E465F">
              <w:rPr>
                <w:rFonts w:ascii="Calibri" w:hAnsi="Calibri"/>
                <w:bCs/>
                <w:i/>
                <w:iCs/>
                <w:color w:val="7F7F7F"/>
                <w:sz w:val="16"/>
                <w:szCs w:val="18"/>
              </w:rPr>
              <w:t xml:space="preserve"> *</w:t>
            </w:r>
            <w:r>
              <w:rPr>
                <w:rFonts w:ascii="Calibri" w:hAnsi="Calibri"/>
                <w:bCs/>
                <w:i/>
                <w:iCs/>
                <w:color w:val="7F7F7F"/>
                <w:sz w:val="16"/>
                <w:szCs w:val="18"/>
              </w:rPr>
              <w:t xml:space="preserve"> Item 4 * Item 6) +</w:t>
            </w:r>
            <w:r w:rsidRPr="003E465F">
              <w:rPr>
                <w:rFonts w:ascii="Calibri" w:hAnsi="Calibri"/>
                <w:bCs/>
                <w:i/>
                <w:iCs/>
                <w:color w:val="7F7F7F"/>
                <w:sz w:val="16"/>
                <w:szCs w:val="18"/>
              </w:rPr>
              <w:t xml:space="preserve"> </w:t>
            </w:r>
            <w:r>
              <w:rPr>
                <w:rFonts w:ascii="Calibri" w:hAnsi="Calibri"/>
                <w:bCs/>
                <w:i/>
                <w:iCs/>
                <w:color w:val="7F7F7F"/>
                <w:sz w:val="16"/>
                <w:szCs w:val="18"/>
              </w:rPr>
              <w:t>(</w:t>
            </w:r>
            <w:r w:rsidRPr="003E465F">
              <w:rPr>
                <w:rFonts w:ascii="Calibri" w:hAnsi="Calibri"/>
                <w:bCs/>
                <w:i/>
                <w:iCs/>
                <w:color w:val="7F7F7F"/>
                <w:sz w:val="16"/>
                <w:szCs w:val="18"/>
              </w:rPr>
              <w:t>Item</w:t>
            </w:r>
            <w:r>
              <w:rPr>
                <w:rFonts w:ascii="Calibri" w:hAnsi="Calibri"/>
                <w:bCs/>
                <w:i/>
                <w:iCs/>
                <w:color w:val="7F7F7F"/>
                <w:sz w:val="16"/>
                <w:szCs w:val="18"/>
              </w:rPr>
              <w:t xml:space="preserve"> 7 * Item 8) </w:t>
            </w:r>
            <w:r w:rsidRPr="003E465F">
              <w:rPr>
                <w:rFonts w:ascii="Calibri" w:hAnsi="Calibri"/>
                <w:bCs/>
                <w:i/>
                <w:iCs/>
                <w:color w:val="7F7F7F"/>
                <w:sz w:val="16"/>
                <w:szCs w:val="18"/>
              </w:rPr>
              <w:t>+ (Item</w:t>
            </w:r>
            <w:r>
              <w:rPr>
                <w:rFonts w:ascii="Calibri" w:hAnsi="Calibri"/>
                <w:bCs/>
                <w:i/>
                <w:iCs/>
                <w:color w:val="7F7F7F"/>
                <w:sz w:val="16"/>
                <w:szCs w:val="18"/>
              </w:rPr>
              <w:t>9</w:t>
            </w:r>
            <w:r w:rsidRPr="003E465F">
              <w:rPr>
                <w:rFonts w:ascii="Calibri" w:hAnsi="Calibri"/>
                <w:bCs/>
                <w:i/>
                <w:iCs/>
                <w:color w:val="7F7F7F"/>
                <w:sz w:val="16"/>
                <w:szCs w:val="18"/>
              </w:rPr>
              <w:t xml:space="preserve"> * Item </w:t>
            </w:r>
            <w:r>
              <w:rPr>
                <w:rFonts w:ascii="Calibri" w:hAnsi="Calibri"/>
                <w:bCs/>
                <w:i/>
                <w:iCs/>
                <w:color w:val="7F7F7F"/>
                <w:sz w:val="16"/>
                <w:szCs w:val="18"/>
              </w:rPr>
              <w:t>10 * Item 11</w:t>
            </w:r>
            <w:r w:rsidRPr="003E465F">
              <w:rPr>
                <w:rFonts w:ascii="Calibri" w:hAnsi="Calibri"/>
                <w:bCs/>
                <w:i/>
                <w:iCs/>
                <w:color w:val="7F7F7F"/>
                <w:sz w:val="16"/>
                <w:szCs w:val="18"/>
              </w:rPr>
              <w:t>)</w:t>
            </w:r>
          </w:p>
        </w:tc>
        <w:tc>
          <w:tcPr>
            <w:tcW w:w="1429" w:type="dxa"/>
            <w:tcBorders>
              <w:top w:val="single" w:sz="4" w:space="0" w:color="auto"/>
              <w:left w:val="single" w:sz="4" w:space="0" w:color="auto"/>
              <w:bottom w:val="thinThickSmallGap" w:sz="24" w:space="0" w:color="auto"/>
              <w:right w:val="single" w:sz="4" w:space="0" w:color="auto"/>
            </w:tcBorders>
            <w:noWrap/>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29" w:type="dxa"/>
            <w:tcBorders>
              <w:top w:val="single" w:sz="4" w:space="0" w:color="auto"/>
              <w:left w:val="single" w:sz="4" w:space="0" w:color="auto"/>
              <w:bottom w:val="thinThickSmallGap" w:sz="24" w:space="0" w:color="auto"/>
              <w:right w:val="single" w:sz="4" w:space="0" w:color="auto"/>
            </w:tcBorders>
            <w:tcMar>
              <w:top w:w="29" w:type="dxa"/>
              <w:left w:w="86" w:type="dxa"/>
              <w:bottom w:w="29" w:type="dxa"/>
              <w:right w:w="86"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c>
          <w:tcPr>
            <w:tcW w:w="1431" w:type="dxa"/>
            <w:tcBorders>
              <w:top w:val="single" w:sz="4" w:space="0" w:color="auto"/>
              <w:left w:val="single" w:sz="4" w:space="0" w:color="auto"/>
              <w:bottom w:val="thinThickSmallGap" w:sz="24" w:space="0" w:color="auto"/>
              <w:right w:val="thinThickSmallGap" w:sz="24" w:space="0" w:color="auto"/>
            </w:tcBorders>
            <w:tcMar>
              <w:top w:w="29" w:type="dxa"/>
              <w:bottom w:w="29" w:type="dxa"/>
            </w:tcMar>
          </w:tcPr>
          <w:p w:rsidR="00B443E2" w:rsidRDefault="00257D54" w:rsidP="00B443E2">
            <w:pPr>
              <w:jc w:val="center"/>
            </w:pPr>
            <w:r w:rsidRPr="0083495B">
              <w:rPr>
                <w:rFonts w:asciiTheme="minorHAnsi" w:hAnsiTheme="minorHAnsi" w:cstheme="minorHAnsi"/>
                <w:sz w:val="20"/>
                <w:szCs w:val="20"/>
              </w:rPr>
              <w:fldChar w:fldCharType="begin">
                <w:ffData>
                  <w:name w:val="Text84"/>
                  <w:enabled/>
                  <w:calcOnExit w:val="0"/>
                  <w:textInput/>
                </w:ffData>
              </w:fldChar>
            </w:r>
            <w:r w:rsidR="00B443E2" w:rsidRPr="0083495B">
              <w:rPr>
                <w:rFonts w:asciiTheme="minorHAnsi" w:hAnsiTheme="minorHAnsi" w:cstheme="minorHAnsi"/>
                <w:sz w:val="20"/>
                <w:szCs w:val="20"/>
              </w:rPr>
              <w:instrText xml:space="preserve"> FORMTEXT </w:instrText>
            </w:r>
            <w:r w:rsidRPr="0083495B">
              <w:rPr>
                <w:rFonts w:asciiTheme="minorHAnsi" w:hAnsiTheme="minorHAnsi" w:cstheme="minorHAnsi"/>
                <w:sz w:val="20"/>
                <w:szCs w:val="20"/>
              </w:rPr>
            </w:r>
            <w:r w:rsidRPr="0083495B">
              <w:rPr>
                <w:rFonts w:asciiTheme="minorHAnsi" w:hAnsiTheme="minorHAnsi" w:cstheme="minorHAnsi"/>
                <w:sz w:val="20"/>
                <w:szCs w:val="20"/>
              </w:rPr>
              <w:fldChar w:fldCharType="separate"/>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00B443E2" w:rsidRPr="0083495B">
              <w:rPr>
                <w:rFonts w:asciiTheme="minorHAnsi" w:hAnsiTheme="minorHAnsi" w:cstheme="minorHAnsi"/>
                <w:noProof/>
                <w:sz w:val="20"/>
                <w:szCs w:val="20"/>
              </w:rPr>
              <w:t> </w:t>
            </w:r>
            <w:r w:rsidRPr="0083495B">
              <w:rPr>
                <w:rFonts w:asciiTheme="minorHAnsi" w:hAnsiTheme="minorHAnsi" w:cstheme="minorHAnsi"/>
                <w:sz w:val="20"/>
                <w:szCs w:val="20"/>
              </w:rPr>
              <w:fldChar w:fldCharType="end"/>
            </w:r>
          </w:p>
        </w:tc>
      </w:tr>
    </w:tbl>
    <w:p w:rsidR="00622BF2" w:rsidRDefault="00622BF2">
      <w:pPr>
        <w:spacing w:after="0" w:line="240" w:lineRule="auto"/>
        <w:rPr>
          <w:sz w:val="20"/>
          <w:lang w:bidi="en-US"/>
        </w:rPr>
      </w:pPr>
      <w:r>
        <w:rPr>
          <w:sz w:val="20"/>
          <w:lang w:bidi="en-US"/>
        </w:rPr>
        <w:br w:type="page"/>
      </w:r>
    </w:p>
    <w:p w:rsidR="00352AC1" w:rsidRDefault="00352AC1" w:rsidP="00ED241C">
      <w:pPr>
        <w:rPr>
          <w:sz w:val="20"/>
          <w:lang w:bidi="en-US"/>
        </w:rPr>
      </w:pPr>
    </w:p>
    <w:tbl>
      <w:tblPr>
        <w:tblpPr w:leftFromText="180" w:rightFromText="180" w:vertAnchor="text" w:horzAnchor="margin" w:tblpY="-14"/>
        <w:tblW w:w="9324" w:type="dxa"/>
        <w:tblLayout w:type="fixed"/>
        <w:tblLook w:val="00A0"/>
      </w:tblPr>
      <w:tblGrid>
        <w:gridCol w:w="5035"/>
        <w:gridCol w:w="1429"/>
        <w:gridCol w:w="1429"/>
        <w:gridCol w:w="1431"/>
      </w:tblGrid>
      <w:tr w:rsidR="003628D1" w:rsidRPr="003E465F" w:rsidTr="00FB5903">
        <w:trPr>
          <w:trHeight w:val="553"/>
        </w:trPr>
        <w:tc>
          <w:tcPr>
            <w:tcW w:w="9324"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86" w:type="dxa"/>
              <w:bottom w:w="29" w:type="dxa"/>
              <w:right w:w="86" w:type="dxa"/>
            </w:tcMar>
            <w:vAlign w:val="center"/>
          </w:tcPr>
          <w:p w:rsidR="003628D1" w:rsidRPr="003E465F" w:rsidRDefault="003628D1" w:rsidP="00FB5903">
            <w:pPr>
              <w:pStyle w:val="CDMTabletext"/>
              <w:spacing w:line="240" w:lineRule="auto"/>
              <w:contextualSpacing/>
              <w:jc w:val="center"/>
              <w:rPr>
                <w:b/>
                <w:noProof/>
                <w:sz w:val="28"/>
                <w:szCs w:val="32"/>
              </w:rPr>
            </w:pPr>
            <w:r>
              <w:rPr>
                <w:b/>
                <w:noProof/>
                <w:sz w:val="28"/>
                <w:szCs w:val="32"/>
              </w:rPr>
              <w:t>Table</w:t>
            </w:r>
            <w:r w:rsidRPr="003E465F">
              <w:rPr>
                <w:b/>
                <w:noProof/>
                <w:sz w:val="28"/>
                <w:szCs w:val="32"/>
              </w:rPr>
              <w:t xml:space="preserve"> </w:t>
            </w:r>
            <w:r>
              <w:rPr>
                <w:b/>
                <w:noProof/>
                <w:sz w:val="28"/>
                <w:szCs w:val="32"/>
              </w:rPr>
              <w:t>A</w:t>
            </w:r>
            <w:r w:rsidRPr="003E465F">
              <w:rPr>
                <w:b/>
                <w:noProof/>
                <w:sz w:val="28"/>
                <w:szCs w:val="32"/>
              </w:rPr>
              <w:t>-</w:t>
            </w:r>
            <w:r>
              <w:rPr>
                <w:b/>
                <w:noProof/>
                <w:sz w:val="28"/>
                <w:szCs w:val="32"/>
              </w:rPr>
              <w:t>8</w:t>
            </w:r>
            <w:r w:rsidRPr="003E465F">
              <w:rPr>
                <w:b/>
                <w:noProof/>
                <w:sz w:val="28"/>
                <w:szCs w:val="32"/>
              </w:rPr>
              <w:t xml:space="preserve"> </w:t>
            </w:r>
            <w:r>
              <w:rPr>
                <w:b/>
                <w:noProof/>
                <w:sz w:val="28"/>
                <w:szCs w:val="32"/>
              </w:rPr>
              <w:t>Bioretention (w/o Underdrains)</w:t>
            </w:r>
          </w:p>
        </w:tc>
      </w:tr>
      <w:tr w:rsidR="003628D1" w:rsidRPr="003E465F" w:rsidTr="00FB5903">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3628D1" w:rsidRPr="003E465F" w:rsidRDefault="003628D1" w:rsidP="00923C20">
            <w:pPr>
              <w:spacing w:after="0" w:line="240" w:lineRule="auto"/>
              <w:contextualSpacing/>
              <w:rPr>
                <w:rFonts w:ascii="Calibri" w:hAnsi="Calibri"/>
                <w:bCs/>
                <w:i/>
                <w:color w:val="7F7F7F"/>
                <w:sz w:val="16"/>
                <w:szCs w:val="18"/>
                <w:lang w:val="en-IE"/>
              </w:rPr>
            </w:pPr>
            <w:r w:rsidRPr="003E465F">
              <w:rPr>
                <w:rFonts w:ascii="Calibri" w:hAnsi="Calibri"/>
                <w:bCs/>
                <w:sz w:val="18"/>
                <w:szCs w:val="18"/>
                <w:lang w:val="en-IE"/>
              </w:rPr>
              <w:t xml:space="preserve">Variable   </w:t>
            </w:r>
            <w:r w:rsidRPr="003E465F">
              <w:rPr>
                <w:rFonts w:ascii="Calibri" w:hAnsi="Calibri"/>
                <w:bCs/>
                <w:i/>
                <w:color w:val="7F7F7F"/>
                <w:sz w:val="16"/>
                <w:szCs w:val="18"/>
                <w:lang w:val="en-IE"/>
              </w:rPr>
              <w:t xml:space="preserve">Use columns to the right to compute runoff volume retention from </w:t>
            </w:r>
            <w:r>
              <w:rPr>
                <w:rFonts w:ascii="Calibri" w:hAnsi="Calibri"/>
                <w:bCs/>
                <w:i/>
                <w:color w:val="7F7F7F"/>
                <w:sz w:val="16"/>
                <w:szCs w:val="18"/>
                <w:lang w:val="en-IE"/>
              </w:rPr>
              <w:t xml:space="preserve">Infiltration </w:t>
            </w:r>
            <w:r w:rsidR="00923C20">
              <w:rPr>
                <w:rFonts w:ascii="Calibri" w:hAnsi="Calibri"/>
                <w:bCs/>
                <w:i/>
                <w:color w:val="7F7F7F"/>
                <w:sz w:val="16"/>
                <w:szCs w:val="18"/>
                <w:lang w:val="en-IE"/>
              </w:rPr>
              <w:t>Bioretention</w:t>
            </w:r>
            <w:r w:rsidRPr="003E465F">
              <w:rPr>
                <w:rFonts w:ascii="Calibri" w:hAnsi="Calibri"/>
                <w:bCs/>
                <w:i/>
                <w:color w:val="7F7F7F"/>
                <w:sz w:val="16"/>
                <w:szCs w:val="18"/>
                <w:lang w:val="en-IE"/>
              </w:rPr>
              <w:t xml:space="preserve"> BMPs</w:t>
            </w:r>
            <w:r w:rsidR="00923C20">
              <w:rPr>
                <w:rFonts w:ascii="Calibri" w:hAnsi="Calibri"/>
                <w:bCs/>
                <w:i/>
                <w:color w:val="7F7F7F"/>
                <w:sz w:val="16"/>
                <w:szCs w:val="18"/>
                <w:lang w:val="en-IE"/>
              </w:rPr>
              <w:t xml:space="preserve"> without Underdrains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vAlign w:val="center"/>
          </w:tcPr>
          <w:p w:rsidR="003628D1" w:rsidRPr="003E465F" w:rsidRDefault="003628D1" w:rsidP="00FB5903">
            <w:pPr>
              <w:pStyle w:val="CDMTabletext"/>
              <w:spacing w:line="240" w:lineRule="auto"/>
              <w:contextualSpacing/>
              <w:jc w:val="center"/>
            </w:pPr>
            <w:r w:rsidRPr="003E465F">
              <w:t>DA</w:t>
            </w:r>
            <w:r w:rsidR="009A4AB3">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vAlign w:val="center"/>
          </w:tcPr>
          <w:p w:rsidR="003628D1" w:rsidRPr="003E465F" w:rsidRDefault="003628D1" w:rsidP="00FB5903">
            <w:pPr>
              <w:spacing w:after="0" w:line="240" w:lineRule="auto"/>
              <w:contextualSpacing/>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3628D1" w:rsidRPr="003E465F" w:rsidRDefault="003628D1" w:rsidP="00FB5903">
            <w:pPr>
              <w:spacing w:after="0" w:line="240" w:lineRule="auto"/>
              <w:contextualSpacing/>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color w:val="000000"/>
                <w:sz w:val="18"/>
                <w:szCs w:val="18"/>
              </w:rPr>
            </w:pPr>
            <w:r>
              <w:rPr>
                <w:rFonts w:ascii="Calibri" w:hAnsi="Calibri"/>
                <w:b/>
                <w:sz w:val="28"/>
                <w:szCs w:val="18"/>
                <w:vertAlign w:val="superscript"/>
              </w:rPr>
              <w:t>1</w:t>
            </w:r>
            <w:r w:rsidRPr="003E465F">
              <w:rPr>
                <w:rFonts w:ascii="Calibri" w:hAnsi="Calibri"/>
                <w:b/>
                <w:sz w:val="28"/>
                <w:szCs w:val="18"/>
                <w:vertAlign w:val="superscript"/>
              </w:rPr>
              <w:t xml:space="preserve"> </w:t>
            </w:r>
            <w:r w:rsidRPr="003E465F">
              <w:rPr>
                <w:rFonts w:ascii="Calibri" w:hAnsi="Calibri"/>
                <w:color w:val="000000"/>
                <w:sz w:val="18"/>
                <w:szCs w:val="18"/>
              </w:rPr>
              <w:t>Infiltration rate of underlying soils (in/hr)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color w:val="7F7F7F"/>
                <w:sz w:val="16"/>
                <w:szCs w:val="18"/>
                <w:lang w:val="en-IE"/>
              </w:rPr>
              <w:t xml:space="preserve">See </w:t>
            </w:r>
            <w:r>
              <w:rPr>
                <w:rFonts w:ascii="Calibri" w:hAnsi="Calibri"/>
                <w:bCs/>
                <w:i/>
                <w:color w:val="7F7F7F"/>
                <w:sz w:val="16"/>
                <w:szCs w:val="18"/>
                <w:lang w:val="en-IE"/>
              </w:rPr>
              <w:t>Section</w:t>
            </w:r>
            <w:r w:rsidRPr="003E465F">
              <w:rPr>
                <w:rFonts w:ascii="Calibri" w:hAnsi="Calibri"/>
                <w:bCs/>
                <w:i/>
                <w:color w:val="7F7F7F"/>
                <w:sz w:val="16"/>
                <w:szCs w:val="18"/>
                <w:lang w:val="en-IE"/>
              </w:rPr>
              <w:t xml:space="preserve"> 5.4.2 and Appendix D </w:t>
            </w:r>
            <w:r>
              <w:rPr>
                <w:rFonts w:ascii="Calibri" w:hAnsi="Calibri"/>
                <w:bCs/>
                <w:i/>
                <w:color w:val="7F7F7F"/>
                <w:sz w:val="16"/>
                <w:szCs w:val="18"/>
                <w:lang w:val="en-IE"/>
              </w:rPr>
              <w:t xml:space="preserve">of the TGD for WQMP </w:t>
            </w:r>
            <w:r w:rsidRPr="003E465F">
              <w:rPr>
                <w:rFonts w:ascii="Calibri" w:hAnsi="Calibri"/>
                <w:bCs/>
                <w:i/>
                <w:color w:val="7F7F7F"/>
                <w:sz w:val="16"/>
                <w:szCs w:val="18"/>
                <w:lang w:val="en-IE"/>
              </w:rPr>
              <w:t>for minimum requirements for assessment methods.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color w:val="000000"/>
                <w:sz w:val="18"/>
                <w:szCs w:val="18"/>
              </w:rPr>
            </w:pPr>
            <w:r>
              <w:rPr>
                <w:rFonts w:ascii="Calibri" w:hAnsi="Calibri"/>
                <w:b/>
                <w:sz w:val="28"/>
                <w:szCs w:val="18"/>
                <w:vertAlign w:val="superscript"/>
              </w:rPr>
              <w:t>2</w:t>
            </w:r>
            <w:r w:rsidRPr="003E465F">
              <w:rPr>
                <w:rFonts w:ascii="Calibri" w:hAnsi="Calibri"/>
                <w:b/>
                <w:sz w:val="28"/>
                <w:szCs w:val="18"/>
                <w:vertAlign w:val="superscript"/>
              </w:rPr>
              <w:t xml:space="preserve"> </w:t>
            </w:r>
            <w:r w:rsidRPr="003E465F">
              <w:rPr>
                <w:rFonts w:ascii="Calibri" w:hAnsi="Calibri"/>
                <w:color w:val="000000"/>
                <w:sz w:val="18"/>
                <w:szCs w:val="18"/>
              </w:rPr>
              <w:t>Infiltration safety factor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color w:val="7F7F7F"/>
                <w:sz w:val="16"/>
                <w:szCs w:val="18"/>
                <w:lang w:val="en-IE"/>
              </w:rPr>
              <w:t xml:space="preserve">See </w:t>
            </w:r>
            <w:r>
              <w:rPr>
                <w:rFonts w:ascii="Calibri" w:hAnsi="Calibri"/>
                <w:bCs/>
                <w:i/>
                <w:color w:val="7F7F7F"/>
                <w:sz w:val="16"/>
                <w:szCs w:val="18"/>
                <w:lang w:val="en-IE"/>
              </w:rPr>
              <w:t>Section</w:t>
            </w:r>
            <w:r w:rsidRPr="003E465F">
              <w:rPr>
                <w:rFonts w:ascii="Calibri" w:hAnsi="Calibri"/>
                <w:bCs/>
                <w:i/>
                <w:color w:val="7F7F7F"/>
                <w:sz w:val="16"/>
                <w:szCs w:val="18"/>
                <w:lang w:val="en-IE"/>
              </w:rPr>
              <w:t xml:space="preserve"> 5.4.2 and Appendix D </w:t>
            </w:r>
            <w:r>
              <w:rPr>
                <w:rFonts w:ascii="Calibri" w:hAnsi="Calibri"/>
                <w:bCs/>
                <w:i/>
                <w:color w:val="7F7F7F"/>
                <w:sz w:val="16"/>
                <w:szCs w:val="18"/>
                <w:lang w:val="en-IE"/>
              </w:rPr>
              <w:t>of the TGD for WQMP</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color w:val="000000"/>
                <w:sz w:val="18"/>
                <w:szCs w:val="18"/>
              </w:rPr>
            </w:pPr>
            <w:r>
              <w:rPr>
                <w:rFonts w:ascii="Calibri" w:hAnsi="Calibri"/>
                <w:b/>
                <w:sz w:val="28"/>
                <w:szCs w:val="18"/>
                <w:vertAlign w:val="superscript"/>
              </w:rPr>
              <w:t>3</w:t>
            </w:r>
            <w:r w:rsidRPr="003E465F">
              <w:rPr>
                <w:rFonts w:ascii="Calibri" w:hAnsi="Calibri"/>
                <w:b/>
                <w:sz w:val="28"/>
                <w:szCs w:val="18"/>
                <w:vertAlign w:val="superscript"/>
              </w:rPr>
              <w:t xml:space="preserve"> </w:t>
            </w:r>
            <w:r w:rsidRPr="003E465F">
              <w:rPr>
                <w:rFonts w:ascii="Calibri" w:hAnsi="Calibri"/>
                <w:color w:val="000000"/>
                <w:sz w:val="18"/>
                <w:szCs w:val="18"/>
              </w:rPr>
              <w:t>Design percolation rate (in/hr)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i/>
                <w:color w:val="000000"/>
                <w:sz w:val="18"/>
                <w:szCs w:val="18"/>
              </w:rPr>
              <w:t xml:space="preserve"> </w:t>
            </w:r>
            <w:r w:rsidRPr="003E465F">
              <w:rPr>
                <w:rFonts w:ascii="Calibri" w:hAnsi="Calibri"/>
                <w:i/>
                <w:color w:val="7F7F7F"/>
                <w:sz w:val="16"/>
                <w:szCs w:val="18"/>
              </w:rPr>
              <w:t>P</w:t>
            </w:r>
            <w:r w:rsidRPr="003E465F">
              <w:rPr>
                <w:rFonts w:ascii="Calibri" w:hAnsi="Calibri"/>
                <w:i/>
                <w:color w:val="7F7F7F"/>
                <w:sz w:val="16"/>
                <w:szCs w:val="18"/>
                <w:vertAlign w:val="subscript"/>
              </w:rPr>
              <w:t>design</w:t>
            </w:r>
            <w:r w:rsidRPr="003E465F">
              <w:rPr>
                <w:rFonts w:ascii="Calibri" w:hAnsi="Calibri"/>
                <w:i/>
                <w:color w:val="7F7F7F"/>
                <w:sz w:val="16"/>
                <w:szCs w:val="18"/>
              </w:rPr>
              <w:t xml:space="preserve"> = Item </w:t>
            </w:r>
            <w:r>
              <w:rPr>
                <w:rFonts w:ascii="Calibri" w:hAnsi="Calibri"/>
                <w:i/>
                <w:color w:val="7F7F7F"/>
                <w:sz w:val="16"/>
                <w:szCs w:val="18"/>
              </w:rPr>
              <w:t>1</w:t>
            </w:r>
            <w:r w:rsidRPr="003E465F">
              <w:rPr>
                <w:rFonts w:ascii="Calibri" w:hAnsi="Calibri"/>
                <w:i/>
                <w:color w:val="7F7F7F"/>
                <w:sz w:val="16"/>
                <w:szCs w:val="18"/>
              </w:rPr>
              <w:t xml:space="preserve"> / Item </w:t>
            </w:r>
            <w:r>
              <w:rPr>
                <w:rFonts w:ascii="Calibri" w:hAnsi="Calibri"/>
                <w:i/>
                <w:color w:val="7F7F7F"/>
                <w:sz w:val="16"/>
                <w:szCs w:val="18"/>
              </w:rPr>
              <w:t>2</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B5903">
            <w:pPr>
              <w:spacing w:after="0" w:line="240" w:lineRule="auto"/>
              <w:contextualSpacing/>
              <w:rPr>
                <w:rFonts w:ascii="Calibri" w:hAnsi="Calibri"/>
                <w:b/>
                <w:sz w:val="28"/>
                <w:szCs w:val="18"/>
                <w:vertAlign w:val="superscript"/>
              </w:rPr>
            </w:pPr>
            <w:r>
              <w:rPr>
                <w:rFonts w:ascii="Calibri" w:hAnsi="Calibri"/>
                <w:b/>
                <w:sz w:val="28"/>
                <w:szCs w:val="18"/>
                <w:vertAlign w:val="superscript"/>
              </w:rPr>
              <w:t>4</w:t>
            </w:r>
            <w:r w:rsidRPr="003E465F">
              <w:rPr>
                <w:rFonts w:ascii="Calibri" w:hAnsi="Calibri"/>
                <w:b/>
                <w:sz w:val="28"/>
                <w:szCs w:val="18"/>
                <w:vertAlign w:val="superscript"/>
              </w:rPr>
              <w:t xml:space="preserve"> </w:t>
            </w:r>
            <w:r w:rsidRPr="003E465F">
              <w:rPr>
                <w:rFonts w:ascii="Calibri" w:hAnsi="Calibri"/>
                <w:color w:val="000000"/>
                <w:sz w:val="18"/>
                <w:szCs w:val="18"/>
              </w:rPr>
              <w:t xml:space="preserve">Infiltrating surface area, </w:t>
            </w:r>
            <w:r w:rsidRPr="003E465F">
              <w:rPr>
                <w:rFonts w:ascii="Calibri" w:hAnsi="Calibri"/>
                <w:i/>
                <w:color w:val="000000"/>
                <w:sz w:val="18"/>
                <w:szCs w:val="18"/>
              </w:rPr>
              <w:t>SA</w:t>
            </w:r>
            <w:r>
              <w:rPr>
                <w:rFonts w:ascii="Calibri" w:hAnsi="Calibri"/>
                <w:i/>
                <w:color w:val="000000"/>
                <w:sz w:val="18"/>
                <w:szCs w:val="18"/>
                <w:vertAlign w:val="subscript"/>
              </w:rPr>
              <w:t>inf</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sidRPr="00FE04E6">
              <w:rPr>
                <w:rFonts w:ascii="Calibri" w:hAnsi="Calibri"/>
                <w:i/>
                <w:color w:val="A6A6A6" w:themeColor="background1" w:themeShade="A6"/>
                <w:sz w:val="16"/>
                <w:szCs w:val="16"/>
              </w:rPr>
              <w:t>surface are</w:t>
            </w:r>
            <w:r>
              <w:rPr>
                <w:rFonts w:ascii="Calibri" w:hAnsi="Calibri"/>
                <w:i/>
                <w:color w:val="A6A6A6" w:themeColor="background1" w:themeShade="A6"/>
                <w:sz w:val="16"/>
                <w:szCs w:val="16"/>
              </w:rPr>
              <w:t>a</w:t>
            </w:r>
            <w:r w:rsidRPr="00FE04E6">
              <w:rPr>
                <w:rFonts w:ascii="Calibri" w:hAnsi="Calibri"/>
                <w:i/>
                <w:color w:val="A6A6A6" w:themeColor="background1" w:themeShade="A6"/>
                <w:sz w:val="16"/>
                <w:szCs w:val="16"/>
              </w:rPr>
              <w:t xml:space="preserve"> of basin or trench bottom</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i/>
                <w:color w:val="7F7F7F"/>
                <w:sz w:val="18"/>
                <w:szCs w:val="18"/>
              </w:rPr>
            </w:pPr>
            <w:r>
              <w:rPr>
                <w:rFonts w:ascii="Calibri" w:hAnsi="Calibri"/>
                <w:b/>
                <w:sz w:val="28"/>
                <w:szCs w:val="18"/>
                <w:vertAlign w:val="superscript"/>
              </w:rPr>
              <w:t>5</w:t>
            </w:r>
            <w:r w:rsidRPr="003E465F">
              <w:rPr>
                <w:rFonts w:ascii="Calibri" w:hAnsi="Calibri"/>
                <w:b/>
                <w:sz w:val="28"/>
                <w:szCs w:val="18"/>
                <w:vertAlign w:val="superscript"/>
              </w:rPr>
              <w:t xml:space="preserve"> </w:t>
            </w:r>
            <w:r w:rsidRPr="003E465F">
              <w:rPr>
                <w:rFonts w:ascii="Calibri" w:hAnsi="Calibri"/>
                <w:color w:val="000000"/>
                <w:sz w:val="18"/>
                <w:szCs w:val="18"/>
              </w:rPr>
              <w:t>Ponded water drawdown time (hr)</w:t>
            </w:r>
            <w:r>
              <w:rPr>
                <w:rFonts w:ascii="Calibri" w:hAnsi="Calibri"/>
                <w:color w:val="000000"/>
                <w:sz w:val="18"/>
                <w:szCs w:val="18"/>
              </w:rPr>
              <w:t xml:space="preserve">, </w:t>
            </w:r>
            <w:r w:rsidRPr="009B4474">
              <w:rPr>
                <w:rFonts w:ascii="Calibri" w:hAnsi="Calibri"/>
                <w:i/>
                <w:color w:val="A6A6A6" w:themeColor="background1" w:themeShade="A6"/>
                <w:sz w:val="18"/>
                <w:szCs w:val="18"/>
              </w:rPr>
              <w:t>default is 48 hrs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B5903">
            <w:pPr>
              <w:spacing w:after="0" w:line="240" w:lineRule="auto"/>
              <w:contextualSpacing/>
              <w:rPr>
                <w:rFonts w:ascii="Calibri" w:hAnsi="Calibri"/>
                <w:b/>
                <w:sz w:val="28"/>
                <w:szCs w:val="18"/>
                <w:vertAlign w:val="superscript"/>
              </w:rPr>
            </w:pPr>
            <w:r>
              <w:rPr>
                <w:rFonts w:ascii="Calibri" w:hAnsi="Calibri"/>
                <w:b/>
                <w:sz w:val="28"/>
                <w:szCs w:val="18"/>
                <w:vertAlign w:val="superscript"/>
              </w:rPr>
              <w:t>6</w:t>
            </w:r>
            <w:r w:rsidRPr="003E465F">
              <w:rPr>
                <w:rFonts w:ascii="Calibri" w:hAnsi="Calibri"/>
                <w:b/>
                <w:sz w:val="28"/>
                <w:szCs w:val="18"/>
                <w:vertAlign w:val="superscript"/>
              </w:rPr>
              <w:t xml:space="preserve"> </w:t>
            </w:r>
            <w:r w:rsidRPr="003E465F">
              <w:rPr>
                <w:rFonts w:ascii="Calibri" w:hAnsi="Calibri"/>
                <w:color w:val="000000"/>
                <w:sz w:val="18"/>
                <w:szCs w:val="18"/>
              </w:rPr>
              <w:t xml:space="preserve">Duration of storm as basin is filling (hrs) </w:t>
            </w:r>
            <w:r w:rsidRPr="003E465F">
              <w:rPr>
                <w:rFonts w:ascii="Calibri" w:hAnsi="Calibri"/>
                <w:i/>
                <w:color w:val="7F7F7F"/>
                <w:sz w:val="16"/>
                <w:szCs w:val="18"/>
              </w:rPr>
              <w:t xml:space="preserve"> Typical ~ 3hrs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B5903">
            <w:pPr>
              <w:spacing w:after="0" w:line="240" w:lineRule="auto"/>
              <w:contextualSpacing/>
              <w:rPr>
                <w:rFonts w:ascii="Calibri" w:hAnsi="Calibri"/>
                <w:b/>
                <w:sz w:val="28"/>
                <w:szCs w:val="18"/>
                <w:vertAlign w:val="superscript"/>
              </w:rPr>
            </w:pPr>
            <w:r>
              <w:rPr>
                <w:rFonts w:ascii="Calibri" w:hAnsi="Calibri"/>
                <w:b/>
                <w:sz w:val="28"/>
                <w:szCs w:val="18"/>
                <w:vertAlign w:val="superscript"/>
              </w:rPr>
              <w:t>7</w:t>
            </w:r>
            <w:r w:rsidRPr="003E465F">
              <w:rPr>
                <w:rFonts w:ascii="Calibri" w:hAnsi="Calibri"/>
                <w:b/>
                <w:sz w:val="28"/>
                <w:szCs w:val="18"/>
                <w:vertAlign w:val="superscript"/>
              </w:rPr>
              <w:t xml:space="preserve"> </w:t>
            </w:r>
            <w:r>
              <w:rPr>
                <w:rFonts w:ascii="Calibri" w:hAnsi="Calibri"/>
                <w:color w:val="000000"/>
                <w:sz w:val="18"/>
                <w:szCs w:val="18"/>
              </w:rPr>
              <w:t xml:space="preserve">Ponding </w:t>
            </w:r>
            <w:r w:rsidRPr="003E465F">
              <w:rPr>
                <w:rFonts w:ascii="Calibri" w:hAnsi="Calibri"/>
                <w:color w:val="000000"/>
                <w:sz w:val="18"/>
                <w:szCs w:val="18"/>
              </w:rPr>
              <w:t xml:space="preserve">surface area, </w:t>
            </w:r>
            <w:r w:rsidRPr="003E465F">
              <w:rPr>
                <w:rFonts w:ascii="Calibri" w:hAnsi="Calibri"/>
                <w:i/>
                <w:color w:val="000000"/>
                <w:sz w:val="18"/>
                <w:szCs w:val="18"/>
              </w:rPr>
              <w:t>SA</w:t>
            </w:r>
            <w:r>
              <w:rPr>
                <w:rFonts w:ascii="Calibri" w:hAnsi="Calibri"/>
                <w:i/>
                <w:color w:val="000000"/>
                <w:sz w:val="18"/>
                <w:szCs w:val="18"/>
                <w:vertAlign w:val="subscript"/>
              </w:rPr>
              <w:t>ponded</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Pr>
                <w:rFonts w:ascii="Calibri" w:hAnsi="Calibri"/>
                <w:bCs/>
                <w:i/>
                <w:color w:val="7F7F7F"/>
                <w:sz w:val="16"/>
                <w:szCs w:val="18"/>
                <w:lang w:val="en-IE"/>
              </w:rPr>
              <w:t>a</w:t>
            </w:r>
            <w:r>
              <w:rPr>
                <w:rFonts w:ascii="Calibri" w:hAnsi="Calibri"/>
                <w:i/>
                <w:color w:val="7F7F7F"/>
                <w:sz w:val="16"/>
                <w:szCs w:val="18"/>
              </w:rPr>
              <w:t>rea of surface ponding</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Default="00B443E2" w:rsidP="00FB5903">
            <w:pPr>
              <w:spacing w:after="0" w:line="240" w:lineRule="auto"/>
              <w:contextualSpacing/>
              <w:rPr>
                <w:rFonts w:ascii="Calibri" w:hAnsi="Calibri"/>
                <w:color w:val="7F7F7F"/>
                <w:sz w:val="16"/>
                <w:szCs w:val="18"/>
              </w:rPr>
            </w:pPr>
            <w:r>
              <w:rPr>
                <w:rFonts w:ascii="Calibri" w:hAnsi="Calibri"/>
                <w:b/>
                <w:sz w:val="28"/>
                <w:szCs w:val="18"/>
                <w:vertAlign w:val="superscript"/>
              </w:rPr>
              <w:t>8</w:t>
            </w:r>
            <w:r w:rsidRPr="003E465F">
              <w:rPr>
                <w:rFonts w:ascii="Calibri" w:hAnsi="Calibri"/>
                <w:b/>
                <w:sz w:val="28"/>
                <w:szCs w:val="18"/>
                <w:vertAlign w:val="superscript"/>
              </w:rPr>
              <w:t xml:space="preserve"> </w:t>
            </w:r>
            <w:r w:rsidRPr="003E465F">
              <w:rPr>
                <w:rFonts w:ascii="Calibri" w:hAnsi="Calibri"/>
                <w:color w:val="000000"/>
                <w:sz w:val="18"/>
                <w:szCs w:val="18"/>
              </w:rPr>
              <w:t xml:space="preserve">Ponding </w:t>
            </w:r>
            <w:r w:rsidRPr="006D3FBD">
              <w:rPr>
                <w:rFonts w:ascii="Calibri" w:hAnsi="Calibri"/>
                <w:color w:val="000000"/>
                <w:sz w:val="18"/>
                <w:szCs w:val="18"/>
              </w:rPr>
              <w:t>Depth (ft)</w:t>
            </w:r>
            <w:r>
              <w:rPr>
                <w:rFonts w:ascii="Calibri" w:hAnsi="Calibri"/>
                <w:color w:val="000000"/>
                <w:sz w:val="18"/>
                <w:szCs w:val="18"/>
              </w:rPr>
              <w:t>:</w:t>
            </w:r>
          </w:p>
          <w:p w:rsidR="00B443E2" w:rsidRPr="003E465F" w:rsidRDefault="00B443E2" w:rsidP="00FB5903">
            <w:pPr>
              <w:spacing w:after="0" w:line="240" w:lineRule="auto"/>
              <w:contextualSpacing/>
              <w:rPr>
                <w:rFonts w:ascii="Calibri" w:hAnsi="Calibri"/>
                <w:b/>
                <w:color w:val="7F7F7F"/>
                <w:sz w:val="28"/>
                <w:szCs w:val="18"/>
              </w:rPr>
            </w:pPr>
            <w:r>
              <w:rPr>
                <w:rFonts w:ascii="Calibri" w:hAnsi="Calibri"/>
                <w:i/>
                <w:color w:val="7F7F7F"/>
                <w:sz w:val="16"/>
                <w:szCs w:val="18"/>
              </w:rPr>
              <w:t>d</w:t>
            </w:r>
            <w:r>
              <w:rPr>
                <w:rFonts w:ascii="Calibri" w:hAnsi="Calibri"/>
                <w:i/>
                <w:color w:val="7F7F7F"/>
                <w:sz w:val="16"/>
                <w:szCs w:val="18"/>
                <w:vertAlign w:val="subscript"/>
              </w:rPr>
              <w:t>pond</w:t>
            </w:r>
            <w:r w:rsidRPr="006D3FBD">
              <w:rPr>
                <w:rFonts w:ascii="Calibri" w:hAnsi="Calibri"/>
                <w:i/>
                <w:color w:val="7F7F7F"/>
                <w:sz w:val="16"/>
                <w:szCs w:val="18"/>
              </w:rPr>
              <w:t xml:space="preserve"> = Minimum of (1/12 * Item </w:t>
            </w:r>
            <w:r>
              <w:rPr>
                <w:rFonts w:ascii="Calibri" w:hAnsi="Calibri"/>
                <w:i/>
                <w:color w:val="7F7F7F"/>
                <w:sz w:val="16"/>
                <w:szCs w:val="18"/>
              </w:rPr>
              <w:t>3</w:t>
            </w:r>
            <w:r w:rsidRPr="006D3FBD">
              <w:rPr>
                <w:rFonts w:ascii="Calibri" w:hAnsi="Calibri"/>
                <w:i/>
                <w:color w:val="7F7F7F"/>
                <w:sz w:val="16"/>
                <w:szCs w:val="18"/>
              </w:rPr>
              <w:t xml:space="preserve"> * Item</w:t>
            </w:r>
            <w:r>
              <w:rPr>
                <w:rFonts w:ascii="Calibri" w:hAnsi="Calibri"/>
                <w:i/>
                <w:color w:val="7F7F7F"/>
                <w:sz w:val="16"/>
                <w:szCs w:val="18"/>
              </w:rPr>
              <w:t xml:space="preserve"> 5</w:t>
            </w:r>
            <w:r w:rsidRPr="006D3FBD">
              <w:rPr>
                <w:rFonts w:ascii="Calibri" w:hAnsi="Calibri"/>
                <w:i/>
                <w:color w:val="7F7F7F"/>
                <w:sz w:val="16"/>
                <w:szCs w:val="18"/>
              </w:rPr>
              <w:t xml:space="preserve">) or </w:t>
            </w:r>
            <w:r>
              <w:rPr>
                <w:rFonts w:ascii="Calibri" w:hAnsi="Calibri"/>
                <w:i/>
                <w:color w:val="7F7F7F"/>
                <w:sz w:val="16"/>
                <w:szCs w:val="18"/>
              </w:rPr>
              <w:t xml:space="preserve">maximum ponding depth – see </w:t>
            </w:r>
            <w:r>
              <w:rPr>
                <w:rFonts w:ascii="Calibri" w:hAnsi="Calibri"/>
                <w:bCs/>
                <w:i/>
                <w:color w:val="7F7F7F"/>
                <w:sz w:val="16"/>
                <w:szCs w:val="18"/>
                <w:lang w:val="en-IE"/>
              </w:rPr>
              <w:t>Section</w:t>
            </w:r>
            <w:r w:rsidRPr="003E465F">
              <w:rPr>
                <w:rFonts w:ascii="Calibri" w:hAnsi="Calibri"/>
                <w:bCs/>
                <w:i/>
                <w:color w:val="7F7F7F"/>
                <w:sz w:val="16"/>
                <w:szCs w:val="18"/>
                <w:lang w:val="en-IE"/>
              </w:rPr>
              <w:t xml:space="preserve"> 5.4.2 and Appendix D </w:t>
            </w:r>
            <w:r>
              <w:rPr>
                <w:rFonts w:ascii="Calibri" w:hAnsi="Calibri"/>
                <w:bCs/>
                <w:i/>
                <w:color w:val="7F7F7F"/>
                <w:sz w:val="16"/>
                <w:szCs w:val="18"/>
                <w:lang w:val="en-IE"/>
              </w:rPr>
              <w:t xml:space="preserve">of the TGD for WQMP </w:t>
            </w:r>
            <w:r w:rsidRPr="003E465F">
              <w:rPr>
                <w:rFonts w:ascii="Calibri" w:hAnsi="Calibri"/>
                <w:bCs/>
                <w:i/>
                <w:color w:val="7F7F7F"/>
                <w:sz w:val="16"/>
                <w:szCs w:val="18"/>
                <w:lang w:val="en-IE"/>
              </w:rPr>
              <w:t>for minimum requirements for assessment methods</w:t>
            </w:r>
            <w:r>
              <w:rPr>
                <w:rFonts w:ascii="Calibri" w:hAnsi="Calibri"/>
                <w:i/>
                <w:color w:val="7F7F7F"/>
                <w:sz w:val="16"/>
                <w:szCs w:val="18"/>
              </w:rPr>
              <w:t xml:space="preserve">  </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color w:val="000000"/>
                <w:sz w:val="18"/>
                <w:szCs w:val="18"/>
              </w:rPr>
            </w:pPr>
            <w:r>
              <w:rPr>
                <w:rFonts w:ascii="Calibri" w:hAnsi="Calibri"/>
                <w:b/>
                <w:sz w:val="28"/>
                <w:szCs w:val="18"/>
                <w:vertAlign w:val="superscript"/>
              </w:rPr>
              <w:t>9</w:t>
            </w:r>
            <w:r w:rsidRPr="003E465F">
              <w:rPr>
                <w:rFonts w:ascii="Calibri" w:hAnsi="Calibri"/>
                <w:b/>
                <w:sz w:val="28"/>
                <w:szCs w:val="18"/>
                <w:vertAlign w:val="superscript"/>
              </w:rPr>
              <w:t xml:space="preserve"> </w:t>
            </w:r>
            <w:r>
              <w:rPr>
                <w:rFonts w:ascii="Calibri" w:hAnsi="Calibri"/>
                <w:color w:val="000000"/>
                <w:sz w:val="18"/>
                <w:szCs w:val="18"/>
              </w:rPr>
              <w:t>Gravel layer</w:t>
            </w:r>
            <w:r w:rsidRPr="003E465F">
              <w:rPr>
                <w:rFonts w:ascii="Calibri" w:hAnsi="Calibri"/>
                <w:color w:val="000000"/>
                <w:sz w:val="18"/>
                <w:szCs w:val="18"/>
              </w:rPr>
              <w:t xml:space="preserve"> surface area, </w:t>
            </w:r>
            <w:r w:rsidRPr="003E465F">
              <w:rPr>
                <w:rFonts w:ascii="Calibri" w:hAnsi="Calibri"/>
                <w:i/>
                <w:color w:val="000000"/>
                <w:sz w:val="18"/>
                <w:szCs w:val="18"/>
              </w:rPr>
              <w:t>SA</w:t>
            </w:r>
            <w:r>
              <w:rPr>
                <w:rFonts w:ascii="Calibri" w:hAnsi="Calibri"/>
                <w:i/>
                <w:color w:val="000000"/>
                <w:sz w:val="18"/>
                <w:szCs w:val="18"/>
                <w:vertAlign w:val="subscript"/>
              </w:rPr>
              <w:t>gravel</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Pr>
                <w:rFonts w:ascii="Calibri" w:hAnsi="Calibri"/>
                <w:i/>
                <w:color w:val="7F7F7F"/>
                <w:sz w:val="16"/>
                <w:szCs w:val="18"/>
              </w:rPr>
              <w:t>area of gravel layer surface</w:t>
            </w:r>
            <w:r w:rsidRPr="00C51752" w:rsidDel="00C51752">
              <w:rPr>
                <w:rFonts w:ascii="Calibri" w:hAnsi="Calibri"/>
                <w:i/>
                <w:color w:val="A6A6A6" w:themeColor="background1" w:themeShade="A6"/>
                <w:sz w:val="16"/>
                <w:szCs w:val="16"/>
              </w:rPr>
              <w:t xml:space="preserve"> </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color w:val="000000"/>
                <w:sz w:val="18"/>
                <w:szCs w:val="18"/>
              </w:rPr>
            </w:pPr>
            <w:r w:rsidRPr="003E465F">
              <w:rPr>
                <w:rFonts w:ascii="Calibri" w:hAnsi="Calibri"/>
                <w:b/>
                <w:sz w:val="28"/>
                <w:szCs w:val="18"/>
                <w:vertAlign w:val="superscript"/>
              </w:rPr>
              <w:t>1</w:t>
            </w:r>
            <w:r>
              <w:rPr>
                <w:rFonts w:ascii="Calibri" w:hAnsi="Calibri"/>
                <w:b/>
                <w:sz w:val="28"/>
                <w:szCs w:val="18"/>
                <w:vertAlign w:val="superscript"/>
              </w:rPr>
              <w:t>0</w:t>
            </w:r>
            <w:r w:rsidRPr="003E465F">
              <w:rPr>
                <w:rFonts w:ascii="Calibri" w:hAnsi="Calibri"/>
                <w:b/>
                <w:sz w:val="28"/>
                <w:szCs w:val="18"/>
                <w:vertAlign w:val="superscript"/>
              </w:rPr>
              <w:t xml:space="preserve"> </w:t>
            </w:r>
            <w:r w:rsidRPr="003E465F">
              <w:rPr>
                <w:rFonts w:ascii="Calibri" w:hAnsi="Calibri"/>
                <w:color w:val="000000"/>
                <w:sz w:val="18"/>
                <w:szCs w:val="18"/>
              </w:rPr>
              <w:t xml:space="preserve">Gravel depth, </w:t>
            </w:r>
            <w:r w:rsidRPr="003E465F">
              <w:rPr>
                <w:rFonts w:ascii="Calibri" w:hAnsi="Calibri"/>
                <w:i/>
                <w:color w:val="000000"/>
                <w:sz w:val="18"/>
                <w:szCs w:val="18"/>
              </w:rPr>
              <w:t>d</w:t>
            </w:r>
            <w:r>
              <w:rPr>
                <w:rFonts w:ascii="Calibri" w:hAnsi="Calibri"/>
                <w:i/>
                <w:color w:val="000000"/>
                <w:sz w:val="18"/>
                <w:szCs w:val="18"/>
                <w:vertAlign w:val="subscript"/>
              </w:rPr>
              <w:t>gravel</w:t>
            </w:r>
            <w:r w:rsidRPr="003E465F">
              <w:rPr>
                <w:rFonts w:ascii="Calibri" w:hAnsi="Calibri"/>
                <w:color w:val="000000"/>
                <w:sz w:val="18"/>
                <w:szCs w:val="18"/>
              </w:rPr>
              <w:t xml:space="preserve"> (ft)</w:t>
            </w:r>
            <w:r>
              <w:rPr>
                <w:rFonts w:ascii="Calibri" w:hAnsi="Calibri"/>
                <w:color w:val="000000"/>
                <w:sz w:val="18"/>
                <w:szCs w:val="18"/>
              </w:rPr>
              <w:t xml:space="preserve">, </w:t>
            </w:r>
            <w:r w:rsidRPr="00FB5903">
              <w:rPr>
                <w:rFonts w:ascii="Calibri" w:hAnsi="Calibri"/>
                <w:i/>
                <w:color w:val="A6A6A6" w:themeColor="background1" w:themeShade="A6"/>
                <w:sz w:val="16"/>
                <w:szCs w:val="16"/>
              </w:rPr>
              <w:t>depth of gravel layer</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color w:val="7F7F7F"/>
                <w:sz w:val="18"/>
                <w:szCs w:val="18"/>
              </w:rPr>
            </w:pPr>
            <w:r w:rsidRPr="003E465F">
              <w:rPr>
                <w:rFonts w:ascii="Calibri" w:hAnsi="Calibri"/>
                <w:b/>
                <w:sz w:val="28"/>
                <w:szCs w:val="18"/>
                <w:vertAlign w:val="superscript"/>
              </w:rPr>
              <w:t>1</w:t>
            </w:r>
            <w:r>
              <w:rPr>
                <w:rFonts w:ascii="Calibri" w:hAnsi="Calibri"/>
                <w:b/>
                <w:sz w:val="28"/>
                <w:szCs w:val="18"/>
                <w:vertAlign w:val="superscript"/>
              </w:rPr>
              <w:t>1</w:t>
            </w:r>
            <w:r w:rsidRPr="003E465F">
              <w:rPr>
                <w:rFonts w:ascii="Calibri" w:hAnsi="Calibri"/>
                <w:b/>
                <w:sz w:val="28"/>
                <w:szCs w:val="18"/>
                <w:vertAlign w:val="superscript"/>
              </w:rPr>
              <w:t xml:space="preserve"> </w:t>
            </w:r>
            <w:r w:rsidRPr="003E465F">
              <w:rPr>
                <w:rFonts w:ascii="Calibri" w:hAnsi="Calibri"/>
                <w:color w:val="000000"/>
                <w:sz w:val="18"/>
                <w:szCs w:val="18"/>
              </w:rPr>
              <w:t>Gravel porosity</w:t>
            </w:r>
            <w:r>
              <w:rPr>
                <w:rFonts w:ascii="Calibri" w:hAnsi="Calibri"/>
                <w:color w:val="000000"/>
                <w:sz w:val="18"/>
                <w:szCs w:val="18"/>
              </w:rPr>
              <w:t xml:space="preserve">, </w:t>
            </w:r>
            <w:r w:rsidRPr="00FB5903">
              <w:rPr>
                <w:rFonts w:ascii="Calibri" w:hAnsi="Calibri"/>
                <w:i/>
                <w:color w:val="000000"/>
                <w:sz w:val="18"/>
                <w:szCs w:val="18"/>
              </w:rPr>
              <w:t>n</w:t>
            </w:r>
            <w:r w:rsidRPr="00FB5903">
              <w:rPr>
                <w:rFonts w:ascii="Calibri" w:hAnsi="Calibri"/>
                <w:i/>
                <w:color w:val="000000"/>
                <w:sz w:val="18"/>
                <w:szCs w:val="18"/>
                <w:vertAlign w:val="subscript"/>
              </w:rPr>
              <w:t>gravel</w:t>
            </w:r>
            <w:r>
              <w:rPr>
                <w:rFonts w:ascii="Calibri" w:hAnsi="Calibri"/>
                <w:color w:val="000000"/>
                <w:sz w:val="18"/>
                <w:szCs w:val="18"/>
              </w:rPr>
              <w:t xml:space="preserve">, </w:t>
            </w:r>
            <w:r>
              <w:rPr>
                <w:rFonts w:ascii="Calibri" w:hAnsi="Calibri"/>
                <w:i/>
                <w:color w:val="7F7F7F"/>
                <w:sz w:val="16"/>
                <w:szCs w:val="18"/>
              </w:rPr>
              <w:t>effective porosity of gravel layer</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b/>
                <w:sz w:val="28"/>
                <w:szCs w:val="18"/>
                <w:vertAlign w:val="superscript"/>
              </w:rPr>
            </w:pPr>
            <w:r>
              <w:rPr>
                <w:rFonts w:ascii="Calibri" w:hAnsi="Calibri"/>
                <w:b/>
                <w:sz w:val="28"/>
                <w:szCs w:val="18"/>
                <w:vertAlign w:val="superscript"/>
              </w:rPr>
              <w:t>12</w:t>
            </w:r>
            <w:r w:rsidRPr="003E465F">
              <w:rPr>
                <w:rFonts w:ascii="Calibri" w:hAnsi="Calibri"/>
                <w:b/>
                <w:sz w:val="28"/>
                <w:szCs w:val="18"/>
                <w:vertAlign w:val="superscript"/>
              </w:rPr>
              <w:t xml:space="preserve"> </w:t>
            </w:r>
            <w:r>
              <w:rPr>
                <w:rFonts w:ascii="Calibri" w:hAnsi="Calibri"/>
                <w:color w:val="000000"/>
                <w:sz w:val="18"/>
                <w:szCs w:val="18"/>
              </w:rPr>
              <w:t>Soil layer</w:t>
            </w:r>
            <w:r w:rsidRPr="003E465F">
              <w:rPr>
                <w:rFonts w:ascii="Calibri" w:hAnsi="Calibri"/>
                <w:color w:val="000000"/>
                <w:sz w:val="18"/>
                <w:szCs w:val="18"/>
              </w:rPr>
              <w:t xml:space="preserve"> surface area, </w:t>
            </w:r>
            <w:r w:rsidRPr="003E465F">
              <w:rPr>
                <w:rFonts w:ascii="Calibri" w:hAnsi="Calibri"/>
                <w:i/>
                <w:color w:val="000000"/>
                <w:sz w:val="18"/>
                <w:szCs w:val="18"/>
              </w:rPr>
              <w:t>SA</w:t>
            </w:r>
            <w:r>
              <w:rPr>
                <w:rFonts w:ascii="Calibri" w:hAnsi="Calibri"/>
                <w:i/>
                <w:color w:val="000000"/>
                <w:sz w:val="18"/>
                <w:szCs w:val="18"/>
                <w:vertAlign w:val="subscript"/>
              </w:rPr>
              <w:t>soil</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r>
              <w:rPr>
                <w:rFonts w:ascii="Calibri" w:hAnsi="Calibri"/>
                <w:color w:val="000000"/>
                <w:sz w:val="18"/>
                <w:szCs w:val="18"/>
              </w:rPr>
              <w:t xml:space="preserve">, </w:t>
            </w:r>
            <w:r>
              <w:rPr>
                <w:rFonts w:ascii="Calibri" w:hAnsi="Calibri"/>
                <w:i/>
                <w:color w:val="7F7F7F"/>
                <w:sz w:val="16"/>
                <w:szCs w:val="18"/>
              </w:rPr>
              <w:t>area of soil layer surface</w:t>
            </w:r>
            <w:r w:rsidRPr="00C51752" w:rsidDel="00C51752">
              <w:rPr>
                <w:rFonts w:ascii="Calibri" w:hAnsi="Calibri"/>
                <w:i/>
                <w:color w:val="A6A6A6" w:themeColor="background1" w:themeShade="A6"/>
                <w:sz w:val="16"/>
                <w:szCs w:val="16"/>
              </w:rPr>
              <w:t xml:space="preserve"> </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b/>
                <w:sz w:val="28"/>
                <w:szCs w:val="18"/>
                <w:vertAlign w:val="superscript"/>
              </w:rPr>
            </w:pPr>
            <w:r w:rsidRPr="003E465F">
              <w:rPr>
                <w:rFonts w:ascii="Calibri" w:hAnsi="Calibri"/>
                <w:b/>
                <w:sz w:val="28"/>
                <w:szCs w:val="18"/>
                <w:vertAlign w:val="superscript"/>
              </w:rPr>
              <w:t>1</w:t>
            </w:r>
            <w:r>
              <w:rPr>
                <w:rFonts w:ascii="Calibri" w:hAnsi="Calibri"/>
                <w:b/>
                <w:sz w:val="28"/>
                <w:szCs w:val="18"/>
                <w:vertAlign w:val="superscript"/>
              </w:rPr>
              <w:t>3</w:t>
            </w:r>
            <w:r w:rsidRPr="003E465F">
              <w:rPr>
                <w:rFonts w:ascii="Calibri" w:hAnsi="Calibri"/>
                <w:b/>
                <w:sz w:val="28"/>
                <w:szCs w:val="18"/>
                <w:vertAlign w:val="superscript"/>
              </w:rPr>
              <w:t xml:space="preserve"> </w:t>
            </w:r>
            <w:r>
              <w:rPr>
                <w:rFonts w:ascii="Calibri" w:hAnsi="Calibri"/>
                <w:color w:val="000000"/>
                <w:sz w:val="18"/>
                <w:szCs w:val="18"/>
              </w:rPr>
              <w:t>Soil layer</w:t>
            </w:r>
            <w:r w:rsidRPr="003E465F">
              <w:rPr>
                <w:rFonts w:ascii="Calibri" w:hAnsi="Calibri"/>
                <w:color w:val="000000"/>
                <w:sz w:val="18"/>
                <w:szCs w:val="18"/>
              </w:rPr>
              <w:t xml:space="preserve"> depth, </w:t>
            </w:r>
            <w:r w:rsidRPr="003E465F">
              <w:rPr>
                <w:rFonts w:ascii="Calibri" w:hAnsi="Calibri"/>
                <w:i/>
                <w:color w:val="000000"/>
                <w:sz w:val="18"/>
                <w:szCs w:val="18"/>
              </w:rPr>
              <w:t>d</w:t>
            </w:r>
            <w:r>
              <w:rPr>
                <w:rFonts w:ascii="Calibri" w:hAnsi="Calibri"/>
                <w:i/>
                <w:color w:val="000000"/>
                <w:sz w:val="18"/>
                <w:szCs w:val="18"/>
                <w:vertAlign w:val="subscript"/>
              </w:rPr>
              <w:t>soil</w:t>
            </w:r>
            <w:r w:rsidRPr="003E465F">
              <w:rPr>
                <w:rFonts w:ascii="Calibri" w:hAnsi="Calibri"/>
                <w:color w:val="000000"/>
                <w:sz w:val="18"/>
                <w:szCs w:val="18"/>
              </w:rPr>
              <w:t xml:space="preserve"> (ft)</w:t>
            </w:r>
            <w:r>
              <w:rPr>
                <w:rFonts w:ascii="Calibri" w:hAnsi="Calibri"/>
                <w:color w:val="000000"/>
                <w:sz w:val="18"/>
                <w:szCs w:val="18"/>
              </w:rPr>
              <w:t xml:space="preserve">, </w:t>
            </w:r>
            <w:r w:rsidRPr="00CD7D75">
              <w:rPr>
                <w:rFonts w:ascii="Calibri" w:hAnsi="Calibri"/>
                <w:i/>
                <w:color w:val="A6A6A6" w:themeColor="background1" w:themeShade="A6"/>
                <w:sz w:val="16"/>
                <w:szCs w:val="16"/>
              </w:rPr>
              <w:t>depth of gravel layer</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576"/>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FB5903">
            <w:pPr>
              <w:spacing w:after="0" w:line="240" w:lineRule="auto"/>
              <w:contextualSpacing/>
              <w:rPr>
                <w:rFonts w:ascii="Calibri" w:hAnsi="Calibri"/>
                <w:b/>
                <w:sz w:val="28"/>
                <w:szCs w:val="18"/>
                <w:vertAlign w:val="superscript"/>
              </w:rPr>
            </w:pPr>
            <w:r w:rsidRPr="003E465F">
              <w:rPr>
                <w:rFonts w:ascii="Calibri" w:hAnsi="Calibri"/>
                <w:b/>
                <w:sz w:val="28"/>
                <w:szCs w:val="18"/>
                <w:vertAlign w:val="superscript"/>
              </w:rPr>
              <w:t>1</w:t>
            </w:r>
            <w:r>
              <w:rPr>
                <w:rFonts w:ascii="Calibri" w:hAnsi="Calibri"/>
                <w:b/>
                <w:sz w:val="28"/>
                <w:szCs w:val="18"/>
                <w:vertAlign w:val="superscript"/>
              </w:rPr>
              <w:t>4</w:t>
            </w:r>
            <w:r w:rsidRPr="003E465F">
              <w:rPr>
                <w:rFonts w:ascii="Calibri" w:hAnsi="Calibri"/>
                <w:b/>
                <w:sz w:val="28"/>
                <w:szCs w:val="18"/>
                <w:vertAlign w:val="superscript"/>
              </w:rPr>
              <w:t xml:space="preserve"> </w:t>
            </w:r>
            <w:r>
              <w:rPr>
                <w:rFonts w:ascii="Calibri" w:hAnsi="Calibri"/>
                <w:color w:val="000000"/>
                <w:sz w:val="18"/>
                <w:szCs w:val="18"/>
              </w:rPr>
              <w:t>Soil</w:t>
            </w:r>
            <w:r w:rsidRPr="003E465F">
              <w:rPr>
                <w:rFonts w:ascii="Calibri" w:hAnsi="Calibri"/>
                <w:color w:val="000000"/>
                <w:sz w:val="18"/>
                <w:szCs w:val="18"/>
              </w:rPr>
              <w:t xml:space="preserve"> porosity</w:t>
            </w:r>
            <w:r>
              <w:rPr>
                <w:rFonts w:ascii="Calibri" w:hAnsi="Calibri"/>
                <w:color w:val="000000"/>
                <w:sz w:val="18"/>
                <w:szCs w:val="18"/>
              </w:rPr>
              <w:t xml:space="preserve">, </w:t>
            </w:r>
            <w:r w:rsidRPr="00FB5903">
              <w:rPr>
                <w:rFonts w:ascii="Calibri" w:hAnsi="Calibri"/>
                <w:i/>
                <w:color w:val="000000"/>
                <w:sz w:val="18"/>
                <w:szCs w:val="18"/>
              </w:rPr>
              <w:t>n</w:t>
            </w:r>
            <w:r w:rsidRPr="00FB5903">
              <w:rPr>
                <w:rFonts w:ascii="Calibri" w:hAnsi="Calibri"/>
                <w:i/>
                <w:color w:val="000000"/>
                <w:sz w:val="18"/>
                <w:szCs w:val="18"/>
                <w:vertAlign w:val="subscript"/>
              </w:rPr>
              <w:t>soil</w:t>
            </w:r>
            <w:r>
              <w:rPr>
                <w:rFonts w:ascii="Calibri" w:hAnsi="Calibri"/>
                <w:color w:val="000000"/>
                <w:sz w:val="18"/>
                <w:szCs w:val="18"/>
              </w:rPr>
              <w:t xml:space="preserve">, </w:t>
            </w:r>
            <w:r>
              <w:rPr>
                <w:rFonts w:ascii="Calibri" w:hAnsi="Calibri"/>
                <w:i/>
                <w:color w:val="7F7F7F"/>
                <w:sz w:val="16"/>
                <w:szCs w:val="18"/>
              </w:rPr>
              <w:t>effective porosity of gravel layer</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thinThickSmallGap" w:sz="24" w:space="0" w:color="auto"/>
              <w:right w:val="single" w:sz="4" w:space="0" w:color="auto"/>
            </w:tcBorders>
            <w:noWrap/>
            <w:tcMar>
              <w:top w:w="29" w:type="dxa"/>
              <w:left w:w="86" w:type="dxa"/>
              <w:bottom w:w="29" w:type="dxa"/>
              <w:right w:w="86" w:type="dxa"/>
            </w:tcMar>
            <w:vAlign w:val="center"/>
          </w:tcPr>
          <w:p w:rsidR="00B443E2" w:rsidRPr="003E465F" w:rsidRDefault="00B443E2" w:rsidP="005D5DC2">
            <w:pPr>
              <w:spacing w:after="0" w:line="240" w:lineRule="auto"/>
              <w:contextualSpacing/>
              <w:rPr>
                <w:rFonts w:ascii="Calibri" w:hAnsi="Calibri"/>
                <w:color w:val="7F7F7F"/>
                <w:sz w:val="16"/>
                <w:szCs w:val="18"/>
              </w:rPr>
            </w:pPr>
            <w:r>
              <w:rPr>
                <w:rFonts w:ascii="Calibri" w:hAnsi="Calibri"/>
                <w:b/>
                <w:sz w:val="28"/>
                <w:szCs w:val="18"/>
                <w:vertAlign w:val="superscript"/>
              </w:rPr>
              <w:t>15</w:t>
            </w:r>
            <w:r w:rsidRPr="003E465F">
              <w:rPr>
                <w:rFonts w:ascii="Calibri" w:hAnsi="Calibri"/>
                <w:b/>
                <w:sz w:val="28"/>
                <w:szCs w:val="18"/>
                <w:vertAlign w:val="superscript"/>
              </w:rPr>
              <w:t xml:space="preserve"> </w:t>
            </w:r>
            <w:r>
              <w:rPr>
                <w:rFonts w:ascii="Calibri" w:hAnsi="Calibri"/>
                <w:color w:val="000000"/>
                <w:sz w:val="18"/>
                <w:szCs w:val="18"/>
              </w:rPr>
              <w:t>R</w:t>
            </w:r>
            <w:r w:rsidRPr="003E465F">
              <w:rPr>
                <w:rFonts w:ascii="Calibri" w:hAnsi="Calibri"/>
                <w:color w:val="000000"/>
                <w:sz w:val="18"/>
                <w:szCs w:val="18"/>
              </w:rPr>
              <w:t>etention Volume (ft</w:t>
            </w:r>
            <w:r w:rsidRPr="003E465F">
              <w:rPr>
                <w:rFonts w:ascii="Calibri" w:hAnsi="Calibri"/>
                <w:color w:val="000000"/>
                <w:sz w:val="18"/>
                <w:szCs w:val="18"/>
                <w:vertAlign w:val="superscript"/>
              </w:rPr>
              <w:t>3</w:t>
            </w:r>
            <w:r w:rsidRPr="003E465F">
              <w:rPr>
                <w:rFonts w:ascii="Calibri" w:hAnsi="Calibri"/>
                <w:color w:val="000000"/>
                <w:sz w:val="18"/>
                <w:szCs w:val="18"/>
              </w:rPr>
              <w:t>)</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iCs/>
                <w:color w:val="7F7F7F"/>
                <w:sz w:val="16"/>
                <w:szCs w:val="18"/>
              </w:rPr>
              <w:t>V</w:t>
            </w:r>
            <w:r w:rsidRPr="003E465F">
              <w:rPr>
                <w:rFonts w:ascii="Calibri" w:hAnsi="Calibri"/>
                <w:bCs/>
                <w:i/>
                <w:iCs/>
                <w:color w:val="7F7F7F"/>
                <w:sz w:val="16"/>
                <w:szCs w:val="18"/>
                <w:vertAlign w:val="subscript"/>
              </w:rPr>
              <w:t>retention</w:t>
            </w:r>
            <w:r w:rsidRPr="003E465F">
              <w:rPr>
                <w:rFonts w:ascii="Calibri" w:hAnsi="Calibri"/>
                <w:bCs/>
                <w:i/>
                <w:iCs/>
                <w:color w:val="7F7F7F"/>
                <w:sz w:val="16"/>
                <w:szCs w:val="18"/>
              </w:rPr>
              <w:t xml:space="preserve"> = </w:t>
            </w:r>
            <w:r>
              <w:rPr>
                <w:rFonts w:ascii="Calibri" w:hAnsi="Calibri"/>
                <w:bCs/>
                <w:i/>
                <w:iCs/>
                <w:color w:val="7F7F7F"/>
                <w:sz w:val="16"/>
                <w:szCs w:val="18"/>
              </w:rPr>
              <w:t>(</w:t>
            </w:r>
            <w:r w:rsidRPr="003E465F">
              <w:rPr>
                <w:rFonts w:ascii="Calibri" w:hAnsi="Calibri"/>
                <w:bCs/>
                <w:i/>
                <w:iCs/>
                <w:color w:val="7F7F7F"/>
                <w:sz w:val="16"/>
                <w:szCs w:val="18"/>
              </w:rPr>
              <w:t xml:space="preserve">Item </w:t>
            </w:r>
            <w:r>
              <w:rPr>
                <w:rFonts w:ascii="Calibri" w:hAnsi="Calibri"/>
                <w:bCs/>
                <w:i/>
                <w:iCs/>
                <w:color w:val="7F7F7F"/>
                <w:sz w:val="16"/>
                <w:szCs w:val="18"/>
              </w:rPr>
              <w:t>3</w:t>
            </w:r>
            <w:r w:rsidRPr="003E465F">
              <w:rPr>
                <w:rFonts w:ascii="Calibri" w:hAnsi="Calibri"/>
                <w:bCs/>
                <w:i/>
                <w:iCs/>
                <w:color w:val="7F7F7F"/>
                <w:sz w:val="16"/>
                <w:szCs w:val="18"/>
              </w:rPr>
              <w:t xml:space="preserve"> *</w:t>
            </w:r>
            <w:r>
              <w:rPr>
                <w:rFonts w:ascii="Calibri" w:hAnsi="Calibri"/>
                <w:bCs/>
                <w:i/>
                <w:iCs/>
                <w:color w:val="7F7F7F"/>
                <w:sz w:val="16"/>
                <w:szCs w:val="18"/>
              </w:rPr>
              <w:t xml:space="preserve"> Item 4 * Item 6) +</w:t>
            </w:r>
            <w:r w:rsidRPr="003E465F">
              <w:rPr>
                <w:rFonts w:ascii="Calibri" w:hAnsi="Calibri"/>
                <w:bCs/>
                <w:i/>
                <w:iCs/>
                <w:color w:val="7F7F7F"/>
                <w:sz w:val="16"/>
                <w:szCs w:val="18"/>
              </w:rPr>
              <w:t xml:space="preserve"> </w:t>
            </w:r>
            <w:r>
              <w:rPr>
                <w:rFonts w:ascii="Calibri" w:hAnsi="Calibri"/>
                <w:bCs/>
                <w:i/>
                <w:iCs/>
                <w:color w:val="7F7F7F"/>
                <w:sz w:val="16"/>
                <w:szCs w:val="18"/>
              </w:rPr>
              <w:t>(</w:t>
            </w:r>
            <w:r w:rsidRPr="003E465F">
              <w:rPr>
                <w:rFonts w:ascii="Calibri" w:hAnsi="Calibri"/>
                <w:bCs/>
                <w:i/>
                <w:iCs/>
                <w:color w:val="7F7F7F"/>
                <w:sz w:val="16"/>
                <w:szCs w:val="18"/>
              </w:rPr>
              <w:t>Item</w:t>
            </w:r>
            <w:r>
              <w:rPr>
                <w:rFonts w:ascii="Calibri" w:hAnsi="Calibri"/>
                <w:bCs/>
                <w:i/>
                <w:iCs/>
                <w:color w:val="7F7F7F"/>
                <w:sz w:val="16"/>
                <w:szCs w:val="18"/>
              </w:rPr>
              <w:t xml:space="preserve"> 7 * Item 8) </w:t>
            </w:r>
            <w:r w:rsidRPr="003E465F">
              <w:rPr>
                <w:rFonts w:ascii="Calibri" w:hAnsi="Calibri"/>
                <w:bCs/>
                <w:i/>
                <w:iCs/>
                <w:color w:val="7F7F7F"/>
                <w:sz w:val="16"/>
                <w:szCs w:val="18"/>
              </w:rPr>
              <w:t>+ (Item</w:t>
            </w:r>
            <w:r>
              <w:rPr>
                <w:rFonts w:ascii="Calibri" w:hAnsi="Calibri"/>
                <w:bCs/>
                <w:i/>
                <w:iCs/>
                <w:color w:val="7F7F7F"/>
                <w:sz w:val="16"/>
                <w:szCs w:val="18"/>
              </w:rPr>
              <w:t>9</w:t>
            </w:r>
            <w:r w:rsidRPr="003E465F">
              <w:rPr>
                <w:rFonts w:ascii="Calibri" w:hAnsi="Calibri"/>
                <w:bCs/>
                <w:i/>
                <w:iCs/>
                <w:color w:val="7F7F7F"/>
                <w:sz w:val="16"/>
                <w:szCs w:val="18"/>
              </w:rPr>
              <w:t xml:space="preserve"> * Item </w:t>
            </w:r>
            <w:r>
              <w:rPr>
                <w:rFonts w:ascii="Calibri" w:hAnsi="Calibri"/>
                <w:bCs/>
                <w:i/>
                <w:iCs/>
                <w:color w:val="7F7F7F"/>
                <w:sz w:val="16"/>
                <w:szCs w:val="18"/>
              </w:rPr>
              <w:t>10 * Item 11</w:t>
            </w:r>
            <w:r w:rsidRPr="003E465F">
              <w:rPr>
                <w:rFonts w:ascii="Calibri" w:hAnsi="Calibri"/>
                <w:bCs/>
                <w:i/>
                <w:iCs/>
                <w:color w:val="7F7F7F"/>
                <w:sz w:val="16"/>
                <w:szCs w:val="18"/>
              </w:rPr>
              <w:t>)</w:t>
            </w:r>
            <w:r>
              <w:rPr>
                <w:rFonts w:ascii="Calibri" w:hAnsi="Calibri"/>
                <w:bCs/>
                <w:i/>
                <w:iCs/>
                <w:color w:val="7F7F7F"/>
                <w:sz w:val="16"/>
                <w:szCs w:val="18"/>
              </w:rPr>
              <w:t xml:space="preserve"> + </w:t>
            </w:r>
            <w:r w:rsidRPr="003E465F">
              <w:rPr>
                <w:rFonts w:ascii="Calibri" w:hAnsi="Calibri"/>
                <w:bCs/>
                <w:i/>
                <w:iCs/>
                <w:color w:val="7F7F7F"/>
                <w:sz w:val="16"/>
                <w:szCs w:val="18"/>
              </w:rPr>
              <w:t>(Item</w:t>
            </w:r>
            <w:r>
              <w:rPr>
                <w:rFonts w:ascii="Calibri" w:hAnsi="Calibri"/>
                <w:bCs/>
                <w:i/>
                <w:iCs/>
                <w:color w:val="7F7F7F"/>
                <w:sz w:val="16"/>
                <w:szCs w:val="18"/>
              </w:rPr>
              <w:t xml:space="preserve"> 12</w:t>
            </w:r>
            <w:r w:rsidRPr="003E465F">
              <w:rPr>
                <w:rFonts w:ascii="Calibri" w:hAnsi="Calibri"/>
                <w:bCs/>
                <w:i/>
                <w:iCs/>
                <w:color w:val="7F7F7F"/>
                <w:sz w:val="16"/>
                <w:szCs w:val="18"/>
              </w:rPr>
              <w:t xml:space="preserve"> * Item </w:t>
            </w:r>
            <w:r>
              <w:rPr>
                <w:rFonts w:ascii="Calibri" w:hAnsi="Calibri"/>
                <w:bCs/>
                <w:i/>
                <w:iCs/>
                <w:color w:val="7F7F7F"/>
                <w:sz w:val="16"/>
                <w:szCs w:val="18"/>
              </w:rPr>
              <w:t>13 * Item 14</w:t>
            </w:r>
            <w:r w:rsidRPr="003E465F">
              <w:rPr>
                <w:rFonts w:ascii="Calibri" w:hAnsi="Calibri"/>
                <w:bCs/>
                <w:i/>
                <w:iCs/>
                <w:color w:val="7F7F7F"/>
                <w:sz w:val="16"/>
                <w:szCs w:val="18"/>
              </w:rPr>
              <w:t>)</w:t>
            </w:r>
          </w:p>
        </w:tc>
        <w:tc>
          <w:tcPr>
            <w:tcW w:w="1429" w:type="dxa"/>
            <w:tcBorders>
              <w:top w:val="single" w:sz="4" w:space="0" w:color="auto"/>
              <w:left w:val="single" w:sz="4" w:space="0" w:color="auto"/>
              <w:bottom w:val="thinThickSmallGap" w:sz="24" w:space="0" w:color="auto"/>
              <w:right w:val="single" w:sz="4" w:space="0" w:color="auto"/>
            </w:tcBorders>
            <w:noWrap/>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thinThickSmallGap" w:sz="24" w:space="0" w:color="auto"/>
              <w:right w:val="single" w:sz="4" w:space="0" w:color="auto"/>
            </w:tcBorders>
            <w:tcMar>
              <w:top w:w="29" w:type="dxa"/>
              <w:left w:w="86" w:type="dxa"/>
              <w:bottom w:w="29" w:type="dxa"/>
              <w:right w:w="86"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thinThickSmallGap" w:sz="24" w:space="0" w:color="auto"/>
              <w:right w:val="thinThickSmallGap" w:sz="24" w:space="0" w:color="auto"/>
            </w:tcBorders>
            <w:tcMar>
              <w:top w:w="29" w:type="dxa"/>
              <w:bottom w:w="29" w:type="dxa"/>
            </w:tcMar>
          </w:tcPr>
          <w:p w:rsidR="00B443E2" w:rsidRDefault="00257D54" w:rsidP="00B443E2">
            <w:pPr>
              <w:jc w:val="center"/>
            </w:pPr>
            <w:r w:rsidRPr="00BB4122">
              <w:rPr>
                <w:rFonts w:asciiTheme="minorHAnsi" w:hAnsiTheme="minorHAnsi" w:cstheme="minorHAnsi"/>
                <w:sz w:val="20"/>
                <w:szCs w:val="20"/>
              </w:rPr>
              <w:fldChar w:fldCharType="begin">
                <w:ffData>
                  <w:name w:val="Text84"/>
                  <w:enabled/>
                  <w:calcOnExit w:val="0"/>
                  <w:textInput/>
                </w:ffData>
              </w:fldChar>
            </w:r>
            <w:r w:rsidR="00B443E2" w:rsidRPr="00BB4122">
              <w:rPr>
                <w:rFonts w:asciiTheme="minorHAnsi" w:hAnsiTheme="minorHAnsi" w:cstheme="minorHAnsi"/>
                <w:sz w:val="20"/>
                <w:szCs w:val="20"/>
              </w:rPr>
              <w:instrText xml:space="preserve"> FORMTEXT </w:instrText>
            </w:r>
            <w:r w:rsidRPr="00BB4122">
              <w:rPr>
                <w:rFonts w:asciiTheme="minorHAnsi" w:hAnsiTheme="minorHAnsi" w:cstheme="minorHAnsi"/>
                <w:sz w:val="20"/>
                <w:szCs w:val="20"/>
              </w:rPr>
            </w:r>
            <w:r w:rsidRPr="00BB4122">
              <w:rPr>
                <w:rFonts w:asciiTheme="minorHAnsi" w:hAnsiTheme="minorHAnsi" w:cstheme="minorHAnsi"/>
                <w:sz w:val="20"/>
                <w:szCs w:val="20"/>
              </w:rPr>
              <w:fldChar w:fldCharType="separate"/>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00B443E2" w:rsidRPr="00BB4122">
              <w:rPr>
                <w:rFonts w:asciiTheme="minorHAnsi" w:hAnsiTheme="minorHAnsi" w:cstheme="minorHAnsi"/>
                <w:noProof/>
                <w:sz w:val="20"/>
                <w:szCs w:val="20"/>
              </w:rPr>
              <w:t> </w:t>
            </w:r>
            <w:r w:rsidRPr="00BB4122">
              <w:rPr>
                <w:rFonts w:asciiTheme="minorHAnsi" w:hAnsiTheme="minorHAnsi" w:cstheme="minorHAnsi"/>
                <w:sz w:val="20"/>
                <w:szCs w:val="20"/>
              </w:rPr>
              <w:fldChar w:fldCharType="end"/>
            </w:r>
          </w:p>
        </w:tc>
      </w:tr>
    </w:tbl>
    <w:p w:rsidR="00622BF2" w:rsidRDefault="00622BF2" w:rsidP="00ED241C">
      <w:pPr>
        <w:rPr>
          <w:sz w:val="20"/>
          <w:lang w:bidi="en-US"/>
        </w:rPr>
      </w:pPr>
    </w:p>
    <w:tbl>
      <w:tblPr>
        <w:tblpPr w:leftFromText="180" w:rightFromText="180" w:vertAnchor="text" w:horzAnchor="margin" w:tblpY="190"/>
        <w:tblW w:w="10105" w:type="dxa"/>
        <w:tblLayout w:type="fixed"/>
        <w:tblLook w:val="00A0"/>
      </w:tblPr>
      <w:tblGrid>
        <w:gridCol w:w="5717"/>
        <w:gridCol w:w="1260"/>
        <w:gridCol w:w="1260"/>
        <w:gridCol w:w="1868"/>
      </w:tblGrid>
      <w:tr w:rsidR="00352AC1" w:rsidRPr="003E465F" w:rsidTr="00AA7C16">
        <w:trPr>
          <w:cantSplit/>
          <w:trHeight w:val="514"/>
        </w:trPr>
        <w:tc>
          <w:tcPr>
            <w:tcW w:w="10105" w:type="dxa"/>
            <w:gridSpan w:val="4"/>
            <w:tcBorders>
              <w:top w:val="thinThickSmallGap" w:sz="24" w:space="0" w:color="auto"/>
              <w:left w:val="thickThinSmallGap" w:sz="24" w:space="0" w:color="auto"/>
              <w:bottom w:val="double" w:sz="4" w:space="0" w:color="auto"/>
              <w:right w:val="thinThickSmallGap" w:sz="24" w:space="0" w:color="auto"/>
            </w:tcBorders>
            <w:shd w:val="clear" w:color="auto" w:fill="C5C7C9"/>
            <w:noWrap/>
            <w:tcMar>
              <w:top w:w="29" w:type="dxa"/>
              <w:left w:w="115" w:type="dxa"/>
              <w:bottom w:w="29" w:type="dxa"/>
              <w:right w:w="115" w:type="dxa"/>
            </w:tcMar>
            <w:vAlign w:val="center"/>
          </w:tcPr>
          <w:p w:rsidR="00352AC1" w:rsidRPr="003E465F" w:rsidRDefault="00352AC1" w:rsidP="00AA7C16">
            <w:pPr>
              <w:pStyle w:val="CDMTabletext"/>
              <w:spacing w:line="240" w:lineRule="auto"/>
              <w:jc w:val="center"/>
            </w:pPr>
            <w:r>
              <w:rPr>
                <w:b/>
                <w:noProof/>
                <w:sz w:val="28"/>
                <w:szCs w:val="32"/>
              </w:rPr>
              <w:t>Table</w:t>
            </w:r>
            <w:r w:rsidRPr="003E465F">
              <w:rPr>
                <w:b/>
                <w:noProof/>
                <w:sz w:val="28"/>
                <w:szCs w:val="32"/>
              </w:rPr>
              <w:t xml:space="preserve"> </w:t>
            </w:r>
            <w:r>
              <w:rPr>
                <w:b/>
                <w:noProof/>
                <w:sz w:val="28"/>
                <w:szCs w:val="32"/>
              </w:rPr>
              <w:t>A</w:t>
            </w:r>
            <w:r w:rsidRPr="003E465F">
              <w:rPr>
                <w:b/>
                <w:noProof/>
                <w:sz w:val="28"/>
                <w:szCs w:val="32"/>
              </w:rPr>
              <w:t>-</w:t>
            </w:r>
            <w:r>
              <w:rPr>
                <w:b/>
                <w:noProof/>
                <w:sz w:val="28"/>
                <w:szCs w:val="32"/>
              </w:rPr>
              <w:t>9</w:t>
            </w:r>
            <w:r w:rsidRPr="003E465F">
              <w:rPr>
                <w:b/>
                <w:noProof/>
                <w:sz w:val="28"/>
                <w:szCs w:val="32"/>
              </w:rPr>
              <w:t xml:space="preserve"> Sidewalk Trees and Tree Boxes</w:t>
            </w:r>
          </w:p>
        </w:tc>
      </w:tr>
      <w:tr w:rsidR="00352AC1" w:rsidRPr="003E465F" w:rsidTr="00AA7C16">
        <w:trPr>
          <w:cantSplit/>
          <w:trHeight w:val="634"/>
        </w:trPr>
        <w:tc>
          <w:tcPr>
            <w:tcW w:w="5717" w:type="dxa"/>
            <w:tcBorders>
              <w:top w:val="dotted" w:sz="12"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352AC1" w:rsidRPr="003E465F" w:rsidRDefault="00352AC1" w:rsidP="00352AC1">
            <w:pPr>
              <w:spacing w:after="0" w:line="240" w:lineRule="auto"/>
              <w:rPr>
                <w:rFonts w:ascii="Calibri" w:hAnsi="Calibri"/>
                <w:bCs/>
                <w:sz w:val="18"/>
                <w:szCs w:val="18"/>
                <w:lang w:val="en-IE"/>
              </w:rPr>
            </w:pPr>
            <w:r w:rsidRPr="003E465F">
              <w:rPr>
                <w:rFonts w:ascii="Calibri" w:hAnsi="Calibri"/>
                <w:bCs/>
                <w:sz w:val="18"/>
                <w:szCs w:val="18"/>
                <w:lang w:val="en-IE"/>
              </w:rPr>
              <w:t xml:space="preserve">Variable   </w:t>
            </w:r>
            <w:r w:rsidRPr="003E465F">
              <w:rPr>
                <w:rFonts w:ascii="Calibri" w:hAnsi="Calibri"/>
                <w:bCs/>
                <w:i/>
                <w:color w:val="7F7F7F"/>
                <w:sz w:val="16"/>
                <w:szCs w:val="18"/>
                <w:lang w:val="en-IE"/>
              </w:rPr>
              <w:t xml:space="preserve">Use columns to the right to compute runoff volume retention from proposed street tree BMPs. If street tree is in a </w:t>
            </w:r>
            <w:r>
              <w:rPr>
                <w:rFonts w:ascii="Calibri" w:hAnsi="Calibri"/>
                <w:bCs/>
                <w:i/>
                <w:color w:val="7F7F7F"/>
                <w:sz w:val="16"/>
                <w:szCs w:val="18"/>
                <w:lang w:val="en-IE"/>
              </w:rPr>
              <w:t>planterbox</w:t>
            </w:r>
            <w:r w:rsidRPr="003E465F">
              <w:rPr>
                <w:rFonts w:ascii="Calibri" w:hAnsi="Calibri"/>
                <w:bCs/>
                <w:i/>
                <w:color w:val="7F7F7F"/>
                <w:sz w:val="16"/>
                <w:szCs w:val="18"/>
                <w:lang w:val="en-IE"/>
              </w:rPr>
              <w:t xml:space="preserve"> that receives runoff from the street via curbcut, then use Form </w:t>
            </w:r>
            <w:r>
              <w:rPr>
                <w:rFonts w:ascii="Calibri" w:hAnsi="Calibri"/>
                <w:bCs/>
                <w:i/>
                <w:color w:val="7F7F7F"/>
                <w:sz w:val="16"/>
                <w:szCs w:val="18"/>
                <w:lang w:val="en-IE"/>
              </w:rPr>
              <w:t>A-11</w:t>
            </w:r>
            <w:r w:rsidRPr="003E465F">
              <w:rPr>
                <w:rFonts w:ascii="Calibri" w:hAnsi="Calibri"/>
                <w:bCs/>
                <w:i/>
                <w:color w:val="7F7F7F"/>
                <w:sz w:val="16"/>
                <w:szCs w:val="18"/>
                <w:lang w:val="en-IE"/>
              </w:rPr>
              <w:t xml:space="preserve"> to compute additional retention volume</w:t>
            </w:r>
          </w:p>
        </w:tc>
        <w:tc>
          <w:tcPr>
            <w:tcW w:w="1260" w:type="dxa"/>
            <w:tcBorders>
              <w:top w:val="dotted" w:sz="12" w:space="0" w:color="auto"/>
              <w:left w:val="single" w:sz="4" w:space="0" w:color="auto"/>
              <w:bottom w:val="single" w:sz="4" w:space="0" w:color="auto"/>
              <w:right w:val="single" w:sz="4" w:space="0" w:color="auto"/>
            </w:tcBorders>
            <w:noWrap/>
            <w:tcMar>
              <w:top w:w="29" w:type="dxa"/>
              <w:left w:w="115" w:type="dxa"/>
              <w:bottom w:w="29" w:type="dxa"/>
              <w:right w:w="115" w:type="dxa"/>
            </w:tcMar>
            <w:vAlign w:val="center"/>
          </w:tcPr>
          <w:p w:rsidR="00352AC1" w:rsidRPr="003E465F" w:rsidRDefault="00352AC1" w:rsidP="00AA7C16">
            <w:pPr>
              <w:pStyle w:val="CDMTabletext"/>
              <w:spacing w:line="240" w:lineRule="auto"/>
              <w:jc w:val="center"/>
            </w:pPr>
            <w:r w:rsidRPr="003E465F">
              <w:t>DA</w:t>
            </w:r>
            <w:r w:rsidR="009A4AB3">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260" w:type="dxa"/>
            <w:tcBorders>
              <w:top w:val="dotted" w:sz="12"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352AC1" w:rsidRPr="003E465F" w:rsidRDefault="00352AC1" w:rsidP="00532555">
            <w:pPr>
              <w:pStyle w:val="CDMTabletext"/>
              <w:spacing w:line="240" w:lineRule="auto"/>
              <w:jc w:val="center"/>
            </w:pPr>
            <w:r w:rsidRPr="003E465F">
              <w:rPr>
                <w:sz w:val="18"/>
                <w:szCs w:val="18"/>
              </w:rPr>
              <w:t>DA</w:t>
            </w:r>
            <w:r w:rsidR="009A4AB3">
              <w:rPr>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868" w:type="dxa"/>
            <w:tcBorders>
              <w:top w:val="dotted" w:sz="12" w:space="0" w:color="auto"/>
              <w:left w:val="single" w:sz="4" w:space="0" w:color="auto"/>
              <w:bottom w:val="single" w:sz="4" w:space="0" w:color="auto"/>
              <w:right w:val="thinThickSmallGap" w:sz="24" w:space="0" w:color="auto"/>
            </w:tcBorders>
            <w:tcMar>
              <w:top w:w="29" w:type="dxa"/>
              <w:left w:w="115" w:type="dxa"/>
              <w:bottom w:w="29" w:type="dxa"/>
              <w:right w:w="115" w:type="dxa"/>
            </w:tcMar>
            <w:vAlign w:val="center"/>
          </w:tcPr>
          <w:p w:rsidR="00352AC1" w:rsidRPr="003E465F" w:rsidRDefault="00352AC1" w:rsidP="00AA7C16">
            <w:pPr>
              <w:pStyle w:val="CDMTabletext"/>
              <w:spacing w:line="240" w:lineRule="auto"/>
              <w:jc w:val="center"/>
            </w:pPr>
            <w:r w:rsidRPr="003E465F">
              <w:rPr>
                <w:sz w:val="18"/>
                <w:szCs w:val="18"/>
              </w:rPr>
              <w:t>DA</w:t>
            </w:r>
            <w:r w:rsidR="009A4AB3">
              <w:rPr>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r>
      <w:tr w:rsidR="00B443E2" w:rsidRPr="003E465F" w:rsidTr="00730467">
        <w:trPr>
          <w:cantSplit/>
          <w:trHeight w:val="645"/>
        </w:trPr>
        <w:tc>
          <w:tcPr>
            <w:tcW w:w="5717"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AA7C16">
            <w:pPr>
              <w:spacing w:after="0" w:line="240" w:lineRule="auto"/>
              <w:rPr>
                <w:rFonts w:ascii="Calibri" w:hAnsi="Calibri"/>
                <w:b/>
                <w:sz w:val="28"/>
                <w:szCs w:val="18"/>
                <w:vertAlign w:val="superscript"/>
              </w:rPr>
            </w:pPr>
            <w:r w:rsidRPr="003E465F">
              <w:rPr>
                <w:rFonts w:ascii="Calibri" w:hAnsi="Calibri"/>
                <w:b/>
                <w:sz w:val="28"/>
                <w:vertAlign w:val="superscript"/>
              </w:rPr>
              <w:t>1</w:t>
            </w:r>
            <w:r w:rsidRPr="003E465F">
              <w:rPr>
                <w:rFonts w:ascii="Calibri" w:hAnsi="Calibri"/>
                <w:sz w:val="28"/>
                <w:vertAlign w:val="superscript"/>
              </w:rPr>
              <w:t xml:space="preserve"> </w:t>
            </w:r>
            <w:r w:rsidRPr="003E465F">
              <w:rPr>
                <w:rFonts w:ascii="Calibri" w:hAnsi="Calibri"/>
                <w:sz w:val="18"/>
              </w:rPr>
              <w:t>Number of Street Trees</w:t>
            </w:r>
          </w:p>
        </w:tc>
        <w:tc>
          <w:tcPr>
            <w:tcW w:w="1260"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c>
          <w:tcPr>
            <w:tcW w:w="1868" w:type="dxa"/>
            <w:tcBorders>
              <w:top w:val="single" w:sz="4" w:space="0" w:color="auto"/>
              <w:left w:val="single" w:sz="4" w:space="0" w:color="auto"/>
              <w:bottom w:val="single" w:sz="4" w:space="0" w:color="auto"/>
              <w:right w:val="thinThickSmallGap" w:sz="24" w:space="0" w:color="auto"/>
            </w:tcBorders>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r>
      <w:tr w:rsidR="00B443E2" w:rsidRPr="003E465F" w:rsidTr="00730467">
        <w:trPr>
          <w:cantSplit/>
          <w:trHeight w:val="645"/>
        </w:trPr>
        <w:tc>
          <w:tcPr>
            <w:tcW w:w="5717" w:type="dxa"/>
            <w:tcBorders>
              <w:top w:val="single" w:sz="4" w:space="0" w:color="auto"/>
              <w:left w:val="thickThinSmallGap" w:sz="24" w:space="0" w:color="auto"/>
              <w:bottom w:val="single" w:sz="4" w:space="0" w:color="auto"/>
              <w:right w:val="single" w:sz="4" w:space="0" w:color="auto"/>
            </w:tcBorders>
            <w:noWrap/>
            <w:tcMar>
              <w:top w:w="29" w:type="dxa"/>
              <w:left w:w="115" w:type="dxa"/>
              <w:bottom w:w="29" w:type="dxa"/>
              <w:right w:w="115" w:type="dxa"/>
            </w:tcMar>
            <w:vAlign w:val="center"/>
          </w:tcPr>
          <w:p w:rsidR="00B443E2" w:rsidRPr="003E465F" w:rsidRDefault="00B443E2" w:rsidP="00AA7C16">
            <w:pPr>
              <w:pStyle w:val="CDMTabletext"/>
              <w:spacing w:line="240" w:lineRule="auto"/>
            </w:pPr>
            <w:r w:rsidRPr="003E465F">
              <w:rPr>
                <w:b/>
                <w:sz w:val="28"/>
                <w:vertAlign w:val="superscript"/>
              </w:rPr>
              <w:t xml:space="preserve">2 </w:t>
            </w:r>
            <w:r w:rsidRPr="003E465F">
              <w:rPr>
                <w:sz w:val="18"/>
              </w:rPr>
              <w:t>Average canopy cover over impervious area (ft</w:t>
            </w:r>
            <w:r w:rsidRPr="003E465F">
              <w:rPr>
                <w:sz w:val="18"/>
                <w:vertAlign w:val="superscript"/>
              </w:rPr>
              <w:t>2</w:t>
            </w:r>
            <w:r w:rsidRPr="003E465F">
              <w:rPr>
                <w:sz w:val="18"/>
              </w:rPr>
              <w:t>)</w:t>
            </w:r>
          </w:p>
        </w:tc>
        <w:tc>
          <w:tcPr>
            <w:tcW w:w="1260" w:type="dxa"/>
            <w:tcBorders>
              <w:top w:val="single" w:sz="4" w:space="0" w:color="auto"/>
              <w:left w:val="single" w:sz="4" w:space="0" w:color="auto"/>
              <w:bottom w:val="single" w:sz="4" w:space="0" w:color="auto"/>
              <w:right w:val="single" w:sz="4" w:space="0" w:color="auto"/>
            </w:tcBorders>
            <w:noWrap/>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c>
          <w:tcPr>
            <w:tcW w:w="1868" w:type="dxa"/>
            <w:tcBorders>
              <w:top w:val="single" w:sz="4" w:space="0" w:color="auto"/>
              <w:left w:val="single" w:sz="4" w:space="0" w:color="auto"/>
              <w:bottom w:val="single" w:sz="4" w:space="0" w:color="auto"/>
              <w:right w:val="thinThickSmallGap" w:sz="24" w:space="0" w:color="auto"/>
            </w:tcBorders>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r>
      <w:tr w:rsidR="00B443E2" w:rsidRPr="003E465F" w:rsidTr="00730467">
        <w:trPr>
          <w:cantSplit/>
          <w:trHeight w:val="645"/>
        </w:trPr>
        <w:tc>
          <w:tcPr>
            <w:tcW w:w="5717" w:type="dxa"/>
            <w:tcBorders>
              <w:top w:val="single" w:sz="4" w:space="0" w:color="auto"/>
              <w:left w:val="thickThinSmallGap" w:sz="24" w:space="0" w:color="auto"/>
              <w:bottom w:val="thinThickSmallGap" w:sz="24" w:space="0" w:color="auto"/>
              <w:right w:val="single" w:sz="4" w:space="0" w:color="auto"/>
            </w:tcBorders>
            <w:noWrap/>
            <w:tcMar>
              <w:top w:w="29" w:type="dxa"/>
              <w:left w:w="115" w:type="dxa"/>
              <w:bottom w:w="29" w:type="dxa"/>
              <w:right w:w="115" w:type="dxa"/>
            </w:tcMar>
            <w:vAlign w:val="center"/>
          </w:tcPr>
          <w:p w:rsidR="00B443E2" w:rsidRDefault="00B443E2" w:rsidP="00AA7C16">
            <w:pPr>
              <w:spacing w:after="0" w:line="240" w:lineRule="auto"/>
              <w:rPr>
                <w:rFonts w:ascii="Calibri" w:hAnsi="Calibri"/>
              </w:rPr>
            </w:pPr>
            <w:r w:rsidRPr="003E465F">
              <w:rPr>
                <w:rFonts w:ascii="Calibri" w:hAnsi="Calibri"/>
                <w:b/>
                <w:sz w:val="28"/>
                <w:vertAlign w:val="superscript"/>
              </w:rPr>
              <w:t xml:space="preserve">3 </w:t>
            </w:r>
            <w:r w:rsidRPr="000A456D">
              <w:rPr>
                <w:rFonts w:ascii="Calibri" w:hAnsi="Calibri"/>
                <w:bCs/>
                <w:sz w:val="18"/>
                <w:szCs w:val="18"/>
                <w:lang w:val="en-IE"/>
              </w:rPr>
              <w:t>Runoff volume retention from street trees (ft</w:t>
            </w:r>
            <w:r w:rsidRPr="009F2825">
              <w:rPr>
                <w:rFonts w:ascii="Calibri" w:hAnsi="Calibri"/>
                <w:bCs/>
                <w:sz w:val="18"/>
                <w:szCs w:val="18"/>
                <w:vertAlign w:val="superscript"/>
                <w:lang w:val="en-IE"/>
              </w:rPr>
              <w:t>3</w:t>
            </w:r>
            <w:r w:rsidRPr="000A456D">
              <w:rPr>
                <w:rFonts w:ascii="Calibri" w:hAnsi="Calibri"/>
                <w:bCs/>
                <w:sz w:val="18"/>
                <w:szCs w:val="18"/>
                <w:lang w:val="en-IE"/>
              </w:rPr>
              <w:t>)</w:t>
            </w:r>
            <w:r>
              <w:rPr>
                <w:rFonts w:ascii="Calibri" w:hAnsi="Calibri"/>
                <w:bCs/>
                <w:sz w:val="18"/>
                <w:szCs w:val="18"/>
                <w:lang w:val="en-IE"/>
              </w:rPr>
              <w:t>:</w:t>
            </w:r>
            <w:r w:rsidRPr="003E465F">
              <w:rPr>
                <w:rFonts w:ascii="Calibri" w:hAnsi="Calibri"/>
              </w:rPr>
              <w:t xml:space="preserve"> </w:t>
            </w:r>
          </w:p>
          <w:p w:rsidR="00B443E2" w:rsidRPr="003E465F" w:rsidRDefault="00B443E2" w:rsidP="00AA7C16">
            <w:pPr>
              <w:spacing w:after="0" w:line="240" w:lineRule="auto"/>
              <w:rPr>
                <w:rFonts w:ascii="Calibri" w:hAnsi="Calibri"/>
                <w:b/>
                <w:sz w:val="28"/>
                <w:szCs w:val="18"/>
                <w:vertAlign w:val="superscript"/>
              </w:rPr>
            </w:pPr>
            <w:r w:rsidRPr="003E465F">
              <w:rPr>
                <w:rFonts w:ascii="Calibri" w:hAnsi="Calibri"/>
                <w:i/>
                <w:color w:val="7F7F7F"/>
                <w:sz w:val="16"/>
                <w:szCs w:val="16"/>
              </w:rPr>
              <w:t>V</w:t>
            </w:r>
            <w:r w:rsidRPr="003E465F">
              <w:rPr>
                <w:rFonts w:ascii="Calibri" w:hAnsi="Calibri"/>
                <w:i/>
                <w:color w:val="7F7F7F"/>
                <w:sz w:val="16"/>
                <w:szCs w:val="16"/>
                <w:vertAlign w:val="subscript"/>
              </w:rPr>
              <w:t>retention</w:t>
            </w:r>
            <w:r w:rsidRPr="003E465F">
              <w:rPr>
                <w:rFonts w:ascii="Calibri" w:hAnsi="Calibri"/>
                <w:i/>
                <w:color w:val="7F7F7F"/>
                <w:sz w:val="16"/>
                <w:szCs w:val="16"/>
              </w:rPr>
              <w:t xml:space="preserve"> = Item 1 * Item 2 * (0.05/12)</w:t>
            </w:r>
            <w:r w:rsidRPr="003E465F">
              <w:rPr>
                <w:rFonts w:ascii="Calibri" w:hAnsi="Calibri"/>
                <w:i/>
                <w:color w:val="7F7F7F"/>
                <w:sz w:val="16"/>
              </w:rPr>
              <w:t xml:space="preserve"> </w:t>
            </w:r>
            <w:r w:rsidRPr="003E465F">
              <w:rPr>
                <w:rFonts w:ascii="Calibri" w:hAnsi="Calibri"/>
                <w:i/>
                <w:color w:val="7F7F7F"/>
                <w:sz w:val="16"/>
                <w:szCs w:val="18"/>
              </w:rPr>
              <w:t>assuming retention of 0.05 inches of runoff</w:t>
            </w:r>
          </w:p>
        </w:tc>
        <w:tc>
          <w:tcPr>
            <w:tcW w:w="1260" w:type="dxa"/>
            <w:tcBorders>
              <w:top w:val="single" w:sz="4" w:space="0" w:color="auto"/>
              <w:left w:val="single" w:sz="4" w:space="0" w:color="auto"/>
              <w:bottom w:val="thinThickSmallGap" w:sz="24" w:space="0" w:color="auto"/>
              <w:right w:val="single" w:sz="4" w:space="0" w:color="auto"/>
            </w:tcBorders>
            <w:noWrap/>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c>
          <w:tcPr>
            <w:tcW w:w="1260" w:type="dxa"/>
            <w:tcBorders>
              <w:top w:val="single" w:sz="4" w:space="0" w:color="auto"/>
              <w:left w:val="single" w:sz="4" w:space="0" w:color="auto"/>
              <w:bottom w:val="thinThickSmallGap" w:sz="24" w:space="0" w:color="auto"/>
              <w:right w:val="single" w:sz="4" w:space="0" w:color="auto"/>
            </w:tcBorders>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c>
          <w:tcPr>
            <w:tcW w:w="1868" w:type="dxa"/>
            <w:tcBorders>
              <w:top w:val="single" w:sz="4" w:space="0" w:color="auto"/>
              <w:left w:val="single" w:sz="4" w:space="0" w:color="auto"/>
              <w:bottom w:val="thinThickSmallGap" w:sz="24" w:space="0" w:color="auto"/>
              <w:right w:val="thinThickSmallGap" w:sz="24" w:space="0" w:color="auto"/>
            </w:tcBorders>
            <w:tcMar>
              <w:top w:w="29" w:type="dxa"/>
              <w:left w:w="115" w:type="dxa"/>
              <w:bottom w:w="29" w:type="dxa"/>
              <w:right w:w="115" w:type="dxa"/>
            </w:tcMar>
          </w:tcPr>
          <w:p w:rsidR="00B443E2" w:rsidRDefault="00257D54" w:rsidP="00B443E2">
            <w:pPr>
              <w:jc w:val="center"/>
            </w:pPr>
            <w:r w:rsidRPr="0019378D">
              <w:rPr>
                <w:rFonts w:asciiTheme="minorHAnsi" w:hAnsiTheme="minorHAnsi" w:cstheme="minorHAnsi"/>
                <w:sz w:val="20"/>
                <w:szCs w:val="20"/>
              </w:rPr>
              <w:fldChar w:fldCharType="begin">
                <w:ffData>
                  <w:name w:val="Text84"/>
                  <w:enabled/>
                  <w:calcOnExit w:val="0"/>
                  <w:textInput/>
                </w:ffData>
              </w:fldChar>
            </w:r>
            <w:r w:rsidR="00B443E2" w:rsidRPr="0019378D">
              <w:rPr>
                <w:rFonts w:asciiTheme="minorHAnsi" w:hAnsiTheme="minorHAnsi" w:cstheme="minorHAnsi"/>
                <w:sz w:val="20"/>
                <w:szCs w:val="20"/>
              </w:rPr>
              <w:instrText xml:space="preserve"> FORMTEXT </w:instrText>
            </w:r>
            <w:r w:rsidRPr="0019378D">
              <w:rPr>
                <w:rFonts w:asciiTheme="minorHAnsi" w:hAnsiTheme="minorHAnsi" w:cstheme="minorHAnsi"/>
                <w:sz w:val="20"/>
                <w:szCs w:val="20"/>
              </w:rPr>
            </w:r>
            <w:r w:rsidRPr="0019378D">
              <w:rPr>
                <w:rFonts w:asciiTheme="minorHAnsi" w:hAnsiTheme="minorHAnsi" w:cstheme="minorHAnsi"/>
                <w:sz w:val="20"/>
                <w:szCs w:val="20"/>
              </w:rPr>
              <w:fldChar w:fldCharType="separate"/>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00B443E2" w:rsidRPr="0019378D">
              <w:rPr>
                <w:rFonts w:asciiTheme="minorHAnsi" w:hAnsiTheme="minorHAnsi" w:cstheme="minorHAnsi"/>
                <w:noProof/>
                <w:sz w:val="20"/>
                <w:szCs w:val="20"/>
              </w:rPr>
              <w:t> </w:t>
            </w:r>
            <w:r w:rsidRPr="0019378D">
              <w:rPr>
                <w:rFonts w:asciiTheme="minorHAnsi" w:hAnsiTheme="minorHAnsi" w:cstheme="minorHAnsi"/>
                <w:sz w:val="20"/>
                <w:szCs w:val="20"/>
              </w:rPr>
              <w:fldChar w:fldCharType="end"/>
            </w:r>
          </w:p>
        </w:tc>
      </w:tr>
    </w:tbl>
    <w:p w:rsidR="00352AC1" w:rsidRDefault="00352AC1" w:rsidP="00ED241C">
      <w:pPr>
        <w:rPr>
          <w:sz w:val="20"/>
          <w:lang w:bidi="en-US"/>
        </w:rPr>
      </w:pPr>
    </w:p>
    <w:p w:rsidR="004517F5" w:rsidRDefault="004517F5" w:rsidP="00ED241C">
      <w:pPr>
        <w:rPr>
          <w:sz w:val="20"/>
          <w:lang w:bidi="en-US"/>
        </w:rPr>
      </w:pPr>
    </w:p>
    <w:tbl>
      <w:tblPr>
        <w:tblpPr w:leftFromText="180" w:rightFromText="180" w:vertAnchor="text" w:horzAnchor="margin" w:tblpY="-315"/>
        <w:tblW w:w="10174" w:type="dxa"/>
        <w:tblLayout w:type="fixed"/>
        <w:tblLook w:val="00A0"/>
      </w:tblPr>
      <w:tblGrid>
        <w:gridCol w:w="6026"/>
        <w:gridCol w:w="1382"/>
        <w:gridCol w:w="1383"/>
        <w:gridCol w:w="1383"/>
      </w:tblGrid>
      <w:tr w:rsidR="001F7D31" w:rsidRPr="003E465F" w:rsidTr="00163A20">
        <w:trPr>
          <w:trHeight w:val="591"/>
        </w:trPr>
        <w:tc>
          <w:tcPr>
            <w:tcW w:w="10174"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86" w:type="dxa"/>
              <w:bottom w:w="29" w:type="dxa"/>
              <w:right w:w="86" w:type="dxa"/>
            </w:tcMar>
            <w:vAlign w:val="center"/>
          </w:tcPr>
          <w:p w:rsidR="001F7D31" w:rsidRPr="003E465F" w:rsidRDefault="00BC2B14" w:rsidP="00352AC1">
            <w:pPr>
              <w:pStyle w:val="CDMTabletext"/>
              <w:spacing w:line="240" w:lineRule="auto"/>
              <w:jc w:val="center"/>
              <w:rPr>
                <w:b/>
                <w:noProof/>
                <w:sz w:val="28"/>
                <w:szCs w:val="32"/>
              </w:rPr>
            </w:pPr>
            <w:r>
              <w:rPr>
                <w:b/>
                <w:noProof/>
                <w:sz w:val="28"/>
                <w:szCs w:val="32"/>
              </w:rPr>
              <w:t>Table</w:t>
            </w:r>
            <w:r w:rsidRPr="003E465F">
              <w:rPr>
                <w:b/>
                <w:noProof/>
                <w:sz w:val="28"/>
                <w:szCs w:val="32"/>
              </w:rPr>
              <w:t xml:space="preserve"> </w:t>
            </w:r>
            <w:r w:rsidR="001F7D31">
              <w:rPr>
                <w:b/>
                <w:noProof/>
                <w:sz w:val="28"/>
                <w:szCs w:val="32"/>
              </w:rPr>
              <w:t>A</w:t>
            </w:r>
            <w:r w:rsidR="001F7D31" w:rsidRPr="003E465F">
              <w:rPr>
                <w:b/>
                <w:noProof/>
                <w:sz w:val="28"/>
                <w:szCs w:val="32"/>
              </w:rPr>
              <w:t>-</w:t>
            </w:r>
            <w:r w:rsidR="00352AC1">
              <w:rPr>
                <w:b/>
                <w:noProof/>
                <w:sz w:val="28"/>
                <w:szCs w:val="32"/>
              </w:rPr>
              <w:t>10</w:t>
            </w:r>
            <w:r w:rsidR="001F7D31" w:rsidRPr="003E465F">
              <w:rPr>
                <w:b/>
                <w:noProof/>
                <w:sz w:val="28"/>
                <w:szCs w:val="32"/>
              </w:rPr>
              <w:t xml:space="preserve"> Permeable Pavement BMPs </w:t>
            </w:r>
          </w:p>
        </w:tc>
      </w:tr>
      <w:tr w:rsidR="001F7D31" w:rsidRPr="003E465F" w:rsidTr="00163A20">
        <w:trPr>
          <w:trHeight w:val="591"/>
        </w:trPr>
        <w:tc>
          <w:tcPr>
            <w:tcW w:w="602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1F7D31" w:rsidRPr="003E465F" w:rsidRDefault="001F7D31" w:rsidP="001F7D31">
            <w:pPr>
              <w:spacing w:after="0"/>
              <w:rPr>
                <w:rFonts w:ascii="Calibri" w:hAnsi="Calibri"/>
                <w:bCs/>
                <w:i/>
                <w:color w:val="7F7F7F"/>
                <w:sz w:val="16"/>
                <w:szCs w:val="18"/>
                <w:lang w:val="en-IE"/>
              </w:rPr>
            </w:pPr>
            <w:r w:rsidRPr="003E465F">
              <w:rPr>
                <w:rFonts w:ascii="Calibri" w:hAnsi="Calibri"/>
                <w:bCs/>
                <w:sz w:val="18"/>
                <w:szCs w:val="18"/>
                <w:lang w:val="en-IE"/>
              </w:rPr>
              <w:t xml:space="preserve">Variable   </w:t>
            </w:r>
            <w:r w:rsidRPr="003E465F">
              <w:rPr>
                <w:rFonts w:ascii="Calibri" w:hAnsi="Calibri"/>
                <w:bCs/>
                <w:i/>
                <w:color w:val="7F7F7F"/>
                <w:sz w:val="16"/>
                <w:szCs w:val="18"/>
                <w:lang w:val="en-IE"/>
              </w:rPr>
              <w:t>Use columns to the right to compute runoff volume retention from proposed permeable pavement BMPs</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vAlign w:val="center"/>
          </w:tcPr>
          <w:p w:rsidR="001F7D31" w:rsidRPr="003E465F" w:rsidRDefault="001F7D31" w:rsidP="001F7D31">
            <w:pPr>
              <w:pStyle w:val="CDMTabletext"/>
              <w:jc w:val="center"/>
            </w:pPr>
            <w:r w:rsidRPr="003E465F">
              <w:t>DA</w:t>
            </w:r>
            <w:r w:rsidR="009A4AB3">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vAlign w:val="center"/>
          </w:tcPr>
          <w:p w:rsidR="001F7D31" w:rsidRPr="003E465F" w:rsidRDefault="001F7D31" w:rsidP="001F7D31">
            <w:pPr>
              <w:spacing w:after="0"/>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1F7D31" w:rsidRPr="003E465F" w:rsidRDefault="001F7D31" w:rsidP="001F7D31">
            <w:pPr>
              <w:spacing w:after="0"/>
              <w:jc w:val="center"/>
              <w:rPr>
                <w:rFonts w:ascii="Calibri" w:hAnsi="Calibri"/>
                <w:bCs/>
                <w:sz w:val="18"/>
                <w:szCs w:val="18"/>
                <w:lang w:val="en-IE"/>
              </w:rPr>
            </w:pPr>
            <w:r w:rsidRPr="003E465F">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5D5DC2">
            <w:pPr>
              <w:spacing w:after="0"/>
              <w:rPr>
                <w:rFonts w:ascii="Calibri" w:hAnsi="Calibri"/>
                <w:color w:val="000000"/>
                <w:sz w:val="18"/>
                <w:szCs w:val="18"/>
              </w:rPr>
            </w:pPr>
            <w:r w:rsidRPr="003E465F">
              <w:rPr>
                <w:rFonts w:ascii="Calibri" w:hAnsi="Calibri"/>
                <w:b/>
                <w:sz w:val="28"/>
                <w:szCs w:val="18"/>
                <w:vertAlign w:val="superscript"/>
              </w:rPr>
              <w:t xml:space="preserve">1 </w:t>
            </w:r>
            <w:r w:rsidRPr="003E465F">
              <w:rPr>
                <w:rFonts w:ascii="Calibri" w:hAnsi="Calibri"/>
                <w:color w:val="000000"/>
                <w:sz w:val="18"/>
                <w:szCs w:val="18"/>
              </w:rPr>
              <w:t xml:space="preserve">Infiltration rate of underlying soils (in/hr) </w:t>
            </w:r>
            <w:r w:rsidRPr="003E465F">
              <w:rPr>
                <w:rFonts w:ascii="Calibri" w:hAnsi="Calibri"/>
                <w:bCs/>
                <w:i/>
                <w:color w:val="7F7F7F"/>
                <w:sz w:val="16"/>
                <w:szCs w:val="18"/>
                <w:lang w:val="en-IE"/>
              </w:rPr>
              <w:t xml:space="preserve">See Section 5.4.2 and Appendix D </w:t>
            </w:r>
            <w:r>
              <w:rPr>
                <w:rFonts w:ascii="Calibri" w:hAnsi="Calibri"/>
                <w:bCs/>
                <w:i/>
                <w:color w:val="7F7F7F"/>
                <w:sz w:val="16"/>
                <w:szCs w:val="18"/>
                <w:lang w:val="en-IE"/>
              </w:rPr>
              <w:t xml:space="preserve">of the TGD for WQMP </w:t>
            </w:r>
            <w:r w:rsidRPr="003E465F">
              <w:rPr>
                <w:rFonts w:ascii="Calibri" w:hAnsi="Calibri"/>
                <w:bCs/>
                <w:i/>
                <w:color w:val="7F7F7F"/>
                <w:sz w:val="16"/>
                <w:szCs w:val="18"/>
                <w:lang w:val="en-IE"/>
              </w:rPr>
              <w:t>for minimum requirements for assessment methods</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5D5DC2">
            <w:pPr>
              <w:spacing w:after="0"/>
              <w:rPr>
                <w:rFonts w:ascii="Calibri" w:hAnsi="Calibri"/>
                <w:color w:val="000000"/>
                <w:sz w:val="18"/>
                <w:szCs w:val="18"/>
              </w:rPr>
            </w:pPr>
            <w:r w:rsidRPr="003E465F">
              <w:rPr>
                <w:rFonts w:ascii="Calibri" w:hAnsi="Calibri"/>
                <w:b/>
                <w:sz w:val="28"/>
                <w:szCs w:val="18"/>
                <w:vertAlign w:val="superscript"/>
              </w:rPr>
              <w:t xml:space="preserve">2 </w:t>
            </w:r>
            <w:r w:rsidRPr="003E465F">
              <w:rPr>
                <w:rFonts w:ascii="Calibri" w:hAnsi="Calibri"/>
                <w:color w:val="000000"/>
                <w:sz w:val="18"/>
                <w:szCs w:val="18"/>
              </w:rPr>
              <w:t xml:space="preserve">Infiltration safety factor </w:t>
            </w:r>
            <w:r w:rsidRPr="003E465F">
              <w:rPr>
                <w:rFonts w:ascii="Calibri" w:hAnsi="Calibri"/>
                <w:bCs/>
                <w:i/>
                <w:color w:val="7F7F7F"/>
                <w:sz w:val="16"/>
                <w:szCs w:val="18"/>
                <w:lang w:val="en-IE"/>
              </w:rPr>
              <w:t xml:space="preserve"> See Section 5.4.2 and  Appendix D</w:t>
            </w:r>
            <w:r>
              <w:rPr>
                <w:rFonts w:ascii="Calibri" w:hAnsi="Calibri"/>
                <w:bCs/>
                <w:i/>
                <w:color w:val="7F7F7F"/>
                <w:sz w:val="16"/>
                <w:szCs w:val="18"/>
                <w:lang w:val="en-IE"/>
              </w:rPr>
              <w:t xml:space="preserve"> of the TGD for WQMP</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1F7D31">
            <w:pPr>
              <w:spacing w:after="0"/>
              <w:rPr>
                <w:rFonts w:ascii="Calibri" w:hAnsi="Calibri"/>
                <w:color w:val="000000"/>
                <w:sz w:val="18"/>
                <w:szCs w:val="18"/>
              </w:rPr>
            </w:pPr>
            <w:r w:rsidRPr="003E465F">
              <w:rPr>
                <w:rFonts w:ascii="Calibri" w:hAnsi="Calibri"/>
                <w:b/>
                <w:sz w:val="28"/>
                <w:szCs w:val="18"/>
                <w:vertAlign w:val="superscript"/>
              </w:rPr>
              <w:t xml:space="preserve">3 </w:t>
            </w:r>
            <w:r w:rsidRPr="003E465F">
              <w:rPr>
                <w:rFonts w:ascii="Calibri" w:hAnsi="Calibri"/>
                <w:color w:val="000000"/>
                <w:sz w:val="18"/>
                <w:szCs w:val="18"/>
              </w:rPr>
              <w:t>Design percolation rate (in/hr)</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i/>
                <w:color w:val="000000"/>
                <w:sz w:val="18"/>
                <w:szCs w:val="18"/>
              </w:rPr>
              <w:t xml:space="preserve"> </w:t>
            </w:r>
            <w:r w:rsidRPr="003E465F">
              <w:rPr>
                <w:rFonts w:ascii="Calibri" w:hAnsi="Calibri"/>
                <w:i/>
                <w:color w:val="7F7F7F"/>
                <w:sz w:val="16"/>
                <w:szCs w:val="18"/>
              </w:rPr>
              <w:t>P</w:t>
            </w:r>
            <w:r w:rsidRPr="003E465F">
              <w:rPr>
                <w:rFonts w:ascii="Calibri" w:hAnsi="Calibri"/>
                <w:i/>
                <w:color w:val="7F7F7F"/>
                <w:sz w:val="16"/>
                <w:szCs w:val="18"/>
                <w:vertAlign w:val="subscript"/>
              </w:rPr>
              <w:t>design</w:t>
            </w:r>
            <w:r w:rsidRPr="003E465F">
              <w:rPr>
                <w:rFonts w:ascii="Calibri" w:hAnsi="Calibri"/>
                <w:i/>
                <w:color w:val="7F7F7F"/>
                <w:sz w:val="16"/>
                <w:szCs w:val="18"/>
              </w:rPr>
              <w:t xml:space="preserve"> = Item 1 / Item 2</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1F7D31">
            <w:pPr>
              <w:spacing w:after="0"/>
              <w:rPr>
                <w:rFonts w:ascii="Calibri" w:hAnsi="Calibri"/>
                <w:color w:val="000000"/>
                <w:sz w:val="18"/>
                <w:szCs w:val="18"/>
              </w:rPr>
            </w:pPr>
            <w:r w:rsidRPr="003E465F">
              <w:rPr>
                <w:rFonts w:ascii="Calibri" w:hAnsi="Calibri"/>
                <w:b/>
                <w:sz w:val="28"/>
                <w:szCs w:val="18"/>
                <w:vertAlign w:val="superscript"/>
              </w:rPr>
              <w:t xml:space="preserve">4 </w:t>
            </w:r>
            <w:r w:rsidRPr="003E465F">
              <w:rPr>
                <w:rFonts w:ascii="Calibri" w:hAnsi="Calibri"/>
                <w:color w:val="000000"/>
                <w:sz w:val="18"/>
                <w:szCs w:val="18"/>
              </w:rPr>
              <w:t xml:space="preserve">Infiltrating surface area, </w:t>
            </w:r>
            <w:r w:rsidRPr="003E465F">
              <w:rPr>
                <w:rFonts w:ascii="Calibri" w:hAnsi="Calibri"/>
                <w:i/>
                <w:color w:val="000000"/>
                <w:sz w:val="18"/>
                <w:szCs w:val="18"/>
              </w:rPr>
              <w:t>SA</w:t>
            </w:r>
            <w:r w:rsidRPr="003E465F">
              <w:rPr>
                <w:rFonts w:ascii="Calibri" w:hAnsi="Calibri"/>
                <w:i/>
                <w:color w:val="000000"/>
                <w:sz w:val="18"/>
                <w:szCs w:val="18"/>
                <w:vertAlign w:val="subscript"/>
              </w:rPr>
              <w:t>BMP</w:t>
            </w:r>
            <w:r w:rsidRPr="003E465F">
              <w:rPr>
                <w:rFonts w:ascii="Calibri" w:hAnsi="Calibri"/>
                <w:color w:val="000000"/>
                <w:sz w:val="18"/>
                <w:szCs w:val="18"/>
              </w:rPr>
              <w:t xml:space="preserve"> (ft</w:t>
            </w:r>
            <w:r w:rsidRPr="003E465F">
              <w:rPr>
                <w:rFonts w:ascii="Calibri" w:hAnsi="Calibri"/>
                <w:color w:val="000000"/>
                <w:sz w:val="18"/>
                <w:szCs w:val="18"/>
                <w:vertAlign w:val="superscript"/>
              </w:rPr>
              <w:t>2</w:t>
            </w:r>
            <w:r w:rsidRPr="003E465F">
              <w:rPr>
                <w:rFonts w:ascii="Calibri" w:hAnsi="Calibri"/>
                <w:color w:val="000000"/>
                <w:sz w:val="18"/>
                <w:szCs w:val="18"/>
              </w:rPr>
              <w:t>)</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3E465F" w:rsidRDefault="00B443E2" w:rsidP="001F7D31">
            <w:pPr>
              <w:spacing w:after="0"/>
              <w:rPr>
                <w:rFonts w:ascii="Calibri" w:hAnsi="Calibri"/>
                <w:color w:val="000000"/>
                <w:sz w:val="18"/>
                <w:szCs w:val="18"/>
              </w:rPr>
            </w:pPr>
            <w:r w:rsidRPr="003E465F">
              <w:rPr>
                <w:rFonts w:ascii="Calibri" w:hAnsi="Calibri"/>
                <w:b/>
                <w:sz w:val="28"/>
                <w:szCs w:val="18"/>
                <w:vertAlign w:val="superscript"/>
              </w:rPr>
              <w:t xml:space="preserve">5 </w:t>
            </w:r>
            <w:r w:rsidRPr="003E465F">
              <w:rPr>
                <w:rFonts w:ascii="Calibri" w:hAnsi="Calibri"/>
                <w:color w:val="000000"/>
                <w:sz w:val="18"/>
                <w:szCs w:val="18"/>
              </w:rPr>
              <w:t xml:space="preserve">Gravel depth, </w:t>
            </w:r>
            <w:r w:rsidRPr="003E465F">
              <w:rPr>
                <w:rFonts w:ascii="Calibri" w:hAnsi="Calibri"/>
                <w:i/>
                <w:color w:val="000000"/>
                <w:sz w:val="18"/>
                <w:szCs w:val="18"/>
              </w:rPr>
              <w:t>d</w:t>
            </w:r>
            <w:r w:rsidRPr="003E465F">
              <w:rPr>
                <w:rFonts w:ascii="Calibri" w:hAnsi="Calibri"/>
                <w:i/>
                <w:color w:val="000000"/>
                <w:sz w:val="18"/>
                <w:szCs w:val="18"/>
                <w:vertAlign w:val="subscript"/>
              </w:rPr>
              <w:t>media</w:t>
            </w:r>
            <w:r w:rsidRPr="003E465F">
              <w:rPr>
                <w:rFonts w:ascii="Calibri" w:hAnsi="Calibri"/>
                <w:color w:val="000000"/>
                <w:sz w:val="18"/>
                <w:szCs w:val="18"/>
              </w:rPr>
              <w:t xml:space="preserve"> (ft)</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1F7D31">
            <w:pPr>
              <w:spacing w:after="0"/>
              <w:rPr>
                <w:rFonts w:ascii="Calibri" w:hAnsi="Calibri"/>
                <w:color w:val="000000"/>
                <w:sz w:val="18"/>
                <w:szCs w:val="18"/>
              </w:rPr>
            </w:pPr>
            <w:r w:rsidRPr="003E465F">
              <w:rPr>
                <w:rFonts w:ascii="Calibri" w:hAnsi="Calibri"/>
                <w:b/>
                <w:sz w:val="28"/>
                <w:szCs w:val="18"/>
                <w:vertAlign w:val="superscript"/>
              </w:rPr>
              <w:t xml:space="preserve">6 </w:t>
            </w:r>
            <w:r w:rsidRPr="003E465F">
              <w:rPr>
                <w:rFonts w:ascii="Calibri" w:hAnsi="Calibri"/>
                <w:color w:val="000000"/>
                <w:sz w:val="18"/>
                <w:szCs w:val="18"/>
              </w:rPr>
              <w:t>Gravel porosity</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3E465F" w:rsidRDefault="00B443E2" w:rsidP="001F7D31">
            <w:pPr>
              <w:spacing w:after="0"/>
              <w:rPr>
                <w:rFonts w:ascii="Calibri" w:hAnsi="Calibri"/>
                <w:color w:val="000000"/>
                <w:sz w:val="18"/>
                <w:szCs w:val="18"/>
              </w:rPr>
            </w:pPr>
            <w:r w:rsidRPr="003E465F">
              <w:rPr>
                <w:rFonts w:ascii="Calibri" w:hAnsi="Calibri"/>
                <w:b/>
                <w:sz w:val="28"/>
                <w:szCs w:val="18"/>
                <w:vertAlign w:val="superscript"/>
              </w:rPr>
              <w:t xml:space="preserve">7 </w:t>
            </w:r>
            <w:r w:rsidRPr="003E465F">
              <w:rPr>
                <w:rFonts w:ascii="Calibri" w:hAnsi="Calibri"/>
                <w:color w:val="000000"/>
                <w:sz w:val="18"/>
                <w:szCs w:val="18"/>
              </w:rPr>
              <w:t xml:space="preserve">Duration of storm as basin is filling (hrs) </w:t>
            </w:r>
            <w:r w:rsidRPr="003E465F">
              <w:rPr>
                <w:rFonts w:ascii="Calibri" w:hAnsi="Calibri"/>
                <w:i/>
                <w:color w:val="7F7F7F"/>
                <w:sz w:val="16"/>
                <w:szCs w:val="18"/>
              </w:rPr>
              <w:t xml:space="preserve"> Typical ~ 3hrs</w:t>
            </w:r>
          </w:p>
        </w:tc>
        <w:tc>
          <w:tcPr>
            <w:tcW w:w="1382"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r w:rsidR="00B443E2" w:rsidRPr="003E465F" w:rsidTr="00730467">
        <w:trPr>
          <w:trHeight w:val="591"/>
        </w:trPr>
        <w:tc>
          <w:tcPr>
            <w:tcW w:w="6026" w:type="dxa"/>
            <w:tcBorders>
              <w:top w:val="single" w:sz="4" w:space="0" w:color="auto"/>
              <w:left w:val="thickThinSmallGap" w:sz="24" w:space="0" w:color="auto"/>
              <w:bottom w:val="thinThickSmallGap" w:sz="24" w:space="0" w:color="auto"/>
              <w:right w:val="single" w:sz="4" w:space="0" w:color="auto"/>
            </w:tcBorders>
            <w:noWrap/>
            <w:tcMar>
              <w:top w:w="29" w:type="dxa"/>
              <w:left w:w="86" w:type="dxa"/>
              <w:bottom w:w="29" w:type="dxa"/>
              <w:right w:w="86" w:type="dxa"/>
            </w:tcMar>
            <w:vAlign w:val="center"/>
          </w:tcPr>
          <w:p w:rsidR="00B443E2" w:rsidRPr="003E465F" w:rsidRDefault="00B443E2" w:rsidP="005D5DC2">
            <w:pPr>
              <w:spacing w:after="0"/>
              <w:rPr>
                <w:rFonts w:ascii="Calibri" w:hAnsi="Calibri"/>
                <w:color w:val="7F7F7F"/>
                <w:sz w:val="16"/>
                <w:szCs w:val="18"/>
              </w:rPr>
            </w:pPr>
            <w:r w:rsidRPr="003E465F">
              <w:rPr>
                <w:rFonts w:ascii="Calibri" w:hAnsi="Calibri"/>
                <w:b/>
                <w:sz w:val="28"/>
                <w:szCs w:val="18"/>
                <w:vertAlign w:val="superscript"/>
              </w:rPr>
              <w:t xml:space="preserve">8 </w:t>
            </w:r>
            <w:r w:rsidRPr="003E465F">
              <w:rPr>
                <w:rFonts w:ascii="Calibri" w:hAnsi="Calibri"/>
                <w:color w:val="000000"/>
                <w:sz w:val="18"/>
                <w:szCs w:val="18"/>
              </w:rPr>
              <w:t>Retention Volume (ft</w:t>
            </w:r>
            <w:r w:rsidRPr="003E465F">
              <w:rPr>
                <w:rFonts w:ascii="Calibri" w:hAnsi="Calibri"/>
                <w:color w:val="000000"/>
                <w:sz w:val="18"/>
                <w:szCs w:val="18"/>
                <w:vertAlign w:val="superscript"/>
              </w:rPr>
              <w:t>3</w:t>
            </w:r>
            <w:r w:rsidRPr="003E465F">
              <w:rPr>
                <w:rFonts w:ascii="Calibri" w:hAnsi="Calibri"/>
                <w:color w:val="000000"/>
                <w:sz w:val="18"/>
                <w:szCs w:val="18"/>
              </w:rPr>
              <w:t>)</w:t>
            </w:r>
            <w:r>
              <w:rPr>
                <w:rFonts w:ascii="Calibri" w:hAnsi="Calibri"/>
                <w:color w:val="000000"/>
                <w:sz w:val="18"/>
                <w:szCs w:val="18"/>
              </w:rPr>
              <w:t>:</w:t>
            </w:r>
            <w:r w:rsidRPr="003E465F">
              <w:rPr>
                <w:rFonts w:ascii="Calibri" w:hAnsi="Calibri"/>
                <w:color w:val="000000"/>
                <w:sz w:val="18"/>
                <w:szCs w:val="18"/>
              </w:rPr>
              <w:t xml:space="preserve"> </w:t>
            </w:r>
            <w:r w:rsidRPr="003E465F">
              <w:rPr>
                <w:rFonts w:ascii="Calibri" w:hAnsi="Calibri"/>
                <w:bCs/>
                <w:i/>
                <w:iCs/>
                <w:color w:val="7F7F7F"/>
                <w:sz w:val="16"/>
                <w:szCs w:val="18"/>
              </w:rPr>
              <w:t>V</w:t>
            </w:r>
            <w:r w:rsidRPr="003E465F">
              <w:rPr>
                <w:rFonts w:ascii="Calibri" w:hAnsi="Calibri"/>
                <w:bCs/>
                <w:i/>
                <w:iCs/>
                <w:color w:val="7F7F7F"/>
                <w:sz w:val="16"/>
                <w:szCs w:val="18"/>
                <w:vertAlign w:val="subscript"/>
              </w:rPr>
              <w:t>retention</w:t>
            </w:r>
            <w:r w:rsidRPr="003E465F">
              <w:rPr>
                <w:rFonts w:ascii="Calibri" w:hAnsi="Calibri"/>
                <w:bCs/>
                <w:i/>
                <w:iCs/>
                <w:color w:val="7F7F7F"/>
                <w:sz w:val="16"/>
                <w:szCs w:val="18"/>
              </w:rPr>
              <w:t xml:space="preserve"> = Item 4 * [ (Item 5 * Item 6)</w:t>
            </w:r>
            <w:r w:rsidRPr="003E465F">
              <w:rPr>
                <w:rFonts w:ascii="Calibri" w:hAnsi="Calibri"/>
                <w:bCs/>
                <w:i/>
                <w:iCs/>
                <w:color w:val="7F7F7F"/>
                <w:sz w:val="16"/>
                <w:szCs w:val="18"/>
                <w:vertAlign w:val="subscript"/>
              </w:rPr>
              <w:t xml:space="preserve"> </w:t>
            </w:r>
            <w:r w:rsidRPr="003E465F">
              <w:rPr>
                <w:rFonts w:ascii="Calibri" w:hAnsi="Calibri"/>
                <w:bCs/>
                <w:i/>
                <w:iCs/>
                <w:color w:val="7F7F7F"/>
                <w:sz w:val="16"/>
                <w:szCs w:val="18"/>
              </w:rPr>
              <w:t>+ (Item 7 * (Item 3 / 12)]</w:t>
            </w:r>
          </w:p>
        </w:tc>
        <w:tc>
          <w:tcPr>
            <w:tcW w:w="1382" w:type="dxa"/>
            <w:tcBorders>
              <w:top w:val="single" w:sz="4" w:space="0" w:color="auto"/>
              <w:left w:val="single" w:sz="4" w:space="0" w:color="auto"/>
              <w:bottom w:val="thinThickSmallGap" w:sz="24" w:space="0" w:color="auto"/>
              <w:right w:val="single" w:sz="4" w:space="0" w:color="auto"/>
            </w:tcBorders>
            <w:noWrap/>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thinThickSmallGap" w:sz="24" w:space="0" w:color="auto"/>
              <w:right w:val="single" w:sz="4" w:space="0" w:color="auto"/>
            </w:tcBorders>
            <w:tcMar>
              <w:top w:w="29" w:type="dxa"/>
              <w:left w:w="86" w:type="dxa"/>
              <w:bottom w:w="29" w:type="dxa"/>
              <w:right w:w="86"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c>
          <w:tcPr>
            <w:tcW w:w="1383" w:type="dxa"/>
            <w:tcBorders>
              <w:top w:val="single" w:sz="4" w:space="0" w:color="auto"/>
              <w:left w:val="single" w:sz="4" w:space="0" w:color="auto"/>
              <w:bottom w:val="thinThickSmallGap" w:sz="24" w:space="0" w:color="auto"/>
              <w:right w:val="thinThickSmallGap" w:sz="24" w:space="0" w:color="auto"/>
            </w:tcBorders>
            <w:tcMar>
              <w:top w:w="29" w:type="dxa"/>
              <w:bottom w:w="29" w:type="dxa"/>
            </w:tcMar>
          </w:tcPr>
          <w:p w:rsidR="00B443E2" w:rsidRDefault="00257D54" w:rsidP="00B443E2">
            <w:pPr>
              <w:jc w:val="center"/>
            </w:pPr>
            <w:r w:rsidRPr="00EB598A">
              <w:rPr>
                <w:rFonts w:asciiTheme="minorHAnsi" w:hAnsiTheme="minorHAnsi" w:cstheme="minorHAnsi"/>
                <w:sz w:val="20"/>
                <w:szCs w:val="20"/>
              </w:rPr>
              <w:fldChar w:fldCharType="begin">
                <w:ffData>
                  <w:name w:val="Text84"/>
                  <w:enabled/>
                  <w:calcOnExit w:val="0"/>
                  <w:textInput/>
                </w:ffData>
              </w:fldChar>
            </w:r>
            <w:r w:rsidR="00B443E2" w:rsidRPr="00EB598A">
              <w:rPr>
                <w:rFonts w:asciiTheme="minorHAnsi" w:hAnsiTheme="minorHAnsi" w:cstheme="minorHAnsi"/>
                <w:sz w:val="20"/>
                <w:szCs w:val="20"/>
              </w:rPr>
              <w:instrText xml:space="preserve"> FORMTEXT </w:instrText>
            </w:r>
            <w:r w:rsidRPr="00EB598A">
              <w:rPr>
                <w:rFonts w:asciiTheme="minorHAnsi" w:hAnsiTheme="minorHAnsi" w:cstheme="minorHAnsi"/>
                <w:sz w:val="20"/>
                <w:szCs w:val="20"/>
              </w:rPr>
            </w:r>
            <w:r w:rsidRPr="00EB598A">
              <w:rPr>
                <w:rFonts w:asciiTheme="minorHAnsi" w:hAnsiTheme="minorHAnsi" w:cstheme="minorHAnsi"/>
                <w:sz w:val="20"/>
                <w:szCs w:val="20"/>
              </w:rPr>
              <w:fldChar w:fldCharType="separate"/>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00B443E2" w:rsidRPr="00EB598A">
              <w:rPr>
                <w:rFonts w:asciiTheme="minorHAnsi" w:hAnsiTheme="minorHAnsi" w:cstheme="minorHAnsi"/>
                <w:noProof/>
                <w:sz w:val="20"/>
                <w:szCs w:val="20"/>
              </w:rPr>
              <w:t> </w:t>
            </w:r>
            <w:r w:rsidRPr="00EB598A">
              <w:rPr>
                <w:rFonts w:asciiTheme="minorHAnsi" w:hAnsiTheme="minorHAnsi" w:cstheme="minorHAnsi"/>
                <w:sz w:val="20"/>
                <w:szCs w:val="20"/>
              </w:rPr>
              <w:fldChar w:fldCharType="end"/>
            </w:r>
          </w:p>
        </w:tc>
      </w:tr>
    </w:tbl>
    <w:p w:rsidR="007666C7" w:rsidRDefault="007666C7" w:rsidP="00ED241C">
      <w:pPr>
        <w:rPr>
          <w:sz w:val="20"/>
          <w:lang w:bidi="en-US"/>
        </w:rPr>
      </w:pPr>
    </w:p>
    <w:p w:rsidR="007666C7" w:rsidRDefault="007666C7" w:rsidP="00ED241C">
      <w:pPr>
        <w:rPr>
          <w:sz w:val="20"/>
          <w:lang w:bidi="en-US"/>
        </w:rPr>
      </w:pPr>
    </w:p>
    <w:tbl>
      <w:tblPr>
        <w:tblpPr w:leftFromText="180" w:rightFromText="180" w:vertAnchor="text" w:horzAnchor="margin" w:tblpY="-14"/>
        <w:tblW w:w="9324" w:type="dxa"/>
        <w:tblLayout w:type="fixed"/>
        <w:tblLook w:val="00A0"/>
      </w:tblPr>
      <w:tblGrid>
        <w:gridCol w:w="5035"/>
        <w:gridCol w:w="1429"/>
        <w:gridCol w:w="1429"/>
        <w:gridCol w:w="1431"/>
      </w:tblGrid>
      <w:tr w:rsidR="00996B6D" w:rsidRPr="003E465F" w:rsidTr="00163A20">
        <w:trPr>
          <w:trHeight w:val="553"/>
        </w:trPr>
        <w:tc>
          <w:tcPr>
            <w:tcW w:w="9324" w:type="dxa"/>
            <w:gridSpan w:val="4"/>
            <w:tcBorders>
              <w:top w:val="thickThinSmallGap" w:sz="24" w:space="0" w:color="auto"/>
              <w:left w:val="thickThinSmallGap" w:sz="24" w:space="0" w:color="auto"/>
              <w:bottom w:val="double" w:sz="4" w:space="0" w:color="auto"/>
              <w:right w:val="thinThickSmallGap" w:sz="24" w:space="0" w:color="auto"/>
            </w:tcBorders>
            <w:shd w:val="clear" w:color="auto" w:fill="C5C7C9"/>
            <w:noWrap/>
            <w:tcMar>
              <w:top w:w="29" w:type="dxa"/>
              <w:left w:w="86" w:type="dxa"/>
              <w:bottom w:w="29" w:type="dxa"/>
              <w:right w:w="86" w:type="dxa"/>
            </w:tcMar>
            <w:vAlign w:val="center"/>
          </w:tcPr>
          <w:p w:rsidR="00996B6D" w:rsidRPr="00532555" w:rsidRDefault="00352AC1" w:rsidP="00352AC1">
            <w:pPr>
              <w:pStyle w:val="CDMTabletext"/>
              <w:spacing w:line="240" w:lineRule="auto"/>
              <w:contextualSpacing/>
              <w:jc w:val="center"/>
              <w:rPr>
                <w:b/>
                <w:noProof/>
                <w:sz w:val="28"/>
                <w:szCs w:val="32"/>
              </w:rPr>
            </w:pPr>
            <w:r w:rsidRPr="00532555">
              <w:rPr>
                <w:b/>
                <w:noProof/>
                <w:sz w:val="28"/>
                <w:szCs w:val="32"/>
              </w:rPr>
              <w:t xml:space="preserve">Table </w:t>
            </w:r>
            <w:r w:rsidR="00996B6D" w:rsidRPr="00532555">
              <w:rPr>
                <w:b/>
                <w:noProof/>
                <w:sz w:val="28"/>
                <w:szCs w:val="32"/>
              </w:rPr>
              <w:t xml:space="preserve">A-11 Bioretention </w:t>
            </w:r>
            <w:r w:rsidRPr="00532555">
              <w:rPr>
                <w:b/>
                <w:noProof/>
                <w:sz w:val="28"/>
                <w:szCs w:val="32"/>
              </w:rPr>
              <w:t>(with</w:t>
            </w:r>
            <w:r w:rsidR="00A712F3" w:rsidRPr="00532555">
              <w:rPr>
                <w:b/>
                <w:noProof/>
                <w:sz w:val="28"/>
                <w:szCs w:val="32"/>
              </w:rPr>
              <w:t xml:space="preserve"> Underdrain)</w:t>
            </w:r>
          </w:p>
        </w:tc>
      </w:tr>
      <w:tr w:rsidR="00996B6D" w:rsidRPr="003E465F" w:rsidTr="00163A20">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996B6D" w:rsidRPr="00532555" w:rsidRDefault="00996B6D" w:rsidP="009B4474">
            <w:pPr>
              <w:spacing w:after="0" w:line="240" w:lineRule="auto"/>
              <w:contextualSpacing/>
              <w:rPr>
                <w:rFonts w:ascii="Calibri" w:hAnsi="Calibri"/>
                <w:bCs/>
                <w:i/>
                <w:color w:val="7F7F7F"/>
                <w:sz w:val="16"/>
                <w:szCs w:val="18"/>
                <w:lang w:val="en-IE"/>
              </w:rPr>
            </w:pPr>
            <w:r w:rsidRPr="00532555">
              <w:rPr>
                <w:rFonts w:ascii="Calibri" w:hAnsi="Calibri"/>
                <w:bCs/>
                <w:sz w:val="18"/>
                <w:szCs w:val="18"/>
                <w:lang w:val="en-IE"/>
              </w:rPr>
              <w:t xml:space="preserve">Variable   </w:t>
            </w:r>
            <w:r w:rsidRPr="00532555">
              <w:rPr>
                <w:rFonts w:ascii="Calibri" w:hAnsi="Calibri"/>
                <w:bCs/>
                <w:i/>
                <w:color w:val="7F7F7F"/>
                <w:sz w:val="16"/>
                <w:szCs w:val="18"/>
                <w:lang w:val="en-IE"/>
              </w:rPr>
              <w:t xml:space="preserve">Use columns to the right to compute runoff volume retention from </w:t>
            </w:r>
            <w:r w:rsidR="009B4474" w:rsidRPr="00532555">
              <w:rPr>
                <w:rFonts w:ascii="Calibri" w:hAnsi="Calibri"/>
                <w:bCs/>
                <w:i/>
                <w:color w:val="7F7F7F"/>
                <w:sz w:val="16"/>
                <w:szCs w:val="18"/>
                <w:lang w:val="en-IE"/>
              </w:rPr>
              <w:t>Bioretention (w/o Underdrain)</w:t>
            </w:r>
            <w:r w:rsidRPr="00532555">
              <w:rPr>
                <w:rFonts w:ascii="Calibri" w:hAnsi="Calibri"/>
                <w:bCs/>
                <w:i/>
                <w:color w:val="7F7F7F"/>
                <w:sz w:val="16"/>
                <w:szCs w:val="18"/>
                <w:lang w:val="en-IE"/>
              </w:rPr>
              <w:t xml:space="preserve"> BMPs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vAlign w:val="center"/>
          </w:tcPr>
          <w:p w:rsidR="00996B6D" w:rsidRPr="00532555" w:rsidRDefault="00996B6D" w:rsidP="00996B6D">
            <w:pPr>
              <w:pStyle w:val="CDMTabletext"/>
              <w:spacing w:line="240" w:lineRule="auto"/>
              <w:contextualSpacing/>
              <w:jc w:val="center"/>
            </w:pPr>
            <w:r w:rsidRPr="00532555">
              <w:t>DA</w:t>
            </w:r>
            <w:r w:rsidR="009A4AB3">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vAlign w:val="center"/>
          </w:tcPr>
          <w:p w:rsidR="00996B6D" w:rsidRPr="00532555" w:rsidRDefault="00996B6D" w:rsidP="00996B6D">
            <w:pPr>
              <w:spacing w:after="0" w:line="240" w:lineRule="auto"/>
              <w:contextualSpacing/>
              <w:jc w:val="center"/>
              <w:rPr>
                <w:rFonts w:ascii="Calibri" w:hAnsi="Calibri"/>
                <w:bCs/>
                <w:sz w:val="18"/>
                <w:szCs w:val="18"/>
                <w:lang w:val="en-IE"/>
              </w:rPr>
            </w:pPr>
            <w:r w:rsidRPr="00532555">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left w:w="86" w:type="dxa"/>
              <w:bottom w:w="29" w:type="dxa"/>
              <w:right w:w="86" w:type="dxa"/>
            </w:tcMar>
            <w:vAlign w:val="center"/>
          </w:tcPr>
          <w:p w:rsidR="00996B6D" w:rsidRPr="00532555" w:rsidRDefault="00996B6D" w:rsidP="00996B6D">
            <w:pPr>
              <w:spacing w:after="0" w:line="240" w:lineRule="auto"/>
              <w:contextualSpacing/>
              <w:jc w:val="center"/>
              <w:rPr>
                <w:rFonts w:ascii="Calibri" w:hAnsi="Calibri"/>
                <w:bCs/>
                <w:sz w:val="18"/>
                <w:szCs w:val="18"/>
                <w:lang w:val="en-IE"/>
              </w:rPr>
            </w:pPr>
            <w:r w:rsidRPr="00532555">
              <w:rPr>
                <w:rFonts w:ascii="Calibri" w:hAnsi="Calibri"/>
                <w:sz w:val="18"/>
                <w:szCs w:val="18"/>
              </w:rPr>
              <w:t>DA</w:t>
            </w:r>
            <w:r w:rsidR="009A4AB3">
              <w:rPr>
                <w:rFonts w:ascii="Calibri" w:hAnsi="Calibri"/>
                <w:sz w:val="18"/>
                <w:szCs w:val="18"/>
              </w:rPr>
              <w:t xml:space="preserve"> </w:t>
            </w:r>
            <w:r w:rsidR="00257D54" w:rsidRPr="00BB4122">
              <w:rPr>
                <w:rFonts w:asciiTheme="minorHAnsi" w:hAnsiTheme="minorHAnsi" w:cstheme="minorHAnsi"/>
                <w:sz w:val="20"/>
                <w:szCs w:val="20"/>
              </w:rPr>
              <w:fldChar w:fldCharType="begin">
                <w:ffData>
                  <w:name w:val="Text84"/>
                  <w:enabled/>
                  <w:calcOnExit w:val="0"/>
                  <w:textInput/>
                </w:ffData>
              </w:fldChar>
            </w:r>
            <w:r w:rsidR="009A4AB3" w:rsidRPr="00BB4122">
              <w:rPr>
                <w:rFonts w:asciiTheme="minorHAnsi" w:hAnsiTheme="minorHAnsi" w:cstheme="minorHAnsi"/>
                <w:sz w:val="20"/>
                <w:szCs w:val="20"/>
              </w:rPr>
              <w:instrText xml:space="preserve"> FORMTEXT </w:instrText>
            </w:r>
            <w:r w:rsidR="00257D54" w:rsidRPr="00BB4122">
              <w:rPr>
                <w:rFonts w:asciiTheme="minorHAnsi" w:hAnsiTheme="minorHAnsi" w:cstheme="minorHAnsi"/>
                <w:sz w:val="20"/>
                <w:szCs w:val="20"/>
              </w:rPr>
            </w:r>
            <w:r w:rsidR="00257D54" w:rsidRPr="00BB4122">
              <w:rPr>
                <w:rFonts w:asciiTheme="minorHAnsi" w:hAnsiTheme="minorHAnsi" w:cstheme="minorHAnsi"/>
                <w:sz w:val="20"/>
                <w:szCs w:val="20"/>
              </w:rPr>
              <w:fldChar w:fldCharType="separate"/>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9A4AB3" w:rsidRPr="00BB4122">
              <w:rPr>
                <w:rFonts w:asciiTheme="minorHAnsi" w:hAnsiTheme="minorHAnsi" w:cstheme="minorHAnsi"/>
                <w:noProof/>
                <w:sz w:val="20"/>
                <w:szCs w:val="20"/>
              </w:rPr>
              <w:t> </w:t>
            </w:r>
            <w:r w:rsidR="00257D54" w:rsidRPr="00BB4122">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1 </w:t>
            </w:r>
            <w:r w:rsidRPr="00532555">
              <w:rPr>
                <w:rFonts w:ascii="Calibri" w:hAnsi="Calibri"/>
                <w:color w:val="000000"/>
                <w:sz w:val="18"/>
                <w:szCs w:val="18"/>
              </w:rPr>
              <w:t xml:space="preserve">Infiltration rate of underlying soils (in/hr) </w:t>
            </w:r>
            <w:r w:rsidRPr="00532555">
              <w:rPr>
                <w:rFonts w:ascii="Calibri" w:hAnsi="Calibri"/>
                <w:bCs/>
                <w:i/>
                <w:color w:val="7F7F7F"/>
                <w:sz w:val="16"/>
                <w:szCs w:val="18"/>
                <w:lang w:val="en-IE"/>
              </w:rPr>
              <w:t>See Guidance Section 5.4.2 and Appendix D for minimum requirements for assessment methods.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2 </w:t>
            </w:r>
            <w:r w:rsidRPr="00532555">
              <w:rPr>
                <w:rFonts w:ascii="Calibri" w:hAnsi="Calibri"/>
                <w:color w:val="000000"/>
                <w:sz w:val="18"/>
                <w:szCs w:val="18"/>
              </w:rPr>
              <w:t xml:space="preserve">Infiltration safety factor </w:t>
            </w:r>
            <w:r w:rsidRPr="00532555">
              <w:rPr>
                <w:rFonts w:ascii="Calibri" w:hAnsi="Calibri"/>
                <w:bCs/>
                <w:i/>
                <w:color w:val="7F7F7F"/>
                <w:sz w:val="16"/>
                <w:szCs w:val="18"/>
                <w:lang w:val="en-IE"/>
              </w:rPr>
              <w:t xml:space="preserve"> See Guidance Section 5.4.2 and  Appendix D</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3 </w:t>
            </w:r>
            <w:r w:rsidRPr="00532555">
              <w:rPr>
                <w:rFonts w:ascii="Calibri" w:hAnsi="Calibri"/>
                <w:color w:val="000000"/>
                <w:sz w:val="18"/>
                <w:szCs w:val="18"/>
              </w:rPr>
              <w:t xml:space="preserve">Design percolation rate (in/hr) </w:t>
            </w:r>
            <w:r w:rsidRPr="00532555">
              <w:rPr>
                <w:rFonts w:ascii="Calibri" w:hAnsi="Calibri"/>
                <w:i/>
                <w:color w:val="000000"/>
                <w:sz w:val="18"/>
                <w:szCs w:val="18"/>
              </w:rPr>
              <w:t xml:space="preserve"> </w:t>
            </w:r>
            <w:r w:rsidRPr="00532555">
              <w:rPr>
                <w:rFonts w:ascii="Calibri" w:hAnsi="Calibri"/>
                <w:i/>
                <w:color w:val="7F7F7F"/>
                <w:sz w:val="16"/>
                <w:szCs w:val="18"/>
              </w:rPr>
              <w:t>P</w:t>
            </w:r>
            <w:r w:rsidRPr="00532555">
              <w:rPr>
                <w:rFonts w:ascii="Calibri" w:hAnsi="Calibri"/>
                <w:i/>
                <w:color w:val="7F7F7F"/>
                <w:sz w:val="16"/>
                <w:szCs w:val="18"/>
                <w:vertAlign w:val="subscript"/>
              </w:rPr>
              <w:t>design</w:t>
            </w:r>
            <w:r w:rsidRPr="00532555">
              <w:rPr>
                <w:rFonts w:ascii="Calibri" w:hAnsi="Calibri"/>
                <w:i/>
                <w:color w:val="7F7F7F"/>
                <w:sz w:val="16"/>
                <w:szCs w:val="18"/>
              </w:rPr>
              <w:t xml:space="preserve"> = Item 1 / Item 2</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i/>
                <w:color w:val="7F7F7F"/>
                <w:sz w:val="18"/>
                <w:szCs w:val="18"/>
              </w:rPr>
            </w:pPr>
            <w:r w:rsidRPr="00532555">
              <w:rPr>
                <w:rFonts w:ascii="Calibri" w:hAnsi="Calibri"/>
                <w:b/>
                <w:sz w:val="28"/>
                <w:szCs w:val="18"/>
                <w:vertAlign w:val="superscript"/>
              </w:rPr>
              <w:t xml:space="preserve">4 </w:t>
            </w:r>
            <w:r w:rsidRPr="00532555">
              <w:rPr>
                <w:rFonts w:ascii="Calibri" w:hAnsi="Calibri"/>
                <w:color w:val="000000"/>
                <w:sz w:val="18"/>
                <w:szCs w:val="18"/>
              </w:rPr>
              <w:t xml:space="preserve">Ponded water drawdown time (hr), </w:t>
            </w:r>
            <w:r w:rsidRPr="00532555">
              <w:rPr>
                <w:rFonts w:ascii="Calibri" w:hAnsi="Calibri"/>
                <w:i/>
                <w:color w:val="A6A6A6" w:themeColor="background1" w:themeShade="A6"/>
                <w:sz w:val="18"/>
                <w:szCs w:val="18"/>
              </w:rPr>
              <w:t>default is 48 hrs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i/>
                <w:color w:val="7F7F7F"/>
                <w:sz w:val="18"/>
                <w:szCs w:val="18"/>
              </w:rPr>
            </w:pPr>
            <w:r w:rsidRPr="00532555">
              <w:rPr>
                <w:rFonts w:ascii="Calibri" w:hAnsi="Calibri"/>
                <w:b/>
                <w:sz w:val="28"/>
                <w:szCs w:val="18"/>
                <w:vertAlign w:val="superscript"/>
              </w:rPr>
              <w:t xml:space="preserve">5 </w:t>
            </w:r>
            <w:r w:rsidRPr="00532555">
              <w:rPr>
                <w:rFonts w:ascii="Calibri" w:hAnsi="Calibri"/>
                <w:color w:val="000000"/>
                <w:sz w:val="18"/>
                <w:szCs w:val="18"/>
              </w:rPr>
              <w:t xml:space="preserve">Maximum ponding depth (ft)  </w:t>
            </w:r>
            <w:r w:rsidRPr="00532555">
              <w:rPr>
                <w:rFonts w:ascii="Calibri" w:hAnsi="Calibri"/>
                <w:i/>
                <w:color w:val="7F7F7F"/>
                <w:sz w:val="16"/>
                <w:szCs w:val="18"/>
              </w:rPr>
              <w:t xml:space="preserve">BMP specific, see </w:t>
            </w:r>
            <w:r w:rsidRPr="00532555">
              <w:rPr>
                <w:rFonts w:ascii="Calibri" w:hAnsi="Calibri"/>
                <w:bCs/>
                <w:i/>
                <w:color w:val="7F7F7F"/>
                <w:sz w:val="16"/>
                <w:szCs w:val="18"/>
                <w:lang w:val="en-IE"/>
              </w:rPr>
              <w:t>Table 5-4 in Guidance for reference to BMP design details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7F7F7F"/>
                <w:sz w:val="16"/>
                <w:szCs w:val="18"/>
              </w:rPr>
            </w:pPr>
            <w:r w:rsidRPr="00532555">
              <w:rPr>
                <w:rFonts w:ascii="Calibri" w:hAnsi="Calibri"/>
                <w:b/>
                <w:sz w:val="28"/>
                <w:szCs w:val="18"/>
                <w:vertAlign w:val="superscript"/>
              </w:rPr>
              <w:t xml:space="preserve">6 </w:t>
            </w:r>
            <w:r w:rsidRPr="00532555">
              <w:rPr>
                <w:rFonts w:ascii="Calibri" w:hAnsi="Calibri"/>
                <w:color w:val="000000"/>
                <w:sz w:val="18"/>
                <w:szCs w:val="18"/>
              </w:rPr>
              <w:t xml:space="preserve">Ponding Depth (ft) </w:t>
            </w:r>
            <w:r w:rsidRPr="00532555">
              <w:rPr>
                <w:rFonts w:ascii="Calibri" w:hAnsi="Calibri"/>
                <w:color w:val="7F7F7F"/>
                <w:sz w:val="16"/>
                <w:szCs w:val="18"/>
              </w:rPr>
              <w:t xml:space="preserve"> </w:t>
            </w:r>
          </w:p>
          <w:p w:rsidR="00B443E2" w:rsidRPr="00532555" w:rsidRDefault="00B443E2" w:rsidP="009B4474">
            <w:pPr>
              <w:spacing w:after="0" w:line="240" w:lineRule="auto"/>
              <w:contextualSpacing/>
              <w:rPr>
                <w:rFonts w:ascii="Calibri" w:hAnsi="Calibri"/>
                <w:b/>
                <w:color w:val="7F7F7F"/>
                <w:sz w:val="28"/>
                <w:szCs w:val="18"/>
              </w:rPr>
            </w:pPr>
            <w:r w:rsidRPr="00532555">
              <w:rPr>
                <w:rFonts w:ascii="Calibri" w:hAnsi="Calibri"/>
                <w:i/>
                <w:color w:val="7F7F7F"/>
                <w:sz w:val="16"/>
                <w:szCs w:val="18"/>
              </w:rPr>
              <w:t>d</w:t>
            </w:r>
            <w:r w:rsidRPr="00532555">
              <w:rPr>
                <w:rFonts w:ascii="Calibri" w:hAnsi="Calibri"/>
                <w:i/>
                <w:color w:val="7F7F7F"/>
                <w:sz w:val="16"/>
                <w:szCs w:val="18"/>
                <w:vertAlign w:val="subscript"/>
              </w:rPr>
              <w:t>BMP</w:t>
            </w:r>
            <w:r w:rsidRPr="00532555">
              <w:rPr>
                <w:rFonts w:ascii="Calibri" w:hAnsi="Calibri"/>
                <w:i/>
                <w:color w:val="7F7F7F"/>
                <w:sz w:val="16"/>
                <w:szCs w:val="18"/>
              </w:rPr>
              <w:t xml:space="preserve"> = Minimum of (1/12 * Item 2 * Item 3) or Item 5</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7 </w:t>
            </w:r>
            <w:r w:rsidRPr="00532555">
              <w:rPr>
                <w:rFonts w:ascii="Calibri" w:hAnsi="Calibri"/>
                <w:color w:val="000000"/>
                <w:sz w:val="18"/>
                <w:szCs w:val="18"/>
              </w:rPr>
              <w:t xml:space="preserve">Infiltrating surface area, </w:t>
            </w:r>
            <w:r w:rsidRPr="00532555">
              <w:rPr>
                <w:rFonts w:ascii="Calibri" w:hAnsi="Calibri"/>
                <w:i/>
                <w:color w:val="000000"/>
                <w:sz w:val="18"/>
                <w:szCs w:val="18"/>
              </w:rPr>
              <w:t>SA</w:t>
            </w:r>
            <w:r w:rsidRPr="00532555">
              <w:rPr>
                <w:rFonts w:ascii="Calibri" w:hAnsi="Calibri"/>
                <w:i/>
                <w:color w:val="000000"/>
                <w:sz w:val="18"/>
                <w:szCs w:val="18"/>
                <w:vertAlign w:val="subscript"/>
              </w:rPr>
              <w:t>BMP</w:t>
            </w:r>
            <w:r w:rsidRPr="00532555">
              <w:rPr>
                <w:rFonts w:ascii="Calibri" w:hAnsi="Calibri"/>
                <w:color w:val="000000"/>
                <w:sz w:val="18"/>
                <w:szCs w:val="18"/>
              </w:rPr>
              <w:t xml:space="preserve"> (ft</w:t>
            </w:r>
            <w:r w:rsidRPr="00532555">
              <w:rPr>
                <w:rFonts w:ascii="Calibri" w:hAnsi="Calibri"/>
                <w:color w:val="000000"/>
                <w:sz w:val="18"/>
                <w:szCs w:val="18"/>
                <w:vertAlign w:val="superscript"/>
              </w:rPr>
              <w:t>2</w:t>
            </w:r>
            <w:r w:rsidRPr="00532555">
              <w:rPr>
                <w:rFonts w:ascii="Calibri" w:hAnsi="Calibri"/>
                <w:color w:val="000000"/>
                <w:sz w:val="18"/>
                <w:szCs w:val="18"/>
              </w:rPr>
              <w:t xml:space="preserve">) </w:t>
            </w:r>
            <w:r w:rsidRPr="00532555">
              <w:rPr>
                <w:rFonts w:ascii="Calibri" w:hAnsi="Calibri"/>
                <w:i/>
                <w:color w:val="7F7F7F"/>
                <w:sz w:val="16"/>
                <w:szCs w:val="18"/>
              </w:rPr>
              <w:t>area beneath gravel layer for BMPs without underdrains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8 </w:t>
            </w:r>
            <w:r w:rsidRPr="00532555">
              <w:rPr>
                <w:rFonts w:ascii="Calibri" w:hAnsi="Calibri"/>
                <w:color w:val="000000"/>
                <w:sz w:val="18"/>
                <w:szCs w:val="18"/>
              </w:rPr>
              <w:t xml:space="preserve">Amended soil depth, </w:t>
            </w:r>
            <w:r w:rsidRPr="00532555">
              <w:rPr>
                <w:rFonts w:ascii="Calibri" w:hAnsi="Calibri"/>
                <w:i/>
                <w:color w:val="000000"/>
                <w:sz w:val="18"/>
                <w:szCs w:val="18"/>
              </w:rPr>
              <w:t>d</w:t>
            </w:r>
            <w:r w:rsidRPr="00532555">
              <w:rPr>
                <w:rFonts w:ascii="Calibri" w:hAnsi="Calibri"/>
                <w:i/>
                <w:color w:val="000000"/>
                <w:sz w:val="18"/>
                <w:szCs w:val="18"/>
                <w:vertAlign w:val="subscript"/>
              </w:rPr>
              <w:t>media</w:t>
            </w:r>
            <w:r w:rsidRPr="00532555">
              <w:rPr>
                <w:rFonts w:ascii="Calibri" w:hAnsi="Calibri"/>
                <w:color w:val="000000"/>
                <w:sz w:val="18"/>
                <w:szCs w:val="18"/>
              </w:rPr>
              <w:t xml:space="preserve"> (ft)  </w:t>
            </w:r>
            <w:r w:rsidRPr="00532555">
              <w:rPr>
                <w:rFonts w:ascii="Calibri" w:hAnsi="Calibri"/>
                <w:i/>
                <w:color w:val="7F7F7F"/>
                <w:sz w:val="16"/>
                <w:szCs w:val="18"/>
              </w:rPr>
              <w:t xml:space="preserve">Only included in certain BMP types, see </w:t>
            </w:r>
            <w:r w:rsidRPr="00532555">
              <w:rPr>
                <w:rFonts w:ascii="Calibri" w:hAnsi="Calibri"/>
                <w:bCs/>
                <w:i/>
                <w:color w:val="7F7F7F"/>
                <w:sz w:val="16"/>
                <w:szCs w:val="18"/>
                <w:lang w:val="en-IE"/>
              </w:rPr>
              <w:t xml:space="preserve"> Table 5-4 in Guidance for reference to BMP design details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588"/>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96B6D">
            <w:pPr>
              <w:spacing w:after="0" w:line="240" w:lineRule="auto"/>
              <w:contextualSpacing/>
              <w:rPr>
                <w:rFonts w:ascii="Calibri" w:hAnsi="Calibri"/>
                <w:color w:val="7F7F7F"/>
                <w:sz w:val="18"/>
                <w:szCs w:val="18"/>
              </w:rPr>
            </w:pPr>
            <w:r w:rsidRPr="00532555">
              <w:rPr>
                <w:rFonts w:ascii="Calibri" w:hAnsi="Calibri"/>
                <w:b/>
                <w:sz w:val="28"/>
                <w:szCs w:val="18"/>
                <w:vertAlign w:val="superscript"/>
              </w:rPr>
              <w:t xml:space="preserve">9 </w:t>
            </w:r>
            <w:r w:rsidRPr="00532555">
              <w:rPr>
                <w:rFonts w:ascii="Calibri" w:hAnsi="Calibri"/>
                <w:color w:val="000000"/>
                <w:sz w:val="18"/>
                <w:szCs w:val="18"/>
              </w:rPr>
              <w:t>Amended soil porosity</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dotted" w:sz="18"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10 </w:t>
            </w:r>
            <w:r w:rsidRPr="00532555">
              <w:rPr>
                <w:rFonts w:ascii="Calibri" w:hAnsi="Calibri"/>
                <w:color w:val="000000"/>
                <w:sz w:val="18"/>
                <w:szCs w:val="18"/>
              </w:rPr>
              <w:t xml:space="preserve">Gravel depth, </w:t>
            </w:r>
            <w:r w:rsidRPr="00532555">
              <w:rPr>
                <w:rFonts w:ascii="Calibri" w:hAnsi="Calibri"/>
                <w:i/>
                <w:color w:val="000000"/>
                <w:sz w:val="18"/>
                <w:szCs w:val="18"/>
              </w:rPr>
              <w:t>d</w:t>
            </w:r>
            <w:r w:rsidRPr="00532555">
              <w:rPr>
                <w:rFonts w:ascii="Calibri" w:hAnsi="Calibri"/>
                <w:i/>
                <w:color w:val="000000"/>
                <w:sz w:val="18"/>
                <w:szCs w:val="18"/>
                <w:vertAlign w:val="subscript"/>
              </w:rPr>
              <w:t>media</w:t>
            </w:r>
            <w:r w:rsidRPr="00532555">
              <w:rPr>
                <w:rFonts w:ascii="Calibri" w:hAnsi="Calibri"/>
                <w:color w:val="000000"/>
                <w:sz w:val="18"/>
                <w:szCs w:val="18"/>
              </w:rPr>
              <w:t xml:space="preserve"> (ft) </w:t>
            </w:r>
            <w:r w:rsidRPr="00532555">
              <w:rPr>
                <w:rFonts w:ascii="Calibri" w:hAnsi="Calibri"/>
                <w:i/>
                <w:color w:val="7F7F7F"/>
                <w:sz w:val="16"/>
                <w:szCs w:val="18"/>
              </w:rPr>
              <w:t xml:space="preserve">Only included in certain BMP types, see </w:t>
            </w:r>
            <w:r w:rsidRPr="00532555">
              <w:rPr>
                <w:rFonts w:ascii="Calibri" w:hAnsi="Calibri"/>
                <w:bCs/>
                <w:i/>
                <w:color w:val="7F7F7F"/>
                <w:sz w:val="16"/>
                <w:szCs w:val="18"/>
                <w:lang w:val="en-IE"/>
              </w:rPr>
              <w:t xml:space="preserve"> Table 5-4 in Guidance for reference to BMP design details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532555" w:rsidRDefault="00B443E2" w:rsidP="00996B6D">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11 </w:t>
            </w:r>
            <w:r w:rsidRPr="00532555">
              <w:rPr>
                <w:rFonts w:ascii="Calibri" w:hAnsi="Calibri"/>
                <w:color w:val="000000"/>
                <w:sz w:val="18"/>
                <w:szCs w:val="18"/>
              </w:rPr>
              <w:t>Gravel porosity</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single" w:sz="4" w:space="0" w:color="auto"/>
              <w:right w:val="single" w:sz="4" w:space="0" w:color="auto"/>
            </w:tcBorders>
            <w:noWrap/>
            <w:tcMar>
              <w:top w:w="29" w:type="dxa"/>
              <w:left w:w="86" w:type="dxa"/>
              <w:bottom w:w="29" w:type="dxa"/>
              <w:right w:w="86" w:type="dxa"/>
            </w:tcMar>
            <w:vAlign w:val="center"/>
          </w:tcPr>
          <w:p w:rsidR="00B443E2" w:rsidRPr="00532555" w:rsidRDefault="00B443E2" w:rsidP="00996B6D">
            <w:pPr>
              <w:spacing w:after="0" w:line="240" w:lineRule="auto"/>
              <w:contextualSpacing/>
              <w:rPr>
                <w:rFonts w:ascii="Calibri" w:hAnsi="Calibri"/>
                <w:color w:val="000000"/>
                <w:sz w:val="18"/>
                <w:szCs w:val="18"/>
              </w:rPr>
            </w:pPr>
            <w:r w:rsidRPr="00532555">
              <w:rPr>
                <w:rFonts w:ascii="Calibri" w:hAnsi="Calibri"/>
                <w:b/>
                <w:sz w:val="28"/>
                <w:szCs w:val="18"/>
                <w:vertAlign w:val="superscript"/>
              </w:rPr>
              <w:t xml:space="preserve">12 </w:t>
            </w:r>
            <w:r w:rsidRPr="00532555">
              <w:rPr>
                <w:rFonts w:ascii="Calibri" w:hAnsi="Calibri"/>
                <w:color w:val="000000"/>
                <w:sz w:val="18"/>
                <w:szCs w:val="18"/>
              </w:rPr>
              <w:t xml:space="preserve">Duration of storm as basin is filling (hrs) </w:t>
            </w:r>
            <w:r w:rsidRPr="00532555">
              <w:rPr>
                <w:rFonts w:ascii="Calibri" w:hAnsi="Calibri"/>
                <w:i/>
                <w:color w:val="7F7F7F"/>
                <w:sz w:val="16"/>
                <w:szCs w:val="18"/>
              </w:rPr>
              <w:t xml:space="preserve"> Typical ~ 3hrs</w:t>
            </w:r>
          </w:p>
        </w:tc>
        <w:tc>
          <w:tcPr>
            <w:tcW w:w="1429" w:type="dxa"/>
            <w:tcBorders>
              <w:top w:val="single" w:sz="4" w:space="0" w:color="auto"/>
              <w:left w:val="single" w:sz="4" w:space="0" w:color="auto"/>
              <w:bottom w:val="single" w:sz="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single" w:sz="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single" w:sz="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r w:rsidR="00B443E2" w:rsidRPr="003E465F" w:rsidTr="00730467">
        <w:trPr>
          <w:trHeight w:val="670"/>
        </w:trPr>
        <w:tc>
          <w:tcPr>
            <w:tcW w:w="5035" w:type="dxa"/>
            <w:tcBorders>
              <w:top w:val="single" w:sz="4" w:space="0" w:color="auto"/>
              <w:left w:val="thickThinSmallGap" w:sz="24" w:space="0" w:color="auto"/>
              <w:bottom w:val="thinThickSmallGap" w:sz="24" w:space="0" w:color="auto"/>
              <w:right w:val="single" w:sz="4" w:space="0" w:color="auto"/>
            </w:tcBorders>
            <w:noWrap/>
            <w:tcMar>
              <w:top w:w="29" w:type="dxa"/>
              <w:left w:w="86" w:type="dxa"/>
              <w:bottom w:w="29" w:type="dxa"/>
              <w:right w:w="86" w:type="dxa"/>
            </w:tcMar>
            <w:vAlign w:val="center"/>
          </w:tcPr>
          <w:p w:rsidR="00B443E2" w:rsidRPr="00532555" w:rsidRDefault="00B443E2" w:rsidP="009B4474">
            <w:pPr>
              <w:spacing w:after="0" w:line="240" w:lineRule="auto"/>
              <w:contextualSpacing/>
              <w:rPr>
                <w:rFonts w:ascii="Calibri" w:hAnsi="Calibri"/>
                <w:color w:val="7F7F7F"/>
                <w:sz w:val="16"/>
                <w:szCs w:val="18"/>
              </w:rPr>
            </w:pPr>
            <w:r w:rsidRPr="00532555">
              <w:rPr>
                <w:rFonts w:ascii="Calibri" w:hAnsi="Calibri"/>
                <w:b/>
                <w:sz w:val="28"/>
                <w:szCs w:val="18"/>
                <w:vertAlign w:val="superscript"/>
              </w:rPr>
              <w:t xml:space="preserve">13 </w:t>
            </w:r>
            <w:r w:rsidRPr="00532555">
              <w:rPr>
                <w:rFonts w:ascii="Calibri" w:hAnsi="Calibri"/>
                <w:color w:val="000000"/>
                <w:sz w:val="18"/>
                <w:szCs w:val="18"/>
              </w:rPr>
              <w:t>Retention Volume (ft</w:t>
            </w:r>
            <w:r w:rsidRPr="00532555">
              <w:rPr>
                <w:rFonts w:ascii="Calibri" w:hAnsi="Calibri"/>
                <w:color w:val="000000"/>
                <w:sz w:val="18"/>
                <w:szCs w:val="18"/>
                <w:vertAlign w:val="superscript"/>
              </w:rPr>
              <w:t>3</w:t>
            </w:r>
            <w:r w:rsidRPr="00532555">
              <w:rPr>
                <w:rFonts w:ascii="Calibri" w:hAnsi="Calibri"/>
                <w:color w:val="000000"/>
                <w:sz w:val="18"/>
                <w:szCs w:val="18"/>
              </w:rPr>
              <w:t xml:space="preserve">)  </w:t>
            </w:r>
            <w:r w:rsidRPr="00532555">
              <w:rPr>
                <w:rFonts w:ascii="Calibri" w:hAnsi="Calibri"/>
                <w:bCs/>
                <w:i/>
                <w:iCs/>
                <w:color w:val="7F7F7F"/>
                <w:sz w:val="16"/>
                <w:szCs w:val="18"/>
              </w:rPr>
              <w:t>V</w:t>
            </w:r>
            <w:r w:rsidRPr="00532555">
              <w:rPr>
                <w:rFonts w:ascii="Calibri" w:hAnsi="Calibri"/>
                <w:bCs/>
                <w:i/>
                <w:iCs/>
                <w:color w:val="7F7F7F"/>
                <w:sz w:val="16"/>
                <w:szCs w:val="18"/>
                <w:vertAlign w:val="subscript"/>
              </w:rPr>
              <w:t>retention</w:t>
            </w:r>
            <w:r w:rsidRPr="00532555">
              <w:rPr>
                <w:rFonts w:ascii="Calibri" w:hAnsi="Calibri"/>
                <w:bCs/>
                <w:i/>
                <w:iCs/>
                <w:color w:val="7F7F7F"/>
                <w:sz w:val="16"/>
                <w:szCs w:val="18"/>
              </w:rPr>
              <w:t xml:space="preserve"> = Item 7 * [Item 6 + (Item 8 * Item 9) + (Item 10 * Item 11)</w:t>
            </w:r>
            <w:r w:rsidRPr="00532555">
              <w:rPr>
                <w:rFonts w:ascii="Calibri" w:hAnsi="Calibri"/>
                <w:bCs/>
                <w:i/>
                <w:iCs/>
                <w:color w:val="7F7F7F"/>
                <w:sz w:val="16"/>
                <w:szCs w:val="18"/>
                <w:vertAlign w:val="subscript"/>
              </w:rPr>
              <w:t xml:space="preserve"> </w:t>
            </w:r>
            <w:r w:rsidRPr="00532555">
              <w:rPr>
                <w:rFonts w:ascii="Calibri" w:hAnsi="Calibri"/>
                <w:bCs/>
                <w:i/>
                <w:iCs/>
                <w:color w:val="7F7F7F"/>
                <w:sz w:val="16"/>
                <w:szCs w:val="18"/>
              </w:rPr>
              <w:t>+ (Item 12 * (Item 3 / 12))]</w:t>
            </w:r>
          </w:p>
        </w:tc>
        <w:tc>
          <w:tcPr>
            <w:tcW w:w="1429" w:type="dxa"/>
            <w:tcBorders>
              <w:top w:val="single" w:sz="4" w:space="0" w:color="auto"/>
              <w:left w:val="single" w:sz="4" w:space="0" w:color="auto"/>
              <w:bottom w:val="thinThickSmallGap" w:sz="24" w:space="0" w:color="auto"/>
              <w:right w:val="single" w:sz="4" w:space="0" w:color="auto"/>
            </w:tcBorders>
            <w:noWrap/>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29" w:type="dxa"/>
            <w:tcBorders>
              <w:top w:val="single" w:sz="4" w:space="0" w:color="auto"/>
              <w:left w:val="single" w:sz="4" w:space="0" w:color="auto"/>
              <w:bottom w:val="thinThickSmallGap" w:sz="24" w:space="0" w:color="auto"/>
              <w:right w:val="single" w:sz="4" w:space="0" w:color="auto"/>
            </w:tcBorders>
            <w:tcMar>
              <w:top w:w="29" w:type="dxa"/>
              <w:left w:w="86" w:type="dxa"/>
              <w:bottom w:w="29" w:type="dxa"/>
              <w:right w:w="86"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c>
          <w:tcPr>
            <w:tcW w:w="1431" w:type="dxa"/>
            <w:tcBorders>
              <w:top w:val="single" w:sz="4" w:space="0" w:color="auto"/>
              <w:left w:val="single" w:sz="4" w:space="0" w:color="auto"/>
              <w:bottom w:val="thinThickSmallGap" w:sz="24" w:space="0" w:color="auto"/>
              <w:right w:val="thinThickSmallGap" w:sz="24" w:space="0" w:color="auto"/>
            </w:tcBorders>
            <w:tcMar>
              <w:top w:w="29" w:type="dxa"/>
              <w:bottom w:w="29" w:type="dxa"/>
            </w:tcMar>
          </w:tcPr>
          <w:p w:rsidR="00B443E2" w:rsidRDefault="00257D54" w:rsidP="00B443E2">
            <w:pPr>
              <w:jc w:val="center"/>
            </w:pPr>
            <w:r w:rsidRPr="00941377">
              <w:rPr>
                <w:rFonts w:asciiTheme="minorHAnsi" w:hAnsiTheme="minorHAnsi" w:cstheme="minorHAnsi"/>
                <w:sz w:val="20"/>
                <w:szCs w:val="20"/>
              </w:rPr>
              <w:fldChar w:fldCharType="begin">
                <w:ffData>
                  <w:name w:val="Text84"/>
                  <w:enabled/>
                  <w:calcOnExit w:val="0"/>
                  <w:textInput/>
                </w:ffData>
              </w:fldChar>
            </w:r>
            <w:r w:rsidR="00B443E2" w:rsidRPr="00941377">
              <w:rPr>
                <w:rFonts w:asciiTheme="minorHAnsi" w:hAnsiTheme="minorHAnsi" w:cstheme="minorHAnsi"/>
                <w:sz w:val="20"/>
                <w:szCs w:val="20"/>
              </w:rPr>
              <w:instrText xml:space="preserve"> FORMTEXT </w:instrText>
            </w:r>
            <w:r w:rsidRPr="00941377">
              <w:rPr>
                <w:rFonts w:asciiTheme="minorHAnsi" w:hAnsiTheme="minorHAnsi" w:cstheme="minorHAnsi"/>
                <w:sz w:val="20"/>
                <w:szCs w:val="20"/>
              </w:rPr>
            </w:r>
            <w:r w:rsidRPr="00941377">
              <w:rPr>
                <w:rFonts w:asciiTheme="minorHAnsi" w:hAnsiTheme="minorHAnsi" w:cstheme="minorHAnsi"/>
                <w:sz w:val="20"/>
                <w:szCs w:val="20"/>
              </w:rPr>
              <w:fldChar w:fldCharType="separate"/>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00B443E2" w:rsidRPr="00941377">
              <w:rPr>
                <w:rFonts w:asciiTheme="minorHAnsi" w:hAnsiTheme="minorHAnsi" w:cstheme="minorHAnsi"/>
                <w:noProof/>
                <w:sz w:val="20"/>
                <w:szCs w:val="20"/>
              </w:rPr>
              <w:t> </w:t>
            </w:r>
            <w:r w:rsidRPr="00941377">
              <w:rPr>
                <w:rFonts w:asciiTheme="minorHAnsi" w:hAnsiTheme="minorHAnsi" w:cstheme="minorHAnsi"/>
                <w:sz w:val="20"/>
                <w:szCs w:val="20"/>
              </w:rPr>
              <w:fldChar w:fldCharType="end"/>
            </w:r>
          </w:p>
        </w:tc>
      </w:tr>
    </w:tbl>
    <w:p w:rsidR="007666C7" w:rsidRDefault="007666C7" w:rsidP="00ED241C">
      <w:pPr>
        <w:rPr>
          <w:sz w:val="20"/>
          <w:lang w:bidi="en-US"/>
        </w:rPr>
      </w:pPr>
    </w:p>
    <w:p w:rsidR="007666C7" w:rsidRDefault="007666C7" w:rsidP="00ED241C">
      <w:pPr>
        <w:rPr>
          <w:sz w:val="20"/>
          <w:lang w:bidi="en-US"/>
        </w:rPr>
      </w:pPr>
    </w:p>
    <w:p w:rsidR="0089291F" w:rsidRDefault="0089291F" w:rsidP="00ED241C">
      <w:pPr>
        <w:rPr>
          <w:sz w:val="20"/>
          <w:lang w:bidi="en-US"/>
        </w:rPr>
      </w:pPr>
    </w:p>
    <w:p w:rsidR="0089291F" w:rsidRDefault="0089291F" w:rsidP="00ED241C">
      <w:pPr>
        <w:rPr>
          <w:sz w:val="20"/>
          <w:lang w:bidi="en-US"/>
        </w:rPr>
      </w:pPr>
    </w:p>
    <w:p w:rsidR="0089291F" w:rsidRDefault="0089291F" w:rsidP="00ED241C">
      <w:pPr>
        <w:rPr>
          <w:sz w:val="20"/>
          <w:lang w:bidi="en-US"/>
        </w:rPr>
      </w:pPr>
    </w:p>
    <w:tbl>
      <w:tblPr>
        <w:tblW w:w="1040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01"/>
        <w:gridCol w:w="2601"/>
        <w:gridCol w:w="2601"/>
        <w:gridCol w:w="2602"/>
      </w:tblGrid>
      <w:tr w:rsidR="007666C7" w:rsidRPr="003E465F" w:rsidTr="007666C7">
        <w:trPr>
          <w:trHeight w:val="637"/>
        </w:trPr>
        <w:tc>
          <w:tcPr>
            <w:tcW w:w="10405" w:type="dxa"/>
            <w:gridSpan w:val="4"/>
            <w:shd w:val="clear" w:color="auto" w:fill="D9D9D9"/>
            <w:noWrap/>
            <w:tcMar>
              <w:top w:w="29" w:type="dxa"/>
              <w:left w:w="158" w:type="dxa"/>
              <w:bottom w:w="29" w:type="dxa"/>
              <w:right w:w="158" w:type="dxa"/>
            </w:tcMar>
            <w:vAlign w:val="center"/>
          </w:tcPr>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BMP Inspection / Maintenance</w:t>
            </w:r>
          </w:p>
        </w:tc>
      </w:tr>
      <w:tr w:rsidR="007666C7" w:rsidRPr="003E465F" w:rsidTr="007666C7">
        <w:trPr>
          <w:trHeight w:val="637"/>
        </w:trPr>
        <w:tc>
          <w:tcPr>
            <w:tcW w:w="2601" w:type="dxa"/>
            <w:shd w:val="clear" w:color="auto" w:fill="D9D9D9"/>
            <w:noWrap/>
            <w:tcMar>
              <w:top w:w="29" w:type="dxa"/>
              <w:left w:w="158" w:type="dxa"/>
              <w:bottom w:w="29" w:type="dxa"/>
              <w:right w:w="158" w:type="dxa"/>
            </w:tcMar>
            <w:vAlign w:val="center"/>
          </w:tcPr>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BMP</w:t>
            </w:r>
          </w:p>
        </w:tc>
        <w:tc>
          <w:tcPr>
            <w:tcW w:w="2601" w:type="dxa"/>
            <w:shd w:val="clear" w:color="auto" w:fill="D9D9D9"/>
            <w:vAlign w:val="center"/>
          </w:tcPr>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Responsible</w:t>
            </w:r>
          </w:p>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Party(ies)</w:t>
            </w:r>
          </w:p>
        </w:tc>
        <w:tc>
          <w:tcPr>
            <w:tcW w:w="2601" w:type="dxa"/>
            <w:shd w:val="clear" w:color="auto" w:fill="D9D9D9"/>
            <w:vAlign w:val="center"/>
          </w:tcPr>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Inspection / Maintenance</w:t>
            </w:r>
          </w:p>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Activities Required</w:t>
            </w:r>
          </w:p>
        </w:tc>
        <w:tc>
          <w:tcPr>
            <w:tcW w:w="2602" w:type="dxa"/>
            <w:shd w:val="clear" w:color="auto" w:fill="D9D9D9"/>
            <w:vAlign w:val="center"/>
          </w:tcPr>
          <w:p w:rsidR="007666C7" w:rsidRPr="00A94612" w:rsidRDefault="007666C7" w:rsidP="007666C7">
            <w:pPr>
              <w:widowControl w:val="0"/>
              <w:spacing w:after="0" w:line="240" w:lineRule="auto"/>
              <w:jc w:val="center"/>
              <w:rPr>
                <w:rFonts w:ascii="Arial" w:hAnsi="Arial" w:cs="Arial"/>
                <w:b/>
                <w:sz w:val="18"/>
                <w:szCs w:val="18"/>
              </w:rPr>
            </w:pPr>
            <w:r w:rsidRPr="00A94612">
              <w:rPr>
                <w:rFonts w:ascii="Arial" w:hAnsi="Arial" w:cs="Arial"/>
                <w:b/>
                <w:sz w:val="18"/>
                <w:szCs w:val="18"/>
              </w:rPr>
              <w:t>Minimum Frequency of Activities</w:t>
            </w:r>
          </w:p>
        </w:tc>
      </w:tr>
      <w:tr w:rsidR="00B443E2" w:rsidRPr="003E465F" w:rsidTr="00730467">
        <w:trPr>
          <w:trHeight w:val="1440"/>
        </w:trPr>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2"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r>
      <w:tr w:rsidR="00B443E2" w:rsidRPr="003E465F" w:rsidTr="00730467">
        <w:trPr>
          <w:trHeight w:val="1440"/>
        </w:trPr>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2"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r>
      <w:tr w:rsidR="00B443E2" w:rsidRPr="003E465F" w:rsidTr="00730467">
        <w:trPr>
          <w:trHeight w:val="1440"/>
        </w:trPr>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2" w:type="dxa"/>
            <w:shd w:val="clear" w:color="auto" w:fill="F2F2F2"/>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r>
      <w:tr w:rsidR="00B443E2" w:rsidRPr="003E465F" w:rsidTr="00730467">
        <w:trPr>
          <w:trHeight w:val="1440"/>
        </w:trPr>
        <w:tc>
          <w:tcPr>
            <w:tcW w:w="2601" w:type="dxa"/>
            <w:shd w:val="clear" w:color="auto" w:fill="F2F2F2"/>
            <w:noWrap/>
            <w:tcMar>
              <w:top w:w="29" w:type="dxa"/>
              <w:left w:w="158" w:type="dxa"/>
              <w:bottom w:w="29" w:type="dxa"/>
              <w:right w:w="72"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noWrap/>
            <w:tcMar>
              <w:top w:w="29" w:type="dxa"/>
              <w:left w:w="72" w:type="dxa"/>
              <w:bottom w:w="29" w:type="dxa"/>
              <w:right w:w="72"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noWrap/>
            <w:tcMar>
              <w:top w:w="29" w:type="dxa"/>
              <w:left w:w="158" w:type="dxa"/>
              <w:bottom w:w="29"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2" w:type="dxa"/>
            <w:shd w:val="clear" w:color="auto" w:fill="F2F2F2"/>
            <w:noWrap/>
            <w:tcMar>
              <w:top w:w="29" w:type="dxa"/>
              <w:left w:w="72"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r>
      <w:tr w:rsidR="00B443E2" w:rsidRPr="003E465F" w:rsidTr="00730467">
        <w:trPr>
          <w:trHeight w:val="1440"/>
        </w:trPr>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2"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r>
      <w:tr w:rsidR="00B443E2" w:rsidRPr="003E465F" w:rsidTr="00730467">
        <w:trPr>
          <w:trHeight w:val="1440"/>
        </w:trPr>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1"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c>
          <w:tcPr>
            <w:tcW w:w="2602" w:type="dxa"/>
            <w:shd w:val="clear" w:color="auto" w:fill="F2F2F2"/>
            <w:noWrap/>
            <w:tcMar>
              <w:top w:w="29" w:type="dxa"/>
              <w:left w:w="158" w:type="dxa"/>
              <w:bottom w:w="29" w:type="dxa"/>
              <w:right w:w="158" w:type="dxa"/>
            </w:tcMar>
          </w:tcPr>
          <w:p w:rsidR="00B443E2" w:rsidRDefault="00257D54" w:rsidP="00B443E2">
            <w:pPr>
              <w:jc w:val="center"/>
            </w:pPr>
            <w:r w:rsidRPr="002D6C2F">
              <w:rPr>
                <w:rFonts w:asciiTheme="minorHAnsi" w:hAnsiTheme="minorHAnsi" w:cstheme="minorHAnsi"/>
                <w:sz w:val="20"/>
                <w:szCs w:val="20"/>
              </w:rPr>
              <w:fldChar w:fldCharType="begin">
                <w:ffData>
                  <w:name w:val="Text84"/>
                  <w:enabled/>
                  <w:calcOnExit w:val="0"/>
                  <w:textInput/>
                </w:ffData>
              </w:fldChar>
            </w:r>
            <w:r w:rsidR="00B443E2" w:rsidRPr="002D6C2F">
              <w:rPr>
                <w:rFonts w:asciiTheme="minorHAnsi" w:hAnsiTheme="minorHAnsi" w:cstheme="minorHAnsi"/>
                <w:sz w:val="20"/>
                <w:szCs w:val="20"/>
              </w:rPr>
              <w:instrText xml:space="preserve"> FORMTEXT </w:instrText>
            </w:r>
            <w:r w:rsidRPr="002D6C2F">
              <w:rPr>
                <w:rFonts w:asciiTheme="minorHAnsi" w:hAnsiTheme="minorHAnsi" w:cstheme="minorHAnsi"/>
                <w:sz w:val="20"/>
                <w:szCs w:val="20"/>
              </w:rPr>
            </w:r>
            <w:r w:rsidRPr="002D6C2F">
              <w:rPr>
                <w:rFonts w:asciiTheme="minorHAnsi" w:hAnsiTheme="minorHAnsi" w:cstheme="minorHAnsi"/>
                <w:sz w:val="20"/>
                <w:szCs w:val="20"/>
              </w:rPr>
              <w:fldChar w:fldCharType="separate"/>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00B443E2" w:rsidRPr="002D6C2F">
              <w:rPr>
                <w:rFonts w:asciiTheme="minorHAnsi" w:hAnsiTheme="minorHAnsi" w:cstheme="minorHAnsi"/>
                <w:noProof/>
                <w:sz w:val="20"/>
                <w:szCs w:val="20"/>
              </w:rPr>
              <w:t> </w:t>
            </w:r>
            <w:r w:rsidRPr="002D6C2F">
              <w:rPr>
                <w:rFonts w:asciiTheme="minorHAnsi" w:hAnsiTheme="minorHAnsi" w:cstheme="minorHAnsi"/>
                <w:sz w:val="20"/>
                <w:szCs w:val="20"/>
              </w:rPr>
              <w:fldChar w:fldCharType="end"/>
            </w:r>
          </w:p>
        </w:tc>
      </w:tr>
    </w:tbl>
    <w:p w:rsidR="007666C7" w:rsidRDefault="007666C7" w:rsidP="00ED241C">
      <w:pPr>
        <w:rPr>
          <w:sz w:val="20"/>
          <w:lang w:bidi="en-US"/>
        </w:rPr>
      </w:pPr>
    </w:p>
    <w:p w:rsidR="00DF4A9D" w:rsidRDefault="00DF4A9D" w:rsidP="004A720B">
      <w:pPr>
        <w:spacing w:line="276" w:lineRule="auto"/>
      </w:pPr>
    </w:p>
    <w:p w:rsidR="00DF4A9D" w:rsidRPr="007218F9" w:rsidRDefault="00DF4A9D">
      <w:pPr>
        <w:pStyle w:val="CDMHeading3"/>
      </w:pPr>
    </w:p>
    <w:sectPr w:rsidR="00DF4A9D" w:rsidRPr="007218F9" w:rsidSect="00046A40">
      <w:headerReference w:type="even" r:id="rId105"/>
      <w:headerReference w:type="default" r:id="rId106"/>
      <w:footerReference w:type="default" r:id="rId107"/>
      <w:headerReference w:type="first" r:id="rId108"/>
      <w:footerReference w:type="first" r:id="rId109"/>
      <w:pgSz w:w="12240" w:h="15840" w:code="1"/>
      <w:pgMar w:top="1440" w:right="1620" w:bottom="1440" w:left="1440" w:header="720" w:footer="720" w:gutter="0"/>
      <w:pgNumType w:start="1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467" w:rsidRDefault="00730467" w:rsidP="0011658E">
      <w:pPr>
        <w:spacing w:after="0" w:line="240" w:lineRule="auto"/>
      </w:pPr>
      <w:r>
        <w:separator/>
      </w:r>
    </w:p>
  </w:endnote>
  <w:endnote w:type="continuationSeparator" w:id="0">
    <w:p w:rsidR="00730467" w:rsidRDefault="00730467" w:rsidP="001165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Pristina">
    <w:panose1 w:val="030604020404060802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5A2C98" w:rsidRDefault="00730467" w:rsidP="005A2C98">
    <w:pPr>
      <w:pStyle w:val="Footer"/>
      <w:tabs>
        <w:tab w:val="clear" w:pos="4680"/>
        <w:tab w:val="clear" w:pos="9360"/>
        <w:tab w:val="center" w:pos="2880"/>
        <w:tab w:val="right" w:pos="8370"/>
      </w:tabs>
      <w:rPr>
        <w:rFonts w:ascii="Calibri" w:hAnsi="Calibri"/>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8E33B7">
    <w:pPr>
      <w:tabs>
        <w:tab w:val="right" w:pos="8250"/>
      </w:tabs>
      <w:ind w:left="2880"/>
      <w:rPr>
        <w:rFonts w:ascii="Calibri" w:hAnsi="Calibri"/>
        <w:sz w:val="20"/>
      </w:rPr>
    </w:pPr>
    <w:r>
      <w:rPr>
        <w:noProof/>
      </w:rPr>
      <w:drawing>
        <wp:anchor distT="0" distB="0" distL="114300" distR="114300" simplePos="0" relativeHeight="251663360" behindDoc="0" locked="1" layoutInCell="1" allowOverlap="1">
          <wp:simplePos x="0" y="0"/>
          <wp:positionH relativeFrom="column">
            <wp:posOffset>952500</wp:posOffset>
          </wp:positionH>
          <wp:positionV relativeFrom="paragraph">
            <wp:posOffset>9373870</wp:posOffset>
          </wp:positionV>
          <wp:extent cx="685800" cy="200025"/>
          <wp:effectExtent l="0" t="0" r="0" b="9525"/>
          <wp:wrapNone/>
          <wp:docPr id="336" name="Picture 336"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00025"/>
                  </a:xfrm>
                  <a:prstGeom prst="rect">
                    <a:avLst/>
                  </a:prstGeom>
                  <a:noFill/>
                </pic:spPr>
              </pic:pic>
            </a:graphicData>
          </a:graphic>
        </wp:anchor>
      </w:drawing>
    </w:r>
    <w:r w:rsidRPr="00685B23">
      <w:rPr>
        <w:rFonts w:ascii="Calibri" w:hAnsi="Calibri"/>
        <w:sz w:val="20"/>
        <w:szCs w:val="20"/>
      </w:rPr>
      <w:t>Appendix A</w:t>
    </w:r>
    <w:r w:rsidRPr="00685B23">
      <w:rPr>
        <w:rFonts w:ascii="Calibri" w:hAnsi="Calibri"/>
        <w:sz w:val="20"/>
        <w:szCs w:val="20"/>
      </w:rPr>
      <w:tab/>
      <w:t>3-</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1</w:t>
    </w:r>
    <w:r w:rsidR="00257D54" w:rsidRPr="00685B23">
      <w:rPr>
        <w:rFonts w:ascii="Calibri" w:hAnsi="Calibri"/>
        <w:sz w:val="20"/>
        <w:szCs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973D2E">
    <w:pPr>
      <w:tabs>
        <w:tab w:val="right" w:pos="9130"/>
      </w:tabs>
      <w:ind w:left="3600"/>
      <w:rPr>
        <w:rFonts w:ascii="Calibri" w:hAnsi="Calibri"/>
        <w:sz w:val="20"/>
      </w:rPr>
    </w:pPr>
    <w:r>
      <w:rPr>
        <w:noProof/>
      </w:rPr>
      <w:drawing>
        <wp:anchor distT="0" distB="0" distL="114300" distR="114300" simplePos="0" relativeHeight="251664384" behindDoc="0" locked="1" layoutInCell="1" allowOverlap="1">
          <wp:simplePos x="0" y="0"/>
          <wp:positionH relativeFrom="column">
            <wp:posOffset>-85725</wp:posOffset>
          </wp:positionH>
          <wp:positionV relativeFrom="paragraph">
            <wp:posOffset>3199130</wp:posOffset>
          </wp:positionV>
          <wp:extent cx="685800" cy="200025"/>
          <wp:effectExtent l="0" t="0" r="0" b="9525"/>
          <wp:wrapNone/>
          <wp:docPr id="337" name="Picture 337"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00025"/>
                  </a:xfrm>
                  <a:prstGeom prst="rect">
                    <a:avLst/>
                  </a:prstGeom>
                  <a:noFill/>
                </pic:spPr>
              </pic:pic>
            </a:graphicData>
          </a:graphic>
        </wp:anchor>
      </w:drawing>
    </w:r>
    <w:r>
      <w:rPr>
        <w:noProof/>
      </w:rPr>
      <w:drawing>
        <wp:anchor distT="0" distB="0" distL="114300" distR="114300" simplePos="0" relativeHeight="251653120" behindDoc="0" locked="0" layoutInCell="1" allowOverlap="1">
          <wp:simplePos x="0" y="0"/>
          <wp:positionH relativeFrom="column">
            <wp:posOffset>-3228975</wp:posOffset>
          </wp:positionH>
          <wp:positionV relativeFrom="paragraph">
            <wp:posOffset>2540</wp:posOffset>
          </wp:positionV>
          <wp:extent cx="657225" cy="200025"/>
          <wp:effectExtent l="0" t="0" r="9525" b="9525"/>
          <wp:wrapNone/>
          <wp:docPr id="338" name="Picture 338"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00025"/>
                  </a:xfrm>
                  <a:prstGeom prst="rect">
                    <a:avLst/>
                  </a:prstGeom>
                  <a:noFill/>
                </pic:spPr>
              </pic:pic>
            </a:graphicData>
          </a:graphic>
        </wp:anchor>
      </w:drawing>
    </w:r>
    <w:r w:rsidRPr="00685B23">
      <w:rPr>
        <w:rFonts w:ascii="Calibri" w:hAnsi="Calibri"/>
        <w:sz w:val="20"/>
        <w:szCs w:val="20"/>
      </w:rPr>
      <w:t>Appendix A</w:t>
    </w:r>
    <w:r w:rsidRPr="00685B23">
      <w:rPr>
        <w:rFonts w:ascii="Calibri" w:hAnsi="Calibri"/>
        <w:sz w:val="20"/>
        <w:szCs w:val="20"/>
      </w:rPr>
      <w:tab/>
      <w:t>3-</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9</w:t>
    </w:r>
    <w:r w:rsidR="00257D54" w:rsidRPr="00685B23">
      <w:rPr>
        <w:rFonts w:ascii="Calibri" w:hAnsi="Calibri"/>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rsidP="00697116">
    <w:r>
      <w:rPr>
        <w:noProof/>
      </w:rPr>
      <w:drawing>
        <wp:anchor distT="0" distB="0" distL="114300" distR="114300" simplePos="0" relativeHeight="251650048" behindDoc="0" locked="0" layoutInCell="1" allowOverlap="1">
          <wp:simplePos x="0" y="0"/>
          <wp:positionH relativeFrom="column">
            <wp:posOffset>-800100</wp:posOffset>
          </wp:positionH>
          <wp:positionV relativeFrom="paragraph">
            <wp:posOffset>-38735</wp:posOffset>
          </wp:positionV>
          <wp:extent cx="676275" cy="200025"/>
          <wp:effectExtent l="0" t="0" r="9525" b="9525"/>
          <wp:wrapNone/>
          <wp:docPr id="339" name="Picture 339"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00025"/>
                  </a:xfrm>
                  <a:prstGeom prst="rect">
                    <a:avLst/>
                  </a:prstGeom>
                  <a:noFill/>
                </pic:spPr>
              </pic:pic>
            </a:graphicData>
          </a:graphic>
        </wp:anchor>
      </w:drawing>
    </w:r>
    <w:r w:rsidR="00257D54">
      <w:fldChar w:fldCharType="begin"/>
    </w:r>
    <w:r>
      <w:instrText xml:space="preserve"> PAGE   \* MERGEFORMAT </w:instrText>
    </w:r>
    <w:r w:rsidR="00257D54">
      <w:fldChar w:fldCharType="separate"/>
    </w:r>
    <w:r>
      <w:rPr>
        <w:noProof/>
      </w:rPr>
      <w:t>3</w:t>
    </w:r>
    <w:r w:rsidR="00257D54">
      <w:rPr>
        <w:noProof/>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8E33B7">
    <w:pPr>
      <w:tabs>
        <w:tab w:val="right" w:pos="8250"/>
      </w:tabs>
      <w:ind w:left="2880"/>
      <w:rPr>
        <w:rFonts w:ascii="Calibri" w:hAnsi="Calibri"/>
        <w:sz w:val="20"/>
      </w:rPr>
    </w:pPr>
    <w:r w:rsidRPr="00685B23">
      <w:rPr>
        <w:rFonts w:ascii="Calibri" w:hAnsi="Calibri"/>
        <w:sz w:val="20"/>
        <w:szCs w:val="20"/>
      </w:rPr>
      <w:t>Appendix A</w:t>
    </w:r>
    <w:r w:rsidRPr="00685B23">
      <w:rPr>
        <w:rFonts w:ascii="Calibri" w:hAnsi="Calibri"/>
        <w:sz w:val="20"/>
        <w:szCs w:val="20"/>
      </w:rPr>
      <w:tab/>
      <w:t>4-</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1</w:t>
    </w:r>
    <w:r w:rsidR="00257D54" w:rsidRPr="00685B23">
      <w:rPr>
        <w:rFonts w:ascii="Calibri" w:hAnsi="Calibri"/>
        <w:sz w:val="20"/>
        <w:szCs w:val="2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5A2C98" w:rsidRDefault="00730467" w:rsidP="005A2C98">
    <w:pPr>
      <w:pStyle w:val="Footer"/>
      <w:tabs>
        <w:tab w:val="clear" w:pos="4680"/>
        <w:tab w:val="clear" w:pos="9360"/>
        <w:tab w:val="center" w:pos="2880"/>
        <w:tab w:val="right" w:pos="8370"/>
      </w:tabs>
      <w:rPr>
        <w:rFonts w:ascii="Calibri" w:hAnsi="Calibri"/>
        <w:sz w:val="20"/>
        <w:szCs w:val="20"/>
      </w:rPr>
    </w:pPr>
    <w:r w:rsidRPr="005A2C98">
      <w:rPr>
        <w:rFonts w:ascii="Calibri" w:hAnsi="Calibri"/>
        <w:sz w:val="20"/>
        <w:szCs w:val="20"/>
      </w:rPr>
      <w:tab/>
      <w:t>Appendix A</w:t>
    </w:r>
    <w:r w:rsidRPr="005A2C98">
      <w:rPr>
        <w:rFonts w:ascii="Calibri" w:hAnsi="Calibri"/>
        <w:sz w:val="20"/>
        <w:szCs w:val="20"/>
      </w:rPr>
      <w:tab/>
    </w:r>
    <w:r w:rsidR="00257D54" w:rsidRPr="005A2C98">
      <w:rPr>
        <w:rFonts w:ascii="Calibri" w:hAnsi="Calibri"/>
        <w:sz w:val="20"/>
        <w:szCs w:val="20"/>
      </w:rPr>
      <w:fldChar w:fldCharType="begin"/>
    </w:r>
    <w:r w:rsidRPr="005A2C98">
      <w:rPr>
        <w:rFonts w:ascii="Calibri" w:hAnsi="Calibri"/>
        <w:sz w:val="20"/>
        <w:szCs w:val="20"/>
      </w:rPr>
      <w:instrText xml:space="preserve"> PAGE   \* MERGEFORMAT </w:instrText>
    </w:r>
    <w:r w:rsidR="00257D54" w:rsidRPr="005A2C98">
      <w:rPr>
        <w:rFonts w:ascii="Calibri" w:hAnsi="Calibri"/>
        <w:sz w:val="20"/>
        <w:szCs w:val="20"/>
      </w:rPr>
      <w:fldChar w:fldCharType="separate"/>
    </w:r>
    <w:r w:rsidR="009960F5">
      <w:rPr>
        <w:rFonts w:ascii="Calibri" w:hAnsi="Calibri"/>
        <w:noProof/>
        <w:sz w:val="20"/>
        <w:szCs w:val="20"/>
      </w:rPr>
      <w:t>i</w:t>
    </w:r>
    <w:r w:rsidR="00257D54" w:rsidRPr="005A2C98">
      <w:rPr>
        <w:rFonts w:ascii="Calibri" w:hAnsi="Calibri"/>
        <w:sz w:val="20"/>
        <w:szCs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8E33B7">
    <w:pPr>
      <w:tabs>
        <w:tab w:val="right" w:pos="8250"/>
      </w:tabs>
      <w:ind w:left="2880"/>
      <w:rPr>
        <w:rFonts w:ascii="Calibri" w:hAnsi="Calibri"/>
        <w:sz w:val="20"/>
      </w:rPr>
    </w:pPr>
    <w:r w:rsidRPr="00685B23">
      <w:rPr>
        <w:rFonts w:ascii="Calibri" w:hAnsi="Calibri"/>
        <w:sz w:val="20"/>
        <w:szCs w:val="20"/>
      </w:rPr>
      <w:t>Appendix A</w:t>
    </w:r>
    <w:r w:rsidRPr="00685B23">
      <w:rPr>
        <w:rFonts w:ascii="Calibri" w:hAnsi="Calibri"/>
        <w:sz w:val="20"/>
        <w:szCs w:val="20"/>
      </w:rPr>
      <w:tab/>
      <w:t>5-</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1</w:t>
    </w:r>
    <w:r w:rsidR="00257D54" w:rsidRPr="00685B23">
      <w:rPr>
        <w:rFonts w:ascii="Calibri" w:hAnsi="Calibri"/>
        <w:sz w:val="20"/>
        <w:szCs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672A9F">
    <w:pPr>
      <w:tabs>
        <w:tab w:val="right" w:pos="9130"/>
      </w:tabs>
      <w:ind w:left="3600"/>
      <w:rPr>
        <w:rFonts w:ascii="Calibri" w:hAnsi="Calibri"/>
        <w:sz w:val="20"/>
      </w:rPr>
    </w:pPr>
    <w:r>
      <w:rPr>
        <w:noProof/>
      </w:rPr>
      <w:drawing>
        <wp:anchor distT="0" distB="0" distL="114300" distR="114300" simplePos="0" relativeHeight="251655168" behindDoc="0" locked="0" layoutInCell="1" allowOverlap="1">
          <wp:simplePos x="0" y="0"/>
          <wp:positionH relativeFrom="column">
            <wp:posOffset>-3228975</wp:posOffset>
          </wp:positionH>
          <wp:positionV relativeFrom="paragraph">
            <wp:posOffset>2540</wp:posOffset>
          </wp:positionV>
          <wp:extent cx="657225" cy="200025"/>
          <wp:effectExtent l="0" t="0" r="9525" b="9525"/>
          <wp:wrapNone/>
          <wp:docPr id="343" name="Picture 343"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00025"/>
                  </a:xfrm>
                  <a:prstGeom prst="rect">
                    <a:avLst/>
                  </a:prstGeom>
                  <a:noFill/>
                </pic:spPr>
              </pic:pic>
            </a:graphicData>
          </a:graphic>
        </wp:anchor>
      </w:drawing>
    </w:r>
    <w:r w:rsidRPr="00685B23">
      <w:rPr>
        <w:rFonts w:ascii="Calibri" w:hAnsi="Calibri"/>
        <w:sz w:val="20"/>
        <w:szCs w:val="20"/>
      </w:rPr>
      <w:t>Appendix A</w:t>
    </w:r>
    <w:r w:rsidRPr="00685B23">
      <w:rPr>
        <w:rFonts w:ascii="Calibri" w:hAnsi="Calibri"/>
        <w:sz w:val="20"/>
        <w:szCs w:val="20"/>
      </w:rPr>
      <w:tab/>
      <w:t>5-</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2</w:t>
    </w:r>
    <w:r w:rsidR="00257D54" w:rsidRPr="00685B23">
      <w:rPr>
        <w:rFonts w:ascii="Calibri" w:hAnsi="Calibri"/>
        <w:sz w:val="20"/>
        <w:szCs w:val="20"/>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rsidP="00697116">
    <w:r>
      <w:rPr>
        <w:noProof/>
      </w:rPr>
      <w:drawing>
        <wp:anchor distT="0" distB="0" distL="114300" distR="114300" simplePos="0" relativeHeight="251651072" behindDoc="0" locked="0" layoutInCell="1" allowOverlap="1">
          <wp:simplePos x="0" y="0"/>
          <wp:positionH relativeFrom="column">
            <wp:posOffset>-800100</wp:posOffset>
          </wp:positionH>
          <wp:positionV relativeFrom="paragraph">
            <wp:posOffset>-38735</wp:posOffset>
          </wp:positionV>
          <wp:extent cx="676275" cy="200025"/>
          <wp:effectExtent l="0" t="0" r="9525" b="9525"/>
          <wp:wrapNone/>
          <wp:docPr id="344" name="Picture 344"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00025"/>
                  </a:xfrm>
                  <a:prstGeom prst="rect">
                    <a:avLst/>
                  </a:prstGeom>
                  <a:noFill/>
                </pic:spPr>
              </pic:pic>
            </a:graphicData>
          </a:graphic>
        </wp:anchor>
      </w:drawing>
    </w:r>
    <w:r w:rsidR="00257D54">
      <w:fldChar w:fldCharType="begin"/>
    </w:r>
    <w:r>
      <w:instrText xml:space="preserve"> PAGE   \* MERGEFORMAT </w:instrText>
    </w:r>
    <w:r w:rsidR="00257D54">
      <w:fldChar w:fldCharType="separate"/>
    </w:r>
    <w:r>
      <w:rPr>
        <w:noProof/>
      </w:rPr>
      <w:t>3</w:t>
    </w:r>
    <w:r w:rsidR="00257D54">
      <w:rPr>
        <w:noProof/>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8E33B7">
    <w:pPr>
      <w:tabs>
        <w:tab w:val="right" w:pos="8250"/>
      </w:tabs>
      <w:ind w:left="2880"/>
      <w:rPr>
        <w:rFonts w:ascii="Calibri" w:hAnsi="Calibri"/>
        <w:sz w:val="20"/>
      </w:rPr>
    </w:pPr>
    <w:r w:rsidRPr="00685B23">
      <w:rPr>
        <w:rFonts w:ascii="Calibri" w:hAnsi="Calibri"/>
        <w:sz w:val="20"/>
        <w:szCs w:val="20"/>
      </w:rPr>
      <w:t>Appendix A</w:t>
    </w:r>
    <w:r w:rsidRPr="00685B23">
      <w:rPr>
        <w:rFonts w:ascii="Calibri" w:hAnsi="Calibri"/>
        <w:sz w:val="20"/>
        <w:szCs w:val="20"/>
      </w:rPr>
      <w:tab/>
      <w:t>6-</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1</w:t>
    </w:r>
    <w:r w:rsidR="00257D54" w:rsidRPr="00685B23">
      <w:rPr>
        <w:rFonts w:ascii="Calibri" w:hAnsi="Calibri"/>
        <w:sz w:val="20"/>
        <w:szCs w:val="20"/>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672A9F">
    <w:pPr>
      <w:tabs>
        <w:tab w:val="right" w:pos="9130"/>
      </w:tabs>
      <w:ind w:left="3600"/>
      <w:rPr>
        <w:rFonts w:ascii="Calibri" w:hAnsi="Calibri"/>
        <w:sz w:val="20"/>
      </w:rPr>
    </w:pPr>
    <w:r>
      <w:rPr>
        <w:noProof/>
      </w:rPr>
      <w:drawing>
        <wp:anchor distT="0" distB="0" distL="114300" distR="114300" simplePos="0" relativeHeight="251656192" behindDoc="0" locked="0" layoutInCell="1" allowOverlap="1">
          <wp:simplePos x="0" y="0"/>
          <wp:positionH relativeFrom="column">
            <wp:posOffset>-3228975</wp:posOffset>
          </wp:positionH>
          <wp:positionV relativeFrom="paragraph">
            <wp:posOffset>2540</wp:posOffset>
          </wp:positionV>
          <wp:extent cx="657225" cy="200025"/>
          <wp:effectExtent l="0" t="0" r="9525" b="9525"/>
          <wp:wrapNone/>
          <wp:docPr id="347" name="Picture 347"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00025"/>
                  </a:xfrm>
                  <a:prstGeom prst="rect">
                    <a:avLst/>
                  </a:prstGeom>
                  <a:noFill/>
                </pic:spPr>
              </pic:pic>
            </a:graphicData>
          </a:graphic>
        </wp:anchor>
      </w:drawing>
    </w:r>
    <w:r w:rsidRPr="00685B23">
      <w:rPr>
        <w:rFonts w:ascii="Calibri" w:hAnsi="Calibri"/>
        <w:sz w:val="20"/>
        <w:szCs w:val="20"/>
      </w:rPr>
      <w:t>Appendix A</w:t>
    </w:r>
    <w:r w:rsidRPr="00685B23">
      <w:rPr>
        <w:rFonts w:ascii="Calibri" w:hAnsi="Calibri"/>
        <w:sz w:val="20"/>
        <w:szCs w:val="20"/>
      </w:rPr>
      <w:tab/>
      <w:t>6-</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6</w:t>
    </w:r>
    <w:r w:rsidR="00257D54" w:rsidRPr="00685B23">
      <w:rPr>
        <w:rFonts w:ascii="Calibri" w:hAnsi="Calibri"/>
        <w:sz w:val="20"/>
        <w:szCs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rsidP="00672A9F">
    <w:r>
      <w:rPr>
        <w:noProof/>
      </w:rPr>
      <w:drawing>
        <wp:anchor distT="0" distB="0" distL="114300" distR="114300" simplePos="0" relativeHeight="251654144" behindDoc="0" locked="0" layoutInCell="1" allowOverlap="1">
          <wp:simplePos x="0" y="0"/>
          <wp:positionH relativeFrom="column">
            <wp:posOffset>-800100</wp:posOffset>
          </wp:positionH>
          <wp:positionV relativeFrom="paragraph">
            <wp:posOffset>-38735</wp:posOffset>
          </wp:positionV>
          <wp:extent cx="676275" cy="200025"/>
          <wp:effectExtent l="0" t="0" r="9525" b="9525"/>
          <wp:wrapNone/>
          <wp:docPr id="348" name="Picture 348"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00025"/>
                  </a:xfrm>
                  <a:prstGeom prst="rect">
                    <a:avLst/>
                  </a:prstGeom>
                  <a:noFill/>
                </pic:spPr>
              </pic:pic>
            </a:graphicData>
          </a:graphic>
        </wp:anchor>
      </w:drawing>
    </w:r>
    <w:r w:rsidR="00257D54">
      <w:fldChar w:fldCharType="begin"/>
    </w:r>
    <w:r>
      <w:instrText xml:space="preserve"> PAGE   \* MERGEFORMAT </w:instrText>
    </w:r>
    <w:r w:rsidR="00257D54">
      <w:fldChar w:fldCharType="separate"/>
    </w:r>
    <w:r>
      <w:rPr>
        <w:noProof/>
      </w:rPr>
      <w:t>3</w:t>
    </w:r>
    <w:r w:rsidR="00257D54">
      <w:rPr>
        <w:noProof/>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Bdr>
        <w:top w:val="thickThinSmallGap" w:sz="24" w:space="3" w:color="auto"/>
      </w:pBdr>
      <w:tabs>
        <w:tab w:val="right" w:pos="9720"/>
      </w:tabs>
    </w:pPr>
    <w:r>
      <w:rPr>
        <w:sz w:val="18"/>
      </w:rPr>
      <w:t>Contents</w:t>
    </w:r>
    <w:r>
      <w:tab/>
    </w:r>
    <w:r>
      <w:tab/>
    </w:r>
    <w:r>
      <w:rPr>
        <w:b/>
      </w:rPr>
      <w:t>COMPANY</w:t>
    </w:r>
  </w:p>
  <w:p w:rsidR="00730467" w:rsidRDefault="00730467">
    <w:pPr>
      <w:pStyle w:val="Footer"/>
      <w:tabs>
        <w:tab w:val="right" w:pos="9720"/>
      </w:tabs>
      <w:rPr>
        <w:rStyle w:val="PageNumber"/>
        <w:sz w:val="18"/>
      </w:rPr>
    </w:pPr>
    <w:r>
      <w:rPr>
        <w:sz w:val="18"/>
      </w:rPr>
      <w:t xml:space="preserve">Page </w:t>
    </w:r>
    <w:r w:rsidR="00257D54">
      <w:rPr>
        <w:rStyle w:val="PageNumber"/>
        <w:sz w:val="18"/>
      </w:rPr>
      <w:fldChar w:fldCharType="begin"/>
    </w:r>
    <w:r>
      <w:rPr>
        <w:rStyle w:val="PageNumber"/>
        <w:sz w:val="18"/>
      </w:rPr>
      <w:instrText xml:space="preserve"> PAGE </w:instrText>
    </w:r>
    <w:r w:rsidR="00257D54">
      <w:rPr>
        <w:rStyle w:val="PageNumber"/>
        <w:sz w:val="18"/>
      </w:rPr>
      <w:fldChar w:fldCharType="separate"/>
    </w:r>
    <w:r>
      <w:rPr>
        <w:rStyle w:val="PageNumber"/>
        <w:noProof/>
        <w:sz w:val="18"/>
      </w:rPr>
      <w:t>37</w:t>
    </w:r>
    <w:r w:rsidR="00257D54">
      <w:rPr>
        <w:rStyle w:val="PageNumber"/>
        <w:sz w:val="18"/>
      </w:rPr>
      <w:fldChar w:fldCharType="end"/>
    </w:r>
    <w:r>
      <w:tab/>
    </w:r>
    <w:r>
      <w:rPr>
        <w:sz w:val="18"/>
      </w:rPr>
      <w:t>Date</w:t>
    </w:r>
    <w:r>
      <w:rPr>
        <w:sz w:val="18"/>
      </w:rPr>
      <w:tab/>
    </w:r>
    <w:r>
      <w:rPr>
        <w:sz w:val="12"/>
      </w:rPr>
      <w:t>File Name</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DE294E" w:rsidRDefault="00257D54" w:rsidP="00ED241C">
    <w:pPr>
      <w:pStyle w:val="Footer"/>
      <w:pBdr>
        <w:top w:val="thickThinSmallGap" w:sz="24" w:space="3" w:color="auto"/>
      </w:pBdr>
      <w:tabs>
        <w:tab w:val="clear" w:pos="9360"/>
        <w:tab w:val="right" w:pos="9720"/>
      </w:tabs>
      <w:rPr>
        <w:rFonts w:ascii="Tahoma" w:hAnsi="Tahoma" w:cs="Tahoma"/>
        <w:snapToGrid w:val="0"/>
        <w:sz w:val="18"/>
        <w:szCs w:val="18"/>
      </w:rPr>
    </w:pPr>
    <w:fldSimple w:instr=" REF Text08 \* Upper  \* MERGEFORMAT ">
      <w:r w:rsidR="009960F5" w:rsidRPr="009960F5">
        <w:rPr>
          <w:rFonts w:ascii="Tahoma" w:hAnsi="Tahoma" w:cs="Tahoma"/>
          <w:b/>
          <w:noProof/>
          <w:sz w:val="18"/>
          <w:szCs w:val="18"/>
        </w:rPr>
        <w:t>INSERT OWNER/DEVELOPER NAME</w:t>
      </w:r>
    </w:fldSimple>
    <w:r w:rsidR="00730467">
      <w:rPr>
        <w:rFonts w:ascii="Tahoma" w:hAnsi="Tahoma" w:cs="Tahoma"/>
        <w:sz w:val="18"/>
        <w:szCs w:val="18"/>
      </w:rPr>
      <w:tab/>
    </w:r>
    <w:r w:rsidR="00730467">
      <w:rPr>
        <w:rFonts w:ascii="Tahoma" w:hAnsi="Tahoma" w:cs="Tahoma"/>
        <w:sz w:val="18"/>
        <w:szCs w:val="18"/>
      </w:rPr>
      <w:tab/>
      <w:t>6-</w:t>
    </w:r>
    <w:r w:rsidRPr="00DE294E">
      <w:rPr>
        <w:rStyle w:val="PageNumber"/>
        <w:rFonts w:ascii="Tahoma" w:hAnsi="Tahoma" w:cs="Tahoma"/>
        <w:sz w:val="18"/>
        <w:szCs w:val="18"/>
      </w:rPr>
      <w:fldChar w:fldCharType="begin"/>
    </w:r>
    <w:r w:rsidR="00730467" w:rsidRPr="00DE294E">
      <w:rPr>
        <w:rStyle w:val="PageNumber"/>
        <w:rFonts w:ascii="Tahoma" w:hAnsi="Tahoma" w:cs="Tahoma"/>
        <w:sz w:val="18"/>
        <w:szCs w:val="18"/>
      </w:rPr>
      <w:instrText xml:space="preserve"> PAGE </w:instrText>
    </w:r>
    <w:r w:rsidRPr="00DE294E">
      <w:rPr>
        <w:rStyle w:val="PageNumber"/>
        <w:rFonts w:ascii="Tahoma" w:hAnsi="Tahoma" w:cs="Tahoma"/>
        <w:sz w:val="18"/>
        <w:szCs w:val="18"/>
      </w:rPr>
      <w:fldChar w:fldCharType="separate"/>
    </w:r>
    <w:r w:rsidR="009960F5">
      <w:rPr>
        <w:rStyle w:val="PageNumber"/>
        <w:rFonts w:ascii="Tahoma" w:hAnsi="Tahoma" w:cs="Tahoma"/>
        <w:noProof/>
        <w:sz w:val="18"/>
        <w:szCs w:val="18"/>
      </w:rPr>
      <w:t>12</w:t>
    </w:r>
    <w:r w:rsidRPr="00DE294E">
      <w:rPr>
        <w:rStyle w:val="PageNumber"/>
        <w:rFonts w:ascii="Tahoma" w:hAnsi="Tahoma" w:cs="Tahoma"/>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5A2C98" w:rsidRDefault="00730467" w:rsidP="005A2C98">
    <w:pPr>
      <w:pStyle w:val="Footer"/>
      <w:tabs>
        <w:tab w:val="clear" w:pos="4680"/>
        <w:tab w:val="clear" w:pos="9360"/>
        <w:tab w:val="center" w:pos="2880"/>
        <w:tab w:val="right" w:pos="8280"/>
      </w:tabs>
      <w:rPr>
        <w:rFonts w:ascii="Calibri" w:hAnsi="Calibri"/>
      </w:rPr>
    </w:pPr>
    <w:r w:rsidRPr="005A2C98">
      <w:rPr>
        <w:rFonts w:ascii="Calibri" w:hAnsi="Calibri"/>
      </w:rPr>
      <w:tab/>
      <w:t>Appendix A</w:t>
    </w:r>
    <w:r w:rsidRPr="005A2C98">
      <w:rPr>
        <w:rFonts w:ascii="Calibri" w:hAnsi="Calibri"/>
      </w:rPr>
      <w:tab/>
    </w:r>
    <w:r w:rsidR="00257D54" w:rsidRPr="005A2C98">
      <w:rPr>
        <w:rFonts w:ascii="Calibri" w:hAnsi="Calibri"/>
      </w:rPr>
      <w:fldChar w:fldCharType="begin"/>
    </w:r>
    <w:r w:rsidRPr="005A2C98">
      <w:rPr>
        <w:rFonts w:ascii="Calibri" w:hAnsi="Calibri"/>
      </w:rPr>
      <w:instrText xml:space="preserve"> PAGE   \* MERGEFORMAT </w:instrText>
    </w:r>
    <w:r w:rsidR="00257D54" w:rsidRPr="005A2C98">
      <w:rPr>
        <w:rFonts w:ascii="Calibri" w:hAnsi="Calibri"/>
      </w:rPr>
      <w:fldChar w:fldCharType="separate"/>
    </w:r>
    <w:r w:rsidR="009960F5">
      <w:rPr>
        <w:rFonts w:ascii="Calibri" w:hAnsi="Calibri"/>
        <w:noProof/>
      </w:rPr>
      <w:t>ii</w:t>
    </w:r>
    <w:r w:rsidR="00257D54" w:rsidRPr="005A2C98">
      <w:rPr>
        <w:rFonts w:ascii="Calibri" w:hAnsi="Calibri"/>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jc w:val="right"/>
    </w:pPr>
    <w:r>
      <w:t>6-</w:t>
    </w:r>
    <w:r w:rsidR="00257D54">
      <w:fldChar w:fldCharType="begin"/>
    </w:r>
    <w:r>
      <w:instrText xml:space="preserve"> PAGE   \* MERGEFORMAT </w:instrText>
    </w:r>
    <w:r w:rsidR="00257D54">
      <w:fldChar w:fldCharType="separate"/>
    </w:r>
    <w:r w:rsidR="009960F5">
      <w:rPr>
        <w:noProof/>
      </w:rPr>
      <w:t>9</w:t>
    </w:r>
    <w:r w:rsidR="00257D54">
      <w:rPr>
        <w:noProof/>
      </w:rPr>
      <w:fldChar w:fldCharType="end"/>
    </w:r>
  </w:p>
  <w:p w:rsidR="00730467" w:rsidRDefault="00730467">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DE294E" w:rsidRDefault="00257D54" w:rsidP="00ED241C">
    <w:pPr>
      <w:pStyle w:val="Footer"/>
      <w:pBdr>
        <w:top w:val="thickThinSmallGap" w:sz="24" w:space="3" w:color="auto"/>
      </w:pBdr>
      <w:tabs>
        <w:tab w:val="clear" w:pos="9360"/>
        <w:tab w:val="right" w:pos="9720"/>
      </w:tabs>
      <w:rPr>
        <w:rFonts w:ascii="Tahoma" w:hAnsi="Tahoma" w:cs="Tahoma"/>
        <w:snapToGrid w:val="0"/>
        <w:sz w:val="18"/>
        <w:szCs w:val="18"/>
      </w:rPr>
    </w:pPr>
    <w:fldSimple w:instr=" REF Text08 \* Upper  \* MERGEFORMAT ">
      <w:r w:rsidR="009960F5" w:rsidRPr="009960F5">
        <w:rPr>
          <w:rFonts w:ascii="Tahoma" w:hAnsi="Tahoma" w:cs="Tahoma"/>
          <w:b/>
          <w:noProof/>
          <w:sz w:val="18"/>
          <w:szCs w:val="18"/>
        </w:rPr>
        <w:t>INSERT OWNER/DEVELOPER NAME</w:t>
      </w:r>
    </w:fldSimple>
    <w:r w:rsidR="00730467">
      <w:rPr>
        <w:rFonts w:ascii="Tahoma" w:hAnsi="Tahoma" w:cs="Tahoma"/>
        <w:sz w:val="18"/>
        <w:szCs w:val="18"/>
      </w:rPr>
      <w:tab/>
    </w:r>
    <w:r w:rsidR="00730467">
      <w:rPr>
        <w:rFonts w:ascii="Tahoma" w:hAnsi="Tahoma" w:cs="Tahoma"/>
        <w:sz w:val="18"/>
        <w:szCs w:val="18"/>
      </w:rPr>
      <w:tab/>
      <w:t>6-</w:t>
    </w:r>
    <w:r w:rsidRPr="00DE294E">
      <w:rPr>
        <w:rStyle w:val="PageNumber"/>
        <w:rFonts w:ascii="Tahoma" w:hAnsi="Tahoma" w:cs="Tahoma"/>
        <w:sz w:val="18"/>
        <w:szCs w:val="18"/>
      </w:rPr>
      <w:fldChar w:fldCharType="begin"/>
    </w:r>
    <w:r w:rsidR="00730467" w:rsidRPr="00DE294E">
      <w:rPr>
        <w:rStyle w:val="PageNumber"/>
        <w:rFonts w:ascii="Tahoma" w:hAnsi="Tahoma" w:cs="Tahoma"/>
        <w:sz w:val="18"/>
        <w:szCs w:val="18"/>
      </w:rPr>
      <w:instrText xml:space="preserve"> PAGE </w:instrText>
    </w:r>
    <w:r w:rsidRPr="00DE294E">
      <w:rPr>
        <w:rStyle w:val="PageNumber"/>
        <w:rFonts w:ascii="Tahoma" w:hAnsi="Tahoma" w:cs="Tahoma"/>
        <w:sz w:val="18"/>
        <w:szCs w:val="18"/>
      </w:rPr>
      <w:fldChar w:fldCharType="separate"/>
    </w:r>
    <w:r w:rsidR="009960F5">
      <w:rPr>
        <w:rStyle w:val="PageNumber"/>
        <w:rFonts w:ascii="Tahoma" w:hAnsi="Tahoma" w:cs="Tahoma"/>
        <w:noProof/>
        <w:sz w:val="18"/>
        <w:szCs w:val="18"/>
      </w:rPr>
      <w:t>36</w:t>
    </w:r>
    <w:r w:rsidRPr="00DE294E">
      <w:rPr>
        <w:rStyle w:val="PageNumber"/>
        <w:rFonts w:ascii="Tahoma" w:hAnsi="Tahoma" w:cs="Tahoma"/>
        <w:sz w:val="18"/>
        <w:szCs w:val="18"/>
      </w:rPr>
      <w:fldChar w:fldCharType="end"/>
    </w:r>
  </w:p>
  <w:p w:rsidR="00730467" w:rsidRPr="00DE294E" w:rsidRDefault="00730467">
    <w:pPr>
      <w:pStyle w:val="Footer"/>
      <w:tabs>
        <w:tab w:val="right" w:pos="9720"/>
      </w:tabs>
      <w:rPr>
        <w:rStyle w:val="PageNumber"/>
        <w:rFonts w:ascii="Tahoma" w:hAnsi="Tahoma" w:cs="Tahoma"/>
        <w:sz w:val="18"/>
        <w:szCs w:val="18"/>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257D54">
    <w:pPr>
      <w:pStyle w:val="Footer"/>
      <w:jc w:val="center"/>
    </w:pPr>
    <w:r>
      <w:fldChar w:fldCharType="begin"/>
    </w:r>
    <w:r w:rsidR="00730467">
      <w:instrText xml:space="preserve"> PAGE   \* MERGEFORMAT </w:instrText>
    </w:r>
    <w:r>
      <w:fldChar w:fldCharType="separate"/>
    </w:r>
    <w:r w:rsidR="009960F5">
      <w:rPr>
        <w:noProof/>
      </w:rPr>
      <w:t>16</w:t>
    </w:r>
    <w:r>
      <w:rPr>
        <w:noProof/>
      </w:rPr>
      <w:fldChar w:fldCharType="end"/>
    </w:r>
  </w:p>
  <w:p w:rsidR="00730467" w:rsidRDefault="00730467">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rsidP="007218F9">
    <w:pPr>
      <w:pStyle w:val="Footer"/>
      <w:ind w:left="360"/>
      <w:jc w:val="center"/>
    </w:pPr>
    <w:proofErr w:type="gramStart"/>
    <w:r>
      <w:t>i</w:t>
    </w:r>
    <w:proofErr w:type="gramEnd"/>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257D54">
    <w:pPr>
      <w:pStyle w:val="Footer"/>
      <w:jc w:val="center"/>
    </w:pPr>
    <w:r>
      <w:fldChar w:fldCharType="begin"/>
    </w:r>
    <w:r w:rsidR="00730467">
      <w:instrText xml:space="preserve"> PAGE   \* MERGEFORMAT </w:instrText>
    </w:r>
    <w:r>
      <w:fldChar w:fldCharType="separate"/>
    </w:r>
    <w:r w:rsidR="009960F5">
      <w:rPr>
        <w:noProof/>
      </w:rPr>
      <w:t>25</w:t>
    </w:r>
    <w:r>
      <w:rPr>
        <w:noProof/>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257D54">
    <w:pPr>
      <w:pStyle w:val="Footer"/>
      <w:jc w:val="center"/>
    </w:pPr>
    <w:r>
      <w:fldChar w:fldCharType="begin"/>
    </w:r>
    <w:r w:rsidR="00730467">
      <w:instrText xml:space="preserve"> PAGE   \* MERGEFORMAT </w:instrText>
    </w:r>
    <w:r>
      <w:fldChar w:fldCharType="separate"/>
    </w:r>
    <w:r w:rsidR="00730467">
      <w:rPr>
        <w:noProof/>
      </w:rPr>
      <w:t>6</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rsidP="00F368EF">
    <w:pPr>
      <w:jc w:val="right"/>
    </w:pPr>
    <w:r>
      <w:rPr>
        <w:noProof/>
      </w:rPr>
      <w:drawing>
        <wp:anchor distT="0" distB="0" distL="114300" distR="114300" simplePos="0" relativeHeight="251649024" behindDoc="0" locked="0" layoutInCell="1" allowOverlap="1">
          <wp:simplePos x="0" y="0"/>
          <wp:positionH relativeFrom="column">
            <wp:posOffset>-800100</wp:posOffset>
          </wp:positionH>
          <wp:positionV relativeFrom="paragraph">
            <wp:posOffset>-38735</wp:posOffset>
          </wp:positionV>
          <wp:extent cx="676275" cy="200025"/>
          <wp:effectExtent l="0" t="0" r="9525" b="9525"/>
          <wp:wrapNone/>
          <wp:docPr id="42"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00025"/>
                  </a:xfrm>
                  <a:prstGeom prst="rect">
                    <a:avLst/>
                  </a:prstGeom>
                  <a:noFill/>
                </pic:spPr>
              </pic:pic>
            </a:graphicData>
          </a:graphic>
        </wp:anchor>
      </w:drawing>
    </w:r>
    <w:r w:rsidR="00257D54">
      <w:fldChar w:fldCharType="begin"/>
    </w:r>
    <w:r>
      <w:instrText xml:space="preserve"> PAGE   \* MERGEFORMAT </w:instrText>
    </w:r>
    <w:r w:rsidR="00257D54">
      <w:fldChar w:fldCharType="separate"/>
    </w:r>
    <w:r>
      <w:rPr>
        <w:noProof/>
      </w:rPr>
      <w:t>3</w:t>
    </w:r>
    <w:r w:rsidR="00257D54">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5A2C98" w:rsidRDefault="00730467" w:rsidP="00697116">
    <w:pPr>
      <w:tabs>
        <w:tab w:val="right" w:pos="9130"/>
      </w:tabs>
      <w:ind w:left="3600"/>
      <w:rPr>
        <w:rFonts w:ascii="Calibri" w:hAnsi="Calibri"/>
        <w:sz w:val="20"/>
      </w:rPr>
    </w:pPr>
    <w:r>
      <w:rPr>
        <w:noProof/>
      </w:rPr>
      <w:drawing>
        <wp:anchor distT="0" distB="0" distL="114300" distR="114300" simplePos="0" relativeHeight="251652096" behindDoc="0" locked="0" layoutInCell="1" allowOverlap="1">
          <wp:simplePos x="0" y="0"/>
          <wp:positionH relativeFrom="column">
            <wp:posOffset>-3228975</wp:posOffset>
          </wp:positionH>
          <wp:positionV relativeFrom="paragraph">
            <wp:posOffset>2540</wp:posOffset>
          </wp:positionV>
          <wp:extent cx="657225" cy="200025"/>
          <wp:effectExtent l="0" t="0" r="9525" b="9525"/>
          <wp:wrapNone/>
          <wp:docPr id="333" name="Picture 36"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00025"/>
                  </a:xfrm>
                  <a:prstGeom prst="rect">
                    <a:avLst/>
                  </a:prstGeom>
                  <a:noFill/>
                </pic:spPr>
              </pic:pic>
            </a:graphicData>
          </a:graphic>
        </wp:anchor>
      </w:drawing>
    </w:r>
    <w:r w:rsidRPr="005A2C98">
      <w:rPr>
        <w:rFonts w:ascii="Calibri" w:hAnsi="Calibri"/>
        <w:sz w:val="20"/>
        <w:szCs w:val="20"/>
      </w:rPr>
      <w:t>Appendix A</w:t>
    </w:r>
    <w:r w:rsidRPr="005A2C98">
      <w:rPr>
        <w:rFonts w:ascii="Calibri" w:hAnsi="Calibri"/>
        <w:sz w:val="20"/>
        <w:szCs w:val="20"/>
      </w:rPr>
      <w:tab/>
      <w:t>1-</w:t>
    </w:r>
    <w:r w:rsidR="00257D54" w:rsidRPr="005A2C98">
      <w:rPr>
        <w:rFonts w:ascii="Calibri" w:hAnsi="Calibri"/>
        <w:sz w:val="20"/>
        <w:szCs w:val="20"/>
      </w:rPr>
      <w:fldChar w:fldCharType="begin"/>
    </w:r>
    <w:r w:rsidRPr="005A2C98">
      <w:rPr>
        <w:rFonts w:ascii="Calibri" w:hAnsi="Calibri"/>
        <w:sz w:val="20"/>
        <w:szCs w:val="20"/>
      </w:rPr>
      <w:instrText xml:space="preserve"> PAGE   \* MERGEFORMAT </w:instrText>
    </w:r>
    <w:r w:rsidR="00257D54" w:rsidRPr="005A2C98">
      <w:rPr>
        <w:rFonts w:ascii="Calibri" w:hAnsi="Calibri"/>
        <w:sz w:val="20"/>
        <w:szCs w:val="20"/>
      </w:rPr>
      <w:fldChar w:fldCharType="separate"/>
    </w:r>
    <w:r w:rsidR="009960F5">
      <w:rPr>
        <w:rFonts w:ascii="Calibri" w:hAnsi="Calibri"/>
        <w:noProof/>
        <w:sz w:val="20"/>
        <w:szCs w:val="20"/>
      </w:rPr>
      <w:t>6</w:t>
    </w:r>
    <w:r w:rsidR="00257D54" w:rsidRPr="005A2C98">
      <w:rPr>
        <w:rFonts w:ascii="Calibri" w:hAnsi="Calibri"/>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5A2C98" w:rsidRDefault="00730467" w:rsidP="008E33B7">
    <w:pPr>
      <w:tabs>
        <w:tab w:val="right" w:pos="8250"/>
      </w:tabs>
      <w:ind w:left="2880"/>
      <w:rPr>
        <w:rFonts w:ascii="Calibri" w:hAnsi="Calibri"/>
        <w:sz w:val="20"/>
      </w:rPr>
    </w:pPr>
    <w:r w:rsidRPr="005A2C98">
      <w:rPr>
        <w:rFonts w:ascii="Calibri" w:hAnsi="Calibri"/>
        <w:sz w:val="20"/>
        <w:szCs w:val="20"/>
      </w:rPr>
      <w:t>Appendix A</w:t>
    </w:r>
    <w:r w:rsidRPr="005A2C98">
      <w:rPr>
        <w:rFonts w:ascii="Calibri" w:hAnsi="Calibri"/>
        <w:sz w:val="20"/>
        <w:szCs w:val="20"/>
      </w:rPr>
      <w:tab/>
      <w:t>1-</w:t>
    </w:r>
    <w:r w:rsidR="00257D54" w:rsidRPr="005A2C98">
      <w:rPr>
        <w:rFonts w:ascii="Calibri" w:hAnsi="Calibri"/>
        <w:sz w:val="20"/>
        <w:szCs w:val="20"/>
      </w:rPr>
      <w:fldChar w:fldCharType="begin"/>
    </w:r>
    <w:r w:rsidRPr="005A2C98">
      <w:rPr>
        <w:rFonts w:ascii="Calibri" w:hAnsi="Calibri"/>
        <w:sz w:val="20"/>
        <w:szCs w:val="20"/>
      </w:rPr>
      <w:instrText xml:space="preserve"> PAGE   \* MERGEFORMAT </w:instrText>
    </w:r>
    <w:r w:rsidR="00257D54" w:rsidRPr="005A2C98">
      <w:rPr>
        <w:rFonts w:ascii="Calibri" w:hAnsi="Calibri"/>
        <w:sz w:val="20"/>
        <w:szCs w:val="20"/>
      </w:rPr>
      <w:fldChar w:fldCharType="separate"/>
    </w:r>
    <w:r>
      <w:rPr>
        <w:rFonts w:ascii="Calibri" w:hAnsi="Calibri"/>
        <w:noProof/>
        <w:sz w:val="20"/>
        <w:szCs w:val="20"/>
      </w:rPr>
      <w:t>6</w:t>
    </w:r>
    <w:r w:rsidR="00257D54" w:rsidRPr="005A2C98">
      <w:rPr>
        <w:rFonts w:ascii="Calibri" w:hAnsi="Calibri"/>
        <w:sz w:val="20"/>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685B23" w:rsidRDefault="00730467" w:rsidP="008E33B7">
    <w:pPr>
      <w:tabs>
        <w:tab w:val="right" w:pos="8250"/>
      </w:tabs>
      <w:ind w:left="2880"/>
      <w:rPr>
        <w:rFonts w:ascii="Calibri" w:hAnsi="Calibri"/>
        <w:sz w:val="20"/>
      </w:rPr>
    </w:pPr>
    <w:r>
      <w:rPr>
        <w:noProof/>
      </w:rPr>
      <w:drawing>
        <wp:anchor distT="0" distB="0" distL="114300" distR="114300" simplePos="0" relativeHeight="251662336" behindDoc="0" locked="1" layoutInCell="1" allowOverlap="1">
          <wp:simplePos x="0" y="0"/>
          <wp:positionH relativeFrom="column">
            <wp:posOffset>952500</wp:posOffset>
          </wp:positionH>
          <wp:positionV relativeFrom="paragraph">
            <wp:posOffset>12223750</wp:posOffset>
          </wp:positionV>
          <wp:extent cx="685800" cy="200025"/>
          <wp:effectExtent l="0" t="0" r="0" b="9525"/>
          <wp:wrapNone/>
          <wp:docPr id="335" name="Picture 33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00025"/>
                  </a:xfrm>
                  <a:prstGeom prst="rect">
                    <a:avLst/>
                  </a:prstGeom>
                  <a:noFill/>
                </pic:spPr>
              </pic:pic>
            </a:graphicData>
          </a:graphic>
        </wp:anchor>
      </w:drawing>
    </w:r>
    <w:r w:rsidRPr="00685B23">
      <w:rPr>
        <w:rFonts w:ascii="Calibri" w:hAnsi="Calibri"/>
        <w:sz w:val="20"/>
        <w:szCs w:val="20"/>
      </w:rPr>
      <w:t>Appendix A</w:t>
    </w:r>
    <w:r w:rsidRPr="00685B23">
      <w:rPr>
        <w:rFonts w:ascii="Calibri" w:hAnsi="Calibri"/>
        <w:sz w:val="20"/>
        <w:szCs w:val="20"/>
      </w:rPr>
      <w:tab/>
      <w:t>2-</w:t>
    </w:r>
    <w:r w:rsidR="00257D54" w:rsidRPr="00685B23">
      <w:rPr>
        <w:rFonts w:ascii="Calibri" w:hAnsi="Calibri"/>
        <w:sz w:val="20"/>
        <w:szCs w:val="20"/>
      </w:rPr>
      <w:fldChar w:fldCharType="begin"/>
    </w:r>
    <w:r w:rsidRPr="00685B23">
      <w:rPr>
        <w:rFonts w:ascii="Calibri" w:hAnsi="Calibri"/>
        <w:sz w:val="20"/>
        <w:szCs w:val="20"/>
      </w:rPr>
      <w:instrText xml:space="preserve"> PAGE   \* MERGEFORMAT </w:instrText>
    </w:r>
    <w:r w:rsidR="00257D54" w:rsidRPr="00685B23">
      <w:rPr>
        <w:rFonts w:ascii="Calibri" w:hAnsi="Calibri"/>
        <w:sz w:val="20"/>
        <w:szCs w:val="20"/>
      </w:rPr>
      <w:fldChar w:fldCharType="separate"/>
    </w:r>
    <w:r w:rsidR="009960F5">
      <w:rPr>
        <w:rFonts w:ascii="Calibri" w:hAnsi="Calibri"/>
        <w:noProof/>
        <w:sz w:val="20"/>
        <w:szCs w:val="20"/>
      </w:rPr>
      <w:t>1</w:t>
    </w:r>
    <w:r w:rsidR="00257D54" w:rsidRPr="00685B23">
      <w:rPr>
        <w:rFonts w:ascii="Calibri" w:hAnsi="Calibr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467" w:rsidRPr="00C000E9" w:rsidRDefault="00730467" w:rsidP="00672A9F">
      <w:pPr>
        <w:tabs>
          <w:tab w:val="right" w:pos="9130"/>
        </w:tabs>
        <w:ind w:left="3600"/>
        <w:rPr>
          <w:rFonts w:ascii="Calibri" w:hAnsi="Calibri"/>
          <w:sz w:val="20"/>
        </w:rPr>
      </w:pPr>
      <w:r>
        <w:rPr>
          <w:noProof/>
        </w:rPr>
        <w:drawing>
          <wp:anchor distT="0" distB="0" distL="114300" distR="114300" simplePos="0" relativeHeight="251661312" behindDoc="0" locked="0" layoutInCell="1" allowOverlap="1">
            <wp:simplePos x="0" y="0"/>
            <wp:positionH relativeFrom="column">
              <wp:posOffset>-3228975</wp:posOffset>
            </wp:positionH>
            <wp:positionV relativeFrom="paragraph">
              <wp:posOffset>2540</wp:posOffset>
            </wp:positionV>
            <wp:extent cx="657225" cy="200025"/>
            <wp:effectExtent l="0" t="0" r="9525" b="9525"/>
            <wp:wrapNone/>
            <wp:docPr id="301" name="Picture 301"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M_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00025"/>
                    </a:xfrm>
                    <a:prstGeom prst="rect">
                      <a:avLst/>
                    </a:prstGeom>
                    <a:noFill/>
                  </pic:spPr>
                </pic:pic>
              </a:graphicData>
            </a:graphic>
          </wp:anchor>
        </w:drawing>
      </w:r>
      <w:r w:rsidRPr="00C000E9">
        <w:rPr>
          <w:rFonts w:ascii="Calibri" w:hAnsi="Calibri"/>
          <w:sz w:val="20"/>
          <w:szCs w:val="20"/>
        </w:rPr>
        <w:t>Appendix A</w:t>
      </w:r>
      <w:r w:rsidRPr="00C000E9">
        <w:rPr>
          <w:rFonts w:ascii="Calibri" w:hAnsi="Calibri"/>
          <w:sz w:val="20"/>
          <w:szCs w:val="20"/>
        </w:rPr>
        <w:tab/>
        <w:t>6-</w:t>
      </w:r>
      <w:r w:rsidR="00257D54" w:rsidRPr="00C000E9">
        <w:rPr>
          <w:rFonts w:ascii="Calibri" w:hAnsi="Calibri"/>
          <w:sz w:val="20"/>
          <w:szCs w:val="20"/>
        </w:rPr>
        <w:fldChar w:fldCharType="begin"/>
      </w:r>
      <w:r w:rsidRPr="00C000E9">
        <w:rPr>
          <w:rFonts w:ascii="Calibri" w:hAnsi="Calibri"/>
          <w:sz w:val="20"/>
          <w:szCs w:val="20"/>
        </w:rPr>
        <w:instrText xml:space="preserve"> PAGE   \* MERGEFORMAT </w:instrText>
      </w:r>
      <w:r w:rsidR="00257D54" w:rsidRPr="00C000E9">
        <w:rPr>
          <w:rFonts w:ascii="Calibri" w:hAnsi="Calibri"/>
          <w:sz w:val="20"/>
          <w:szCs w:val="20"/>
        </w:rPr>
        <w:fldChar w:fldCharType="separate"/>
      </w:r>
      <w:r w:rsidR="00C94706">
        <w:rPr>
          <w:rFonts w:ascii="Calibri" w:hAnsi="Calibri"/>
          <w:noProof/>
          <w:sz w:val="20"/>
          <w:szCs w:val="20"/>
        </w:rPr>
        <w:t>x</w:t>
      </w:r>
      <w:r w:rsidR="00257D54" w:rsidRPr="00C000E9">
        <w:rPr>
          <w:rFonts w:ascii="Calibri" w:hAnsi="Calibri"/>
          <w:sz w:val="20"/>
          <w:szCs w:val="20"/>
        </w:rPr>
        <w:fldChar w:fldCharType="end"/>
      </w:r>
    </w:p>
    <w:p w:rsidR="00730467" w:rsidRDefault="00730467">
      <w:pPr>
        <w:pStyle w:val="Footer"/>
      </w:pPr>
    </w:p>
    <w:p w:rsidR="00730467" w:rsidRDefault="00730467"/>
    <w:p w:rsidR="00730467" w:rsidRDefault="00730467" w:rsidP="0011658E">
      <w:pPr>
        <w:spacing w:after="0" w:line="240" w:lineRule="auto"/>
      </w:pPr>
      <w:r>
        <w:separator/>
      </w:r>
    </w:p>
  </w:footnote>
  <w:footnote w:type="continuationSeparator" w:id="0">
    <w:p w:rsidR="00730467" w:rsidRDefault="00730467" w:rsidP="001165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257D54" w:rsidP="005969A7">
    <w:r>
      <w:rPr>
        <w:noProof/>
      </w:rPr>
      <w:pict>
        <v:shapetype id="_x0000_t32" coordsize="21600,21600" o:spt="32" o:oned="t" path="m,l21600,21600e" filled="f">
          <v:path arrowok="t" fillok="f" o:connecttype="none"/>
          <o:lock v:ext="edit" shapetype="t"/>
        </v:shapetype>
        <v:shape id="AutoShape 3" o:spid="_x0000_s2141" type="#_x0000_t32" style="position:absolute;margin-left:432.35pt;margin-top:0;width:0;height:6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" strokecolor="#00539b" strokeweight=".5pt"/>
      </w:pict>
    </w:r>
    <w:r>
      <w:rPr>
        <w:noProof/>
      </w:rPr>
      <w:pict>
        <v:rect id="Rectangle 1" o:spid="_x0000_s2140" style="position:absolute;margin-left:7in;margin-top:36pt;width:108pt;height:684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" fillcolor="#c2e1f6" stroked="f">
          <v:fill opacity="35388f" rotate="t" angle="90" focus="100%" type="gradient"/>
          <w10:wrap anchorx="page" anchory="page"/>
        </v:rect>
      </w:pict>
    </w:r>
    <w:r>
      <w:rPr>
        <w:noProof/>
      </w:rPr>
      <w:pict>
        <v:shape id="AutoShape 2" o:spid="_x0000_s2139" type="#_x0000_t32" style="position:absolute;margin-left:612.75pt;margin-top:36.75pt;width:0;height:691pt;z-index:-2516362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" strokecolor="#00539b">
          <w10:wrap type="tight" anchorx="page" anchory="page"/>
          <w10:anchorlock/>
        </v:shape>
      </w:pict>
    </w:r>
  </w:p>
  <w:p w:rsidR="00730467" w:rsidRPr="005969A7" w:rsidRDefault="00257D54" w:rsidP="005969A7">
    <w:r>
      <w:rPr>
        <w:noProof/>
      </w:rPr>
      <w:pict>
        <v:rect id="Rectangle 4" o:spid="_x0000_s2138" style="position:absolute;margin-left:-33.8pt;margin-top:1in;width:468pt;height:.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" stroked="f">
          <v:fill opacity="654f" color2="#00539b" angle="90" focus="100%" type="gradient"/>
          <w10:wrap anchory="page"/>
        </v:rect>
      </w:pict>
    </w:r>
    <w:r>
      <w:rPr>
        <w:noProof/>
      </w:rPr>
      <w:pict>
        <v:rect id="Rectangle 5" o:spid="_x0000_s2137" style="position:absolute;margin-left:433.5pt;margin-top:1in;width:108pt;height:.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" fillcolor="#00539b" stroked="f">
          <v:fill o:opacity2="654f" angle="90" focus="100%" type="gradient"/>
          <w10:wrap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r>
      <w:rPr>
        <w:b/>
      </w:rPr>
      <w:t>Storm Water Pollution Prevention Plan (SWPPP)</w:t>
    </w:r>
  </w:p>
  <w:p w:rsidR="00730467" w:rsidRDefault="00730467">
    <w:pPr>
      <w:pStyle w:val="Header"/>
    </w:pPr>
    <w:r>
      <w:t xml:space="preserve">Project Name </w:t>
    </w:r>
    <w:r>
      <w:rPr>
        <w:u w:val="single"/>
      </w:rPr>
      <w:tab/>
    </w:r>
    <w:r>
      <w:rPr>
        <w:u w:val="single"/>
      </w:rPr>
      <w:tab/>
    </w:r>
    <w:r>
      <w:rPr>
        <w:u w:val="single"/>
      </w:rPr>
      <w:tab/>
    </w:r>
    <w:r>
      <w:rPr>
        <w:u w:val="single"/>
      </w:rPr>
      <w:tab/>
    </w:r>
    <w:r>
      <w:rPr>
        <w:u w:val="single"/>
      </w:rPr>
      <w:tab/>
    </w:r>
  </w:p>
  <w:p w:rsidR="00730467" w:rsidRDefault="00730467">
    <w:pPr>
      <w:pStyle w:val="Header"/>
      <w:pBdr>
        <w:bottom w:val="thinThickSmallGap" w:sz="24" w:space="1" w:color="auto"/>
      </w:pBdr>
    </w:pPr>
    <w:r>
      <w:t xml:space="preserve">Contract No. </w:t>
    </w:r>
    <w:r>
      <w:rPr>
        <w:u w:val="single"/>
      </w:rPr>
      <w:tab/>
    </w:r>
    <w:r>
      <w:rPr>
        <w:u w:val="single"/>
      </w:rPr>
      <w:tab/>
    </w:r>
    <w:r>
      <w:rPr>
        <w:u w:val="single"/>
      </w:rPr>
      <w:tab/>
    </w:r>
    <w:r>
      <w:rPr>
        <w:u w:val="single"/>
      </w:rPr>
      <w:tab/>
    </w:r>
    <w:r>
      <w:rPr>
        <w:u w:val="single"/>
      </w:rPr>
      <w:tab/>
    </w:r>
  </w:p>
  <w:p w:rsidR="00730467" w:rsidRDefault="00730467">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E664A" w:rsidRDefault="00730467">
    <w:pPr>
      <w:pStyle w:val="Header"/>
      <w:rPr>
        <w:rFonts w:ascii="Tahoma" w:hAnsi="Tahoma" w:cs="Tahoma"/>
        <w:b/>
        <w:sz w:val="18"/>
        <w:szCs w:val="18"/>
        <w:lang w:val="pt-BR"/>
      </w:rPr>
    </w:pPr>
    <w:r>
      <w:rPr>
        <w:rFonts w:ascii="Tahoma" w:hAnsi="Tahoma" w:cs="Tahoma"/>
        <w:b/>
        <w:sz w:val="18"/>
        <w:szCs w:val="18"/>
        <w:lang w:val="pt-BR"/>
      </w:rPr>
      <w:t xml:space="preserve">San Bernardino County - </w:t>
    </w:r>
    <w:r w:rsidRPr="009E664A">
      <w:rPr>
        <w:rFonts w:ascii="Tahoma" w:hAnsi="Tahoma" w:cs="Tahoma"/>
        <w:b/>
        <w:sz w:val="18"/>
        <w:szCs w:val="18"/>
        <w:lang w:val="pt-BR"/>
      </w:rPr>
      <w:t>Santa Ana Region MS4 Permit Program</w:t>
    </w:r>
  </w:p>
  <w:p w:rsidR="00730467" w:rsidRPr="00632130" w:rsidRDefault="00730467">
    <w:pPr>
      <w:pStyle w:val="Header"/>
      <w:rPr>
        <w:rFonts w:ascii="Tahoma" w:hAnsi="Tahoma" w:cs="Tahoma"/>
        <w:b/>
        <w:sz w:val="18"/>
        <w:szCs w:val="18"/>
      </w:rPr>
    </w:pPr>
    <w:r>
      <w:rPr>
        <w:rFonts w:ascii="Tahoma" w:hAnsi="Tahoma" w:cs="Tahoma"/>
        <w:b/>
        <w:sz w:val="18"/>
        <w:szCs w:val="18"/>
      </w:rPr>
      <w:t>Transportation Project BMP Template</w:t>
    </w:r>
  </w:p>
  <w:p w:rsidR="00730467" w:rsidRPr="006A2437" w:rsidRDefault="00730467">
    <w:pPr>
      <w:pStyle w:val="Header"/>
      <w:rPr>
        <w:b/>
      </w:rPr>
    </w:pPr>
    <w:r>
      <w:rPr>
        <w:b/>
      </w:rPr>
      <w:t>INSERT Project Name</w:t>
    </w:r>
  </w:p>
  <w:p w:rsidR="00730467" w:rsidRDefault="00730467" w:rsidP="00ED241C">
    <w:pPr>
      <w:pStyle w:val="Header"/>
      <w:pBdr>
        <w:bottom w:val="thinThickSmallGap" w:sz="24" w:space="1" w:color="auto"/>
      </w:pBdr>
      <w:tabs>
        <w:tab w:val="left" w:pos="6162"/>
      </w:tabs>
      <w:rPr>
        <w:b/>
      </w:rPr>
    </w:pPr>
  </w:p>
  <w:p w:rsidR="00730467" w:rsidRDefault="00730467">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257D5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6" type="#_x0000_t136" style="position:absolute;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A94612" w:rsidRDefault="00730467" w:rsidP="00A94612">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E664A" w:rsidRDefault="00730467" w:rsidP="00996B6D">
    <w:pPr>
      <w:pStyle w:val="Header"/>
      <w:rPr>
        <w:rFonts w:ascii="Tahoma" w:hAnsi="Tahoma" w:cs="Tahoma"/>
        <w:b/>
        <w:sz w:val="18"/>
        <w:szCs w:val="18"/>
        <w:lang w:val="pt-BR"/>
      </w:rPr>
    </w:pPr>
    <w:r>
      <w:rPr>
        <w:rFonts w:ascii="Tahoma" w:hAnsi="Tahoma" w:cs="Tahoma"/>
        <w:b/>
        <w:sz w:val="18"/>
        <w:szCs w:val="18"/>
        <w:lang w:val="pt-BR"/>
      </w:rPr>
      <w:t xml:space="preserve">San Bernardino County - </w:t>
    </w:r>
    <w:r w:rsidRPr="009E664A">
      <w:rPr>
        <w:rFonts w:ascii="Tahoma" w:hAnsi="Tahoma" w:cs="Tahoma"/>
        <w:b/>
        <w:sz w:val="18"/>
        <w:szCs w:val="18"/>
        <w:lang w:val="pt-BR"/>
      </w:rPr>
      <w:t>Santa Ana Region MS4 Permit Program</w:t>
    </w:r>
  </w:p>
  <w:p w:rsidR="00730467" w:rsidRPr="00632130" w:rsidRDefault="00730467" w:rsidP="00996B6D">
    <w:pPr>
      <w:pStyle w:val="Header"/>
      <w:rPr>
        <w:rFonts w:ascii="Tahoma" w:hAnsi="Tahoma" w:cs="Tahoma"/>
        <w:b/>
        <w:sz w:val="18"/>
        <w:szCs w:val="18"/>
      </w:rPr>
    </w:pPr>
    <w:r>
      <w:rPr>
        <w:rFonts w:ascii="Tahoma" w:hAnsi="Tahoma" w:cs="Tahoma"/>
        <w:b/>
        <w:sz w:val="18"/>
        <w:szCs w:val="18"/>
      </w:rPr>
      <w:t>Transportation Project BMP Template</w:t>
    </w:r>
  </w:p>
  <w:p w:rsidR="00730467" w:rsidRPr="002A21AF" w:rsidRDefault="00730467" w:rsidP="00672A9F">
    <w:pPr>
      <w:pStyle w:val="CDMRunningHeaderRigh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Default="0073046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67" w:rsidRPr="009920BA" w:rsidRDefault="00730467" w:rsidP="009920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0614C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058E9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DF4936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D0211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5EF68FA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1AE3C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C0604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9DAD0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5EE5CE"/>
    <w:lvl w:ilvl="0">
      <w:start w:val="1"/>
      <w:numFmt w:val="decimal"/>
      <w:pStyle w:val="ListNumber"/>
      <w:lvlText w:val="%1."/>
      <w:lvlJc w:val="left"/>
      <w:pPr>
        <w:tabs>
          <w:tab w:val="num" w:pos="360"/>
        </w:tabs>
        <w:ind w:left="360" w:hanging="360"/>
      </w:pPr>
    </w:lvl>
  </w:abstractNum>
  <w:abstractNum w:abstractNumId="9">
    <w:nsid w:val="FFFFFF89"/>
    <w:multiLevelType w:val="singleLevel"/>
    <w:tmpl w:val="36EC8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C5D59"/>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02A52E94"/>
    <w:multiLevelType w:val="singleLevel"/>
    <w:tmpl w:val="3710C154"/>
    <w:lvl w:ilvl="0">
      <w:numFmt w:val="bullet"/>
      <w:pStyle w:val="NewBullet"/>
      <w:lvlText w:val=""/>
      <w:lvlJc w:val="left"/>
      <w:pPr>
        <w:tabs>
          <w:tab w:val="num" w:pos="360"/>
        </w:tabs>
        <w:ind w:left="360" w:hanging="360"/>
      </w:pPr>
      <w:rPr>
        <w:rFonts w:ascii="Wingdings" w:hAnsi="Wingdings" w:hint="default"/>
        <w:sz w:val="16"/>
      </w:rPr>
    </w:lvl>
  </w:abstractNum>
  <w:abstractNum w:abstractNumId="12">
    <w:nsid w:val="033F2E22"/>
    <w:multiLevelType w:val="hybridMultilevel"/>
    <w:tmpl w:val="98EE6B32"/>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036F5670"/>
    <w:multiLevelType w:val="singleLevel"/>
    <w:tmpl w:val="474E08F4"/>
    <w:lvl w:ilvl="0">
      <w:start w:val="1"/>
      <w:numFmt w:val="bullet"/>
      <w:pStyle w:val="BullInstrlevel2"/>
      <w:lvlText w:val="-"/>
      <w:lvlJc w:val="left"/>
      <w:pPr>
        <w:tabs>
          <w:tab w:val="num" w:pos="936"/>
        </w:tabs>
        <w:ind w:left="936" w:hanging="432"/>
      </w:pPr>
      <w:rPr>
        <w:rFonts w:ascii="Tahoma" w:hAnsi="Tahoma" w:hint="default"/>
        <w:vanish/>
      </w:rPr>
    </w:lvl>
  </w:abstractNum>
  <w:abstractNum w:abstractNumId="14">
    <w:nsid w:val="078818B8"/>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07E92009"/>
    <w:multiLevelType w:val="hybridMultilevel"/>
    <w:tmpl w:val="3EE2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193952"/>
    <w:multiLevelType w:val="hybridMultilevel"/>
    <w:tmpl w:val="0212B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C144DA"/>
    <w:multiLevelType w:val="hybridMultilevel"/>
    <w:tmpl w:val="B2D4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0A369BE"/>
    <w:multiLevelType w:val="hybridMultilevel"/>
    <w:tmpl w:val="B57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68539A"/>
    <w:multiLevelType w:val="hybridMultilevel"/>
    <w:tmpl w:val="FF12E848"/>
    <w:lvl w:ilvl="0" w:tplc="F5BE2064">
      <w:start w:val="1"/>
      <w:numFmt w:val="bullet"/>
      <w:lvlText w:val=""/>
      <w:lvlJc w:val="left"/>
      <w:pPr>
        <w:ind w:left="360" w:hanging="360"/>
      </w:pPr>
      <w:rPr>
        <w:rFonts w:ascii="Wingdings 2" w:hAnsi="Wingdings 2" w:hint="default"/>
        <w:b w:val="0"/>
        <w:i w:val="0"/>
        <w:color w:val="auto"/>
        <w:sz w:val="22"/>
      </w:rPr>
    </w:lvl>
    <w:lvl w:ilvl="1" w:tplc="04090003">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0">
    <w:nsid w:val="14F11EBA"/>
    <w:multiLevelType w:val="hybridMultilevel"/>
    <w:tmpl w:val="0472D1C0"/>
    <w:lvl w:ilvl="0" w:tplc="BD588D9C">
      <w:start w:val="1"/>
      <w:numFmt w:val="bullet"/>
      <w:pStyle w:val="CDMSidebarbullet"/>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F4184C"/>
    <w:multiLevelType w:val="hybridMultilevel"/>
    <w:tmpl w:val="B93E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7157D4"/>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15F50986"/>
    <w:multiLevelType w:val="hybridMultilevel"/>
    <w:tmpl w:val="9E0E2B92"/>
    <w:lvl w:ilvl="0" w:tplc="DDD86A8A">
      <w:start w:val="1"/>
      <w:numFmt w:val="bullet"/>
      <w:pStyle w:val="CDMtablebullet"/>
      <w:lvlText w:val=""/>
      <w:lvlJc w:val="left"/>
      <w:pPr>
        <w:ind w:left="504" w:hanging="360"/>
      </w:pPr>
      <w:rPr>
        <w:rFonts w:ascii="Wingdings" w:hAnsi="Wingdings" w:hint="default"/>
        <w:b w:val="0"/>
        <w:i w:val="0"/>
        <w:color w:val="000000"/>
        <w:sz w:val="18"/>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nsid w:val="1714028F"/>
    <w:multiLevelType w:val="hybridMultilevel"/>
    <w:tmpl w:val="B78AD23E"/>
    <w:lvl w:ilvl="0" w:tplc="11B21AC4">
      <w:start w:val="1"/>
      <w:numFmt w:val="bullet"/>
      <w:lvlText w:val=""/>
      <w:lvlJc w:val="left"/>
      <w:pPr>
        <w:ind w:left="720"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4E647D"/>
    <w:multiLevelType w:val="hybridMultilevel"/>
    <w:tmpl w:val="0DA4BE64"/>
    <w:lvl w:ilvl="0" w:tplc="B292118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C867AB7"/>
    <w:multiLevelType w:val="hybridMultilevel"/>
    <w:tmpl w:val="0B262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660EC5"/>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21741D2D"/>
    <w:multiLevelType w:val="hybridMultilevel"/>
    <w:tmpl w:val="98EE6B32"/>
    <w:lvl w:ilvl="0" w:tplc="079E905A">
      <w:start w:val="1"/>
      <w:numFmt w:val="lowerLetter"/>
      <w:lvlText w:val="%1."/>
      <w:lvlJc w:val="left"/>
      <w:pPr>
        <w:ind w:left="720" w:hanging="360"/>
      </w:pPr>
      <w:rPr>
        <w:rFonts w:cs="Times New Roman"/>
      </w:rPr>
    </w:lvl>
    <w:lvl w:ilvl="1" w:tplc="6B62ECC6">
      <w:start w:val="1"/>
      <w:numFmt w:val="decimal"/>
      <w:lvlText w:val="%2."/>
      <w:lvlJc w:val="left"/>
      <w:pPr>
        <w:tabs>
          <w:tab w:val="num" w:pos="1440"/>
        </w:tabs>
        <w:ind w:left="1440" w:hanging="360"/>
      </w:pPr>
      <w:rPr>
        <w:rFonts w:cs="Times New Roman"/>
      </w:rPr>
    </w:lvl>
    <w:lvl w:ilvl="2" w:tplc="0C486FA4">
      <w:start w:val="1"/>
      <w:numFmt w:val="decimal"/>
      <w:lvlText w:val="%3."/>
      <w:lvlJc w:val="left"/>
      <w:pPr>
        <w:tabs>
          <w:tab w:val="num" w:pos="2160"/>
        </w:tabs>
        <w:ind w:left="2160" w:hanging="360"/>
      </w:pPr>
      <w:rPr>
        <w:rFonts w:cs="Times New Roman"/>
      </w:rPr>
    </w:lvl>
    <w:lvl w:ilvl="3" w:tplc="80DCE106">
      <w:start w:val="1"/>
      <w:numFmt w:val="decimal"/>
      <w:lvlText w:val="%4."/>
      <w:lvlJc w:val="left"/>
      <w:pPr>
        <w:tabs>
          <w:tab w:val="num" w:pos="2880"/>
        </w:tabs>
        <w:ind w:left="2880" w:hanging="360"/>
      </w:pPr>
      <w:rPr>
        <w:rFonts w:cs="Times New Roman"/>
      </w:rPr>
    </w:lvl>
    <w:lvl w:ilvl="4" w:tplc="31B428B4">
      <w:start w:val="1"/>
      <w:numFmt w:val="decimal"/>
      <w:lvlText w:val="%5."/>
      <w:lvlJc w:val="left"/>
      <w:pPr>
        <w:tabs>
          <w:tab w:val="num" w:pos="3600"/>
        </w:tabs>
        <w:ind w:left="3600" w:hanging="360"/>
      </w:pPr>
      <w:rPr>
        <w:rFonts w:cs="Times New Roman"/>
      </w:rPr>
    </w:lvl>
    <w:lvl w:ilvl="5" w:tplc="EB86F92A">
      <w:start w:val="1"/>
      <w:numFmt w:val="decimal"/>
      <w:lvlText w:val="%6."/>
      <w:lvlJc w:val="left"/>
      <w:pPr>
        <w:tabs>
          <w:tab w:val="num" w:pos="4320"/>
        </w:tabs>
        <w:ind w:left="4320" w:hanging="360"/>
      </w:pPr>
      <w:rPr>
        <w:rFonts w:cs="Times New Roman"/>
      </w:rPr>
    </w:lvl>
    <w:lvl w:ilvl="6" w:tplc="5BDEE8F6">
      <w:start w:val="1"/>
      <w:numFmt w:val="decimal"/>
      <w:lvlText w:val="%7."/>
      <w:lvlJc w:val="left"/>
      <w:pPr>
        <w:tabs>
          <w:tab w:val="num" w:pos="5040"/>
        </w:tabs>
        <w:ind w:left="5040" w:hanging="360"/>
      </w:pPr>
      <w:rPr>
        <w:rFonts w:cs="Times New Roman"/>
      </w:rPr>
    </w:lvl>
    <w:lvl w:ilvl="7" w:tplc="EA78A23E">
      <w:start w:val="1"/>
      <w:numFmt w:val="decimal"/>
      <w:lvlText w:val="%8."/>
      <w:lvlJc w:val="left"/>
      <w:pPr>
        <w:tabs>
          <w:tab w:val="num" w:pos="5760"/>
        </w:tabs>
        <w:ind w:left="5760" w:hanging="360"/>
      </w:pPr>
      <w:rPr>
        <w:rFonts w:cs="Times New Roman"/>
      </w:rPr>
    </w:lvl>
    <w:lvl w:ilvl="8" w:tplc="9E580612">
      <w:start w:val="1"/>
      <w:numFmt w:val="decimal"/>
      <w:lvlText w:val="%9."/>
      <w:lvlJc w:val="left"/>
      <w:pPr>
        <w:tabs>
          <w:tab w:val="num" w:pos="6480"/>
        </w:tabs>
        <w:ind w:left="6480" w:hanging="360"/>
      </w:pPr>
      <w:rPr>
        <w:rFonts w:cs="Times New Roman"/>
      </w:rPr>
    </w:lvl>
  </w:abstractNum>
  <w:abstractNum w:abstractNumId="29">
    <w:nsid w:val="23022F63"/>
    <w:multiLevelType w:val="hybridMultilevel"/>
    <w:tmpl w:val="EA8EF2B6"/>
    <w:lvl w:ilvl="0" w:tplc="575E449E">
      <w:start w:val="2"/>
      <w:numFmt w:val="bullet"/>
      <w:lvlText w:val="-"/>
      <w:lvlJc w:val="left"/>
      <w:pPr>
        <w:ind w:left="720" w:hanging="360"/>
      </w:pPr>
      <w:rPr>
        <w:rFonts w:ascii="Constantia" w:eastAsia="Times New Roman" w:hAnsi="Constant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7427FF"/>
    <w:multiLevelType w:val="hybridMultilevel"/>
    <w:tmpl w:val="1EC6FA24"/>
    <w:lvl w:ilvl="0" w:tplc="166A6752">
      <w:start w:val="1"/>
      <w:numFmt w:val="lowerLetter"/>
      <w:lvlText w:val="%1."/>
      <w:lvlJc w:val="left"/>
      <w:pPr>
        <w:ind w:left="720" w:hanging="360"/>
      </w:pPr>
      <w:rPr>
        <w:rFonts w:cs="Times New Roman"/>
      </w:rPr>
    </w:lvl>
    <w:lvl w:ilvl="1" w:tplc="484025B0">
      <w:start w:val="1"/>
      <w:numFmt w:val="decimal"/>
      <w:lvlText w:val="%2."/>
      <w:lvlJc w:val="left"/>
      <w:pPr>
        <w:tabs>
          <w:tab w:val="num" w:pos="1440"/>
        </w:tabs>
        <w:ind w:left="1440" w:hanging="360"/>
      </w:pPr>
      <w:rPr>
        <w:rFonts w:cs="Times New Roman"/>
      </w:rPr>
    </w:lvl>
    <w:lvl w:ilvl="2" w:tplc="244E1504">
      <w:start w:val="1"/>
      <w:numFmt w:val="decimal"/>
      <w:lvlText w:val="%3."/>
      <w:lvlJc w:val="left"/>
      <w:pPr>
        <w:tabs>
          <w:tab w:val="num" w:pos="2160"/>
        </w:tabs>
        <w:ind w:left="2160" w:hanging="360"/>
      </w:pPr>
      <w:rPr>
        <w:rFonts w:cs="Times New Roman"/>
      </w:rPr>
    </w:lvl>
    <w:lvl w:ilvl="3" w:tplc="A536AF46">
      <w:start w:val="1"/>
      <w:numFmt w:val="decimal"/>
      <w:lvlText w:val="%4."/>
      <w:lvlJc w:val="left"/>
      <w:pPr>
        <w:tabs>
          <w:tab w:val="num" w:pos="2880"/>
        </w:tabs>
        <w:ind w:left="2880" w:hanging="360"/>
      </w:pPr>
      <w:rPr>
        <w:rFonts w:cs="Times New Roman"/>
      </w:rPr>
    </w:lvl>
    <w:lvl w:ilvl="4" w:tplc="8974C256">
      <w:start w:val="1"/>
      <w:numFmt w:val="decimal"/>
      <w:lvlText w:val="%5."/>
      <w:lvlJc w:val="left"/>
      <w:pPr>
        <w:tabs>
          <w:tab w:val="num" w:pos="3600"/>
        </w:tabs>
        <w:ind w:left="3600" w:hanging="360"/>
      </w:pPr>
      <w:rPr>
        <w:rFonts w:cs="Times New Roman"/>
      </w:rPr>
    </w:lvl>
    <w:lvl w:ilvl="5" w:tplc="F0603D40">
      <w:start w:val="1"/>
      <w:numFmt w:val="decimal"/>
      <w:lvlText w:val="%6."/>
      <w:lvlJc w:val="left"/>
      <w:pPr>
        <w:tabs>
          <w:tab w:val="num" w:pos="4320"/>
        </w:tabs>
        <w:ind w:left="4320" w:hanging="360"/>
      </w:pPr>
      <w:rPr>
        <w:rFonts w:cs="Times New Roman"/>
      </w:rPr>
    </w:lvl>
    <w:lvl w:ilvl="6" w:tplc="10D28A42">
      <w:start w:val="1"/>
      <w:numFmt w:val="decimal"/>
      <w:lvlText w:val="%7."/>
      <w:lvlJc w:val="left"/>
      <w:pPr>
        <w:tabs>
          <w:tab w:val="num" w:pos="5040"/>
        </w:tabs>
        <w:ind w:left="5040" w:hanging="360"/>
      </w:pPr>
      <w:rPr>
        <w:rFonts w:cs="Times New Roman"/>
      </w:rPr>
    </w:lvl>
    <w:lvl w:ilvl="7" w:tplc="6FC2FE68">
      <w:start w:val="1"/>
      <w:numFmt w:val="decimal"/>
      <w:lvlText w:val="%8."/>
      <w:lvlJc w:val="left"/>
      <w:pPr>
        <w:tabs>
          <w:tab w:val="num" w:pos="5760"/>
        </w:tabs>
        <w:ind w:left="5760" w:hanging="360"/>
      </w:pPr>
      <w:rPr>
        <w:rFonts w:cs="Times New Roman"/>
      </w:rPr>
    </w:lvl>
    <w:lvl w:ilvl="8" w:tplc="92CE7E98">
      <w:start w:val="1"/>
      <w:numFmt w:val="decimal"/>
      <w:lvlText w:val="%9."/>
      <w:lvlJc w:val="left"/>
      <w:pPr>
        <w:tabs>
          <w:tab w:val="num" w:pos="6480"/>
        </w:tabs>
        <w:ind w:left="6480" w:hanging="360"/>
      </w:pPr>
      <w:rPr>
        <w:rFonts w:cs="Times New Roman"/>
      </w:rPr>
    </w:lvl>
  </w:abstractNum>
  <w:abstractNum w:abstractNumId="31">
    <w:nsid w:val="29B11D96"/>
    <w:multiLevelType w:val="hybridMultilevel"/>
    <w:tmpl w:val="C8AADFC8"/>
    <w:lvl w:ilvl="0" w:tplc="A9EC525E">
      <w:start w:val="1"/>
      <w:numFmt w:val="bullet"/>
      <w:pStyle w:val="CDMBullet2"/>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2019EC"/>
    <w:multiLevelType w:val="hybridMultilevel"/>
    <w:tmpl w:val="765ABF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E580F4B"/>
    <w:multiLevelType w:val="hybridMultilevel"/>
    <w:tmpl w:val="B998952C"/>
    <w:lvl w:ilvl="0" w:tplc="0409000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4">
    <w:nsid w:val="31036A6F"/>
    <w:multiLevelType w:val="hybridMultilevel"/>
    <w:tmpl w:val="0212B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8858C0"/>
    <w:multiLevelType w:val="hybridMultilevel"/>
    <w:tmpl w:val="01D234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6A34DF7"/>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nsid w:val="38AF4B3C"/>
    <w:multiLevelType w:val="singleLevel"/>
    <w:tmpl w:val="5636B092"/>
    <w:lvl w:ilvl="0">
      <w:start w:val="1"/>
      <w:numFmt w:val="bullet"/>
      <w:pStyle w:val="ListBullet0"/>
      <w:lvlText w:val=""/>
      <w:lvlJc w:val="left"/>
      <w:pPr>
        <w:tabs>
          <w:tab w:val="num" w:pos="360"/>
        </w:tabs>
        <w:ind w:left="360" w:hanging="360"/>
      </w:pPr>
      <w:rPr>
        <w:rFonts w:ascii="Symbol" w:hAnsi="Symbol" w:hint="default"/>
      </w:rPr>
    </w:lvl>
  </w:abstractNum>
  <w:abstractNum w:abstractNumId="38">
    <w:nsid w:val="38D055B9"/>
    <w:multiLevelType w:val="hybridMultilevel"/>
    <w:tmpl w:val="BCF21F82"/>
    <w:lvl w:ilvl="0" w:tplc="45C299E6">
      <w:start w:val="1"/>
      <w:numFmt w:val="bullet"/>
      <w:lvlText w:val="£"/>
      <w:lvlJc w:val="left"/>
      <w:pPr>
        <w:ind w:left="572"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97E5497"/>
    <w:multiLevelType w:val="hybridMultilevel"/>
    <w:tmpl w:val="E97A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50477A"/>
    <w:multiLevelType w:val="hybridMultilevel"/>
    <w:tmpl w:val="8E2E0C68"/>
    <w:lvl w:ilvl="0" w:tplc="45C299E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77294D"/>
    <w:multiLevelType w:val="hybridMultilevel"/>
    <w:tmpl w:val="3EBA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364777"/>
    <w:multiLevelType w:val="singleLevel"/>
    <w:tmpl w:val="D9CE46C6"/>
    <w:lvl w:ilvl="0">
      <w:start w:val="1"/>
      <w:numFmt w:val="bullet"/>
      <w:pStyle w:val="BulletCheckList"/>
      <w:lvlText w:val=""/>
      <w:lvlJc w:val="left"/>
      <w:pPr>
        <w:tabs>
          <w:tab w:val="num" w:pos="893"/>
        </w:tabs>
        <w:ind w:left="893" w:hanging="360"/>
      </w:pPr>
      <w:rPr>
        <w:rFonts w:ascii="Wingdings" w:hAnsi="Wingdings" w:hint="default"/>
        <w:sz w:val="28"/>
      </w:rPr>
    </w:lvl>
  </w:abstractNum>
  <w:abstractNum w:abstractNumId="43">
    <w:nsid w:val="3E493703"/>
    <w:multiLevelType w:val="hybridMultilevel"/>
    <w:tmpl w:val="68004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087CB1"/>
    <w:multiLevelType w:val="hybridMultilevel"/>
    <w:tmpl w:val="E4A63320"/>
    <w:lvl w:ilvl="0" w:tplc="11B21AC4">
      <w:start w:val="1"/>
      <w:numFmt w:val="bullet"/>
      <w:lvlText w:val=""/>
      <w:lvlJc w:val="left"/>
      <w:pPr>
        <w:ind w:left="360" w:hanging="360"/>
      </w:pPr>
      <w:rPr>
        <w:rFonts w:ascii="Wingdings" w:hAnsi="Wingdings" w:hint="default"/>
        <w:b w:val="0"/>
        <w:i w:val="0"/>
        <w:color w:val="00539B"/>
        <w:sz w:val="20"/>
      </w:rPr>
    </w:lvl>
    <w:lvl w:ilvl="1" w:tplc="BED0A27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863E26"/>
    <w:multiLevelType w:val="hybridMultilevel"/>
    <w:tmpl w:val="CD468D6C"/>
    <w:lvl w:ilvl="0" w:tplc="0610D2EE">
      <w:start w:val="1"/>
      <w:numFmt w:val="bullet"/>
      <w:pStyle w:val="CDMBullet1"/>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9C479A"/>
    <w:multiLevelType w:val="hybridMultilevel"/>
    <w:tmpl w:val="4306A870"/>
    <w:lvl w:ilvl="0" w:tplc="79BCB5C0">
      <w:start w:val="1"/>
      <w:numFmt w:val="bullet"/>
      <w:lvlText w:val="•"/>
      <w:lvlJc w:val="left"/>
      <w:pPr>
        <w:tabs>
          <w:tab w:val="num" w:pos="720"/>
        </w:tabs>
        <w:ind w:left="720" w:hanging="360"/>
      </w:pPr>
      <w:rPr>
        <w:rFonts w:ascii="Arial" w:hAnsi="Arial" w:hint="default"/>
      </w:rPr>
    </w:lvl>
    <w:lvl w:ilvl="1" w:tplc="03869F5A" w:tentative="1">
      <w:start w:val="1"/>
      <w:numFmt w:val="bullet"/>
      <w:lvlText w:val="•"/>
      <w:lvlJc w:val="left"/>
      <w:pPr>
        <w:tabs>
          <w:tab w:val="num" w:pos="1440"/>
        </w:tabs>
        <w:ind w:left="1440" w:hanging="360"/>
      </w:pPr>
      <w:rPr>
        <w:rFonts w:ascii="Arial" w:hAnsi="Arial" w:hint="default"/>
      </w:rPr>
    </w:lvl>
    <w:lvl w:ilvl="2" w:tplc="A5AC5484" w:tentative="1">
      <w:start w:val="1"/>
      <w:numFmt w:val="bullet"/>
      <w:lvlText w:val="•"/>
      <w:lvlJc w:val="left"/>
      <w:pPr>
        <w:tabs>
          <w:tab w:val="num" w:pos="2160"/>
        </w:tabs>
        <w:ind w:left="2160" w:hanging="360"/>
      </w:pPr>
      <w:rPr>
        <w:rFonts w:ascii="Arial" w:hAnsi="Arial" w:hint="default"/>
      </w:rPr>
    </w:lvl>
    <w:lvl w:ilvl="3" w:tplc="CDD640F0" w:tentative="1">
      <w:start w:val="1"/>
      <w:numFmt w:val="bullet"/>
      <w:lvlText w:val="•"/>
      <w:lvlJc w:val="left"/>
      <w:pPr>
        <w:tabs>
          <w:tab w:val="num" w:pos="2880"/>
        </w:tabs>
        <w:ind w:left="2880" w:hanging="360"/>
      </w:pPr>
      <w:rPr>
        <w:rFonts w:ascii="Arial" w:hAnsi="Arial" w:hint="default"/>
      </w:rPr>
    </w:lvl>
    <w:lvl w:ilvl="4" w:tplc="B64C085C" w:tentative="1">
      <w:start w:val="1"/>
      <w:numFmt w:val="bullet"/>
      <w:lvlText w:val="•"/>
      <w:lvlJc w:val="left"/>
      <w:pPr>
        <w:tabs>
          <w:tab w:val="num" w:pos="3600"/>
        </w:tabs>
        <w:ind w:left="3600" w:hanging="360"/>
      </w:pPr>
      <w:rPr>
        <w:rFonts w:ascii="Arial" w:hAnsi="Arial" w:hint="default"/>
      </w:rPr>
    </w:lvl>
    <w:lvl w:ilvl="5" w:tplc="0DAE2CE0" w:tentative="1">
      <w:start w:val="1"/>
      <w:numFmt w:val="bullet"/>
      <w:lvlText w:val="•"/>
      <w:lvlJc w:val="left"/>
      <w:pPr>
        <w:tabs>
          <w:tab w:val="num" w:pos="4320"/>
        </w:tabs>
        <w:ind w:left="4320" w:hanging="360"/>
      </w:pPr>
      <w:rPr>
        <w:rFonts w:ascii="Arial" w:hAnsi="Arial" w:hint="default"/>
      </w:rPr>
    </w:lvl>
    <w:lvl w:ilvl="6" w:tplc="FE7C62B0" w:tentative="1">
      <w:start w:val="1"/>
      <w:numFmt w:val="bullet"/>
      <w:lvlText w:val="•"/>
      <w:lvlJc w:val="left"/>
      <w:pPr>
        <w:tabs>
          <w:tab w:val="num" w:pos="5040"/>
        </w:tabs>
        <w:ind w:left="5040" w:hanging="360"/>
      </w:pPr>
      <w:rPr>
        <w:rFonts w:ascii="Arial" w:hAnsi="Arial" w:hint="default"/>
      </w:rPr>
    </w:lvl>
    <w:lvl w:ilvl="7" w:tplc="79C2634C" w:tentative="1">
      <w:start w:val="1"/>
      <w:numFmt w:val="bullet"/>
      <w:lvlText w:val="•"/>
      <w:lvlJc w:val="left"/>
      <w:pPr>
        <w:tabs>
          <w:tab w:val="num" w:pos="5760"/>
        </w:tabs>
        <w:ind w:left="5760" w:hanging="360"/>
      </w:pPr>
      <w:rPr>
        <w:rFonts w:ascii="Arial" w:hAnsi="Arial" w:hint="default"/>
      </w:rPr>
    </w:lvl>
    <w:lvl w:ilvl="8" w:tplc="B8CAC514" w:tentative="1">
      <w:start w:val="1"/>
      <w:numFmt w:val="bullet"/>
      <w:lvlText w:val="•"/>
      <w:lvlJc w:val="left"/>
      <w:pPr>
        <w:tabs>
          <w:tab w:val="num" w:pos="6480"/>
        </w:tabs>
        <w:ind w:left="6480" w:hanging="360"/>
      </w:pPr>
      <w:rPr>
        <w:rFonts w:ascii="Arial" w:hAnsi="Arial" w:hint="default"/>
      </w:rPr>
    </w:lvl>
  </w:abstractNum>
  <w:abstractNum w:abstractNumId="47">
    <w:nsid w:val="4A0851B0"/>
    <w:multiLevelType w:val="hybridMultilevel"/>
    <w:tmpl w:val="98EE6B32"/>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8">
    <w:nsid w:val="4D7726D2"/>
    <w:multiLevelType w:val="hybridMultilevel"/>
    <w:tmpl w:val="EB28E9B4"/>
    <w:lvl w:ilvl="0" w:tplc="11B21AC4">
      <w:start w:val="1"/>
      <w:numFmt w:val="bullet"/>
      <w:lvlText w:val=""/>
      <w:lvlJc w:val="left"/>
      <w:pPr>
        <w:ind w:left="720" w:hanging="360"/>
      </w:pPr>
      <w:rPr>
        <w:rFonts w:ascii="Wingdings" w:hAnsi="Wingdings" w:hint="default"/>
        <w:b w:val="0"/>
        <w:i w:val="0"/>
        <w:color w:val="00539B"/>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736269"/>
    <w:multiLevelType w:val="hybridMultilevel"/>
    <w:tmpl w:val="31CA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384E46"/>
    <w:multiLevelType w:val="hybridMultilevel"/>
    <w:tmpl w:val="4E987F6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1">
    <w:nsid w:val="53E83948"/>
    <w:multiLevelType w:val="singleLevel"/>
    <w:tmpl w:val="EC1C6C42"/>
    <w:lvl w:ilvl="0">
      <w:start w:val="1"/>
      <w:numFmt w:val="bullet"/>
      <w:pStyle w:val="BulletInstr"/>
      <w:lvlText w:val=""/>
      <w:lvlJc w:val="left"/>
      <w:pPr>
        <w:tabs>
          <w:tab w:val="num" w:pos="533"/>
        </w:tabs>
        <w:ind w:left="533" w:hanging="360"/>
      </w:pPr>
      <w:rPr>
        <w:rFonts w:ascii="Wingdings" w:hAnsi="Wingdings" w:hint="default"/>
        <w:b w:val="0"/>
        <w:i w:val="0"/>
        <w:vanish/>
        <w:sz w:val="20"/>
      </w:rPr>
    </w:lvl>
  </w:abstractNum>
  <w:abstractNum w:abstractNumId="52">
    <w:nsid w:val="54576823"/>
    <w:multiLevelType w:val="hybridMultilevel"/>
    <w:tmpl w:val="98EE6B32"/>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nsid w:val="56513902"/>
    <w:multiLevelType w:val="singleLevel"/>
    <w:tmpl w:val="F942EC0E"/>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54">
    <w:nsid w:val="5C3E71E2"/>
    <w:multiLevelType w:val="hybridMultilevel"/>
    <w:tmpl w:val="DF7E94D8"/>
    <w:lvl w:ilvl="0" w:tplc="41EC8CBC">
      <w:start w:val="1"/>
      <w:numFmt w:val="bullet"/>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D821311"/>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nsid w:val="5DE015BA"/>
    <w:multiLevelType w:val="hybridMultilevel"/>
    <w:tmpl w:val="4E4A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8A005D"/>
    <w:multiLevelType w:val="hybridMultilevel"/>
    <w:tmpl w:val="98EE6B32"/>
    <w:lvl w:ilvl="0" w:tplc="11B21AC4">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nsid w:val="61942F02"/>
    <w:multiLevelType w:val="hybridMultilevel"/>
    <w:tmpl w:val="4F1C3FEA"/>
    <w:lvl w:ilvl="0" w:tplc="214A5EA8">
      <w:start w:val="1"/>
      <w:numFmt w:val="decimal"/>
      <w:lvlText w:val="%1."/>
      <w:lvlJc w:val="left"/>
      <w:pPr>
        <w:ind w:left="720" w:hanging="360"/>
      </w:pPr>
      <w:rPr>
        <w:rFonts w:ascii="Times New Roman" w:hAnsi="Times New Roman" w:hint="default"/>
        <w:b w:val="0"/>
        <w:i w:val="0"/>
        <w:caps w:val="0"/>
        <w:strike w:val="0"/>
        <w:dstrike w:val="0"/>
        <w:vanish w:val="0"/>
        <w:color w:val="auto"/>
        <w:sz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B221A9"/>
    <w:multiLevelType w:val="hybridMultilevel"/>
    <w:tmpl w:val="98EE6B32"/>
    <w:lvl w:ilvl="0" w:tplc="04090001">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0">
    <w:nsid w:val="65E12C16"/>
    <w:multiLevelType w:val="hybridMultilevel"/>
    <w:tmpl w:val="08063716"/>
    <w:lvl w:ilvl="0" w:tplc="BD588D9C">
      <w:start w:val="1"/>
      <w:numFmt w:val="decimal"/>
      <w:lvlText w:val="%1."/>
      <w:lvlJc w:val="left"/>
      <w:pPr>
        <w:ind w:left="936" w:hanging="360"/>
      </w:pPr>
      <w:rPr>
        <w:rFonts w:ascii="Times New Roman" w:hAnsi="Times New Roman" w:cs="Times New Roman" w:hint="default"/>
        <w:b w:val="0"/>
        <w:i w:val="0"/>
        <w:caps w:val="0"/>
        <w:strike w:val="0"/>
        <w:dstrike w:val="0"/>
        <w:vanish w:val="0"/>
        <w:color w:val="auto"/>
        <w:sz w:val="20"/>
        <w:u w:val="none"/>
        <w:vertAlign w:val="baseline"/>
      </w:rPr>
    </w:lvl>
    <w:lvl w:ilvl="1" w:tplc="04090003" w:tentative="1">
      <w:start w:val="1"/>
      <w:numFmt w:val="lowerLetter"/>
      <w:lvlText w:val="%2."/>
      <w:lvlJc w:val="left"/>
      <w:pPr>
        <w:ind w:left="1656" w:hanging="360"/>
      </w:pPr>
      <w:rPr>
        <w:rFonts w:cs="Times New Roman"/>
      </w:rPr>
    </w:lvl>
    <w:lvl w:ilvl="2" w:tplc="04090005" w:tentative="1">
      <w:start w:val="1"/>
      <w:numFmt w:val="lowerRoman"/>
      <w:lvlText w:val="%3."/>
      <w:lvlJc w:val="right"/>
      <w:pPr>
        <w:ind w:left="2376" w:hanging="180"/>
      </w:pPr>
      <w:rPr>
        <w:rFonts w:cs="Times New Roman"/>
      </w:rPr>
    </w:lvl>
    <w:lvl w:ilvl="3" w:tplc="04090001" w:tentative="1">
      <w:start w:val="1"/>
      <w:numFmt w:val="decimal"/>
      <w:lvlText w:val="%4."/>
      <w:lvlJc w:val="left"/>
      <w:pPr>
        <w:ind w:left="3096" w:hanging="360"/>
      </w:pPr>
      <w:rPr>
        <w:rFonts w:cs="Times New Roman"/>
      </w:rPr>
    </w:lvl>
    <w:lvl w:ilvl="4" w:tplc="04090003" w:tentative="1">
      <w:start w:val="1"/>
      <w:numFmt w:val="lowerLetter"/>
      <w:lvlText w:val="%5."/>
      <w:lvlJc w:val="left"/>
      <w:pPr>
        <w:ind w:left="3816" w:hanging="360"/>
      </w:pPr>
      <w:rPr>
        <w:rFonts w:cs="Times New Roman"/>
      </w:rPr>
    </w:lvl>
    <w:lvl w:ilvl="5" w:tplc="04090005" w:tentative="1">
      <w:start w:val="1"/>
      <w:numFmt w:val="lowerRoman"/>
      <w:lvlText w:val="%6."/>
      <w:lvlJc w:val="right"/>
      <w:pPr>
        <w:ind w:left="4536" w:hanging="180"/>
      </w:pPr>
      <w:rPr>
        <w:rFonts w:cs="Times New Roman"/>
      </w:rPr>
    </w:lvl>
    <w:lvl w:ilvl="6" w:tplc="04090001" w:tentative="1">
      <w:start w:val="1"/>
      <w:numFmt w:val="decimal"/>
      <w:lvlText w:val="%7."/>
      <w:lvlJc w:val="left"/>
      <w:pPr>
        <w:ind w:left="5256" w:hanging="360"/>
      </w:pPr>
      <w:rPr>
        <w:rFonts w:cs="Times New Roman"/>
      </w:rPr>
    </w:lvl>
    <w:lvl w:ilvl="7" w:tplc="04090003" w:tentative="1">
      <w:start w:val="1"/>
      <w:numFmt w:val="lowerLetter"/>
      <w:lvlText w:val="%8."/>
      <w:lvlJc w:val="left"/>
      <w:pPr>
        <w:ind w:left="5976" w:hanging="360"/>
      </w:pPr>
      <w:rPr>
        <w:rFonts w:cs="Times New Roman"/>
      </w:rPr>
    </w:lvl>
    <w:lvl w:ilvl="8" w:tplc="04090005" w:tentative="1">
      <w:start w:val="1"/>
      <w:numFmt w:val="lowerRoman"/>
      <w:lvlText w:val="%9."/>
      <w:lvlJc w:val="right"/>
      <w:pPr>
        <w:ind w:left="6696" w:hanging="180"/>
      </w:pPr>
      <w:rPr>
        <w:rFonts w:cs="Times New Roman"/>
      </w:rPr>
    </w:lvl>
  </w:abstractNum>
  <w:abstractNum w:abstractNumId="61">
    <w:nsid w:val="66EC31EF"/>
    <w:multiLevelType w:val="hybridMultilevel"/>
    <w:tmpl w:val="98BC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032408"/>
    <w:multiLevelType w:val="hybridMultilevel"/>
    <w:tmpl w:val="424A7C9E"/>
    <w:lvl w:ilvl="0" w:tplc="4D54E5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8C3452E"/>
    <w:multiLevelType w:val="hybridMultilevel"/>
    <w:tmpl w:val="8BF0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FA097A"/>
    <w:multiLevelType w:val="hybridMultilevel"/>
    <w:tmpl w:val="98EE6B32"/>
    <w:lvl w:ilvl="0" w:tplc="04090001">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5">
    <w:nsid w:val="6E0D2F9B"/>
    <w:multiLevelType w:val="hybridMultilevel"/>
    <w:tmpl w:val="0686B306"/>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6">
    <w:nsid w:val="78EC5205"/>
    <w:multiLevelType w:val="hybridMultilevel"/>
    <w:tmpl w:val="B854F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203FE9"/>
    <w:multiLevelType w:val="hybridMultilevel"/>
    <w:tmpl w:val="98EE6B32"/>
    <w:lvl w:ilvl="0" w:tplc="41EC8CBC">
      <w:start w:val="1"/>
      <w:numFmt w:val="lowerLetter"/>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8">
    <w:nsid w:val="7FCC0973"/>
    <w:multiLevelType w:val="hybridMultilevel"/>
    <w:tmpl w:val="44F02810"/>
    <w:lvl w:ilvl="0" w:tplc="67882320">
      <w:start w:val="1"/>
      <w:numFmt w:val="bullet"/>
      <w:pStyle w:val="Examp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45"/>
  </w:num>
  <w:num w:numId="4">
    <w:abstractNumId w:val="54"/>
  </w:num>
  <w:num w:numId="5">
    <w:abstractNumId w:val="31"/>
  </w:num>
  <w:num w:numId="6">
    <w:abstractNumId w:val="32"/>
  </w:num>
  <w:num w:numId="7">
    <w:abstractNumId w:val="20"/>
  </w:num>
  <w:num w:numId="8">
    <w:abstractNumId w:val="20"/>
  </w:num>
  <w:num w:numId="9">
    <w:abstractNumId w:val="54"/>
  </w:num>
  <w:num w:numId="10">
    <w:abstractNumId w:val="23"/>
  </w:num>
  <w:num w:numId="11">
    <w:abstractNumId w:val="45"/>
  </w:num>
  <w:num w:numId="12">
    <w:abstractNumId w:val="31"/>
  </w:num>
  <w:num w:numId="13">
    <w:abstractNumId w:val="60"/>
  </w:num>
  <w:num w:numId="14">
    <w:abstractNumId w:val="20"/>
  </w:num>
  <w:num w:numId="15">
    <w:abstractNumId w:val="23"/>
  </w:num>
  <w:num w:numId="16">
    <w:abstractNumId w:val="6"/>
  </w:num>
  <w:num w:numId="17">
    <w:abstractNumId w:val="48"/>
  </w:num>
  <w:num w:numId="18">
    <w:abstractNumId w:val="24"/>
  </w:num>
  <w:num w:numId="19">
    <w:abstractNumId w:val="5"/>
  </w:num>
  <w:num w:numId="20">
    <w:abstractNumId w:val="65"/>
  </w:num>
  <w:num w:numId="21">
    <w:abstractNumId w:val="19"/>
  </w:num>
  <w:num w:numId="22">
    <w:abstractNumId w:val="45"/>
  </w:num>
  <w:num w:numId="23">
    <w:abstractNumId w:val="68"/>
  </w:num>
  <w:num w:numId="24">
    <w:abstractNumId w:val="35"/>
  </w:num>
  <w:num w:numId="25">
    <w:abstractNumId w:val="17"/>
  </w:num>
  <w:num w:numId="26">
    <w:abstractNumId w:val="62"/>
  </w:num>
  <w:num w:numId="27">
    <w:abstractNumId w:val="66"/>
  </w:num>
  <w:num w:numId="28">
    <w:abstractNumId w:val="29"/>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3"/>
  </w:num>
  <w:num w:numId="33">
    <w:abstractNumId w:val="23"/>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55"/>
  </w:num>
  <w:num w:numId="44">
    <w:abstractNumId w:val="27"/>
  </w:num>
  <w:num w:numId="45">
    <w:abstractNumId w:val="57"/>
  </w:num>
  <w:num w:numId="46">
    <w:abstractNumId w:val="10"/>
  </w:num>
  <w:num w:numId="47">
    <w:abstractNumId w:val="14"/>
  </w:num>
  <w:num w:numId="48">
    <w:abstractNumId w:val="22"/>
  </w:num>
  <w:num w:numId="49">
    <w:abstractNumId w:val="9"/>
  </w:num>
  <w:num w:numId="50">
    <w:abstractNumId w:val="7"/>
  </w:num>
  <w:num w:numId="51">
    <w:abstractNumId w:val="4"/>
  </w:num>
  <w:num w:numId="52">
    <w:abstractNumId w:val="8"/>
  </w:num>
  <w:num w:numId="53">
    <w:abstractNumId w:val="3"/>
  </w:num>
  <w:num w:numId="54">
    <w:abstractNumId w:val="2"/>
  </w:num>
  <w:num w:numId="55">
    <w:abstractNumId w:val="1"/>
  </w:num>
  <w:num w:numId="56">
    <w:abstractNumId w:val="0"/>
  </w:num>
  <w:num w:numId="57">
    <w:abstractNumId w:val="53"/>
  </w:num>
  <w:num w:numId="58">
    <w:abstractNumId w:val="37"/>
  </w:num>
  <w:num w:numId="59">
    <w:abstractNumId w:val="11"/>
  </w:num>
  <w:num w:numId="60">
    <w:abstractNumId w:val="42"/>
  </w:num>
  <w:num w:numId="61">
    <w:abstractNumId w:val="13"/>
  </w:num>
  <w:num w:numId="62">
    <w:abstractNumId w:val="51"/>
  </w:num>
  <w:num w:numId="63">
    <w:abstractNumId w:val="33"/>
  </w:num>
  <w:num w:numId="64">
    <w:abstractNumId w:val="16"/>
  </w:num>
  <w:num w:numId="65">
    <w:abstractNumId w:val="38"/>
  </w:num>
  <w:num w:numId="66">
    <w:abstractNumId w:val="40"/>
  </w:num>
  <w:num w:numId="67">
    <w:abstractNumId w:val="34"/>
  </w:num>
  <w:num w:numId="68">
    <w:abstractNumId w:val="50"/>
  </w:num>
  <w:num w:numId="69">
    <w:abstractNumId w:val="58"/>
  </w:num>
  <w:num w:numId="70">
    <w:abstractNumId w:val="43"/>
  </w:num>
  <w:num w:numId="71">
    <w:abstractNumId w:val="21"/>
  </w:num>
  <w:num w:numId="72">
    <w:abstractNumId w:val="49"/>
  </w:num>
  <w:num w:numId="73">
    <w:abstractNumId w:val="26"/>
  </w:num>
  <w:num w:numId="74">
    <w:abstractNumId w:val="46"/>
  </w:num>
  <w:num w:numId="75">
    <w:abstractNumId w:val="63"/>
  </w:num>
  <w:num w:numId="76">
    <w:abstractNumId w:val="56"/>
  </w:num>
  <w:num w:numId="77">
    <w:abstractNumId w:val="18"/>
  </w:num>
  <w:num w:numId="78">
    <w:abstractNumId w:val="39"/>
  </w:num>
  <w:num w:numId="79">
    <w:abstractNumId w:val="61"/>
  </w:num>
  <w:num w:numId="80">
    <w:abstractNumId w:val="41"/>
  </w:num>
  <w:num w:numId="81">
    <w:abstractNumId w:val="15"/>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1021"/>
  <w:documentProtection w:edit="forms" w:enforcement="0"/>
  <w:defaultTabStop w:val="432"/>
  <w:drawingGridHorizontalSpacing w:val="115"/>
  <w:drawingGridVerticalSpacing w:val="187"/>
  <w:displayHorizontalDrawingGridEvery w:val="2"/>
  <w:displayVerticalDrawingGridEvery w:val="2"/>
  <w:doNotUseMarginsForDrawingGridOrigin/>
  <w:drawingGridHorizontalOrigin w:val="1440"/>
  <w:drawingGridVerticalOrigin w:val="1800"/>
  <w:characterSpacingControl w:val="doNotCompress"/>
  <w:hdrShapeDefaults>
    <o:shapedefaults v:ext="edit" spidmax="2142"/>
    <o:shapelayout v:ext="edit">
      <o:idmap v:ext="edit" data="2"/>
      <o:rules v:ext="edit">
        <o:r id="V:Rule1" type="connector" idref="#AutoShape 3"/>
        <o:r id="V:Rule2" type="connector" idref="#AutoShape 2"/>
      </o:rules>
    </o:shapelayout>
  </w:hdrShapeDefaults>
  <w:footnotePr>
    <w:footnote w:id="-1"/>
    <w:footnote w:id="0"/>
  </w:footnotePr>
  <w:endnotePr>
    <w:endnote w:id="-1"/>
    <w:endnote w:id="0"/>
  </w:endnotePr>
  <w:compat/>
  <w:rsids>
    <w:rsidRoot w:val="0081008F"/>
    <w:rsid w:val="00002261"/>
    <w:rsid w:val="000030DF"/>
    <w:rsid w:val="000037D3"/>
    <w:rsid w:val="00004CD3"/>
    <w:rsid w:val="0000665B"/>
    <w:rsid w:val="00007D9D"/>
    <w:rsid w:val="00010AB2"/>
    <w:rsid w:val="00010F73"/>
    <w:rsid w:val="000135A3"/>
    <w:rsid w:val="00015183"/>
    <w:rsid w:val="00017346"/>
    <w:rsid w:val="00020C6F"/>
    <w:rsid w:val="00021859"/>
    <w:rsid w:val="00022C36"/>
    <w:rsid w:val="00022ECC"/>
    <w:rsid w:val="000238B4"/>
    <w:rsid w:val="0002471F"/>
    <w:rsid w:val="000316CF"/>
    <w:rsid w:val="00034B80"/>
    <w:rsid w:val="00042D65"/>
    <w:rsid w:val="0004360E"/>
    <w:rsid w:val="00046A40"/>
    <w:rsid w:val="00054AF8"/>
    <w:rsid w:val="00067182"/>
    <w:rsid w:val="000742B6"/>
    <w:rsid w:val="0008628B"/>
    <w:rsid w:val="00086964"/>
    <w:rsid w:val="000900F1"/>
    <w:rsid w:val="00094179"/>
    <w:rsid w:val="00095243"/>
    <w:rsid w:val="000A456D"/>
    <w:rsid w:val="000A6134"/>
    <w:rsid w:val="000B03DC"/>
    <w:rsid w:val="000B453F"/>
    <w:rsid w:val="000B6C27"/>
    <w:rsid w:val="000B7FD7"/>
    <w:rsid w:val="000C086A"/>
    <w:rsid w:val="000C1534"/>
    <w:rsid w:val="000D3DA4"/>
    <w:rsid w:val="000E15CE"/>
    <w:rsid w:val="000E77B2"/>
    <w:rsid w:val="000E794A"/>
    <w:rsid w:val="000F023B"/>
    <w:rsid w:val="000F190F"/>
    <w:rsid w:val="000F278D"/>
    <w:rsid w:val="000F4C9A"/>
    <w:rsid w:val="000F6F6C"/>
    <w:rsid w:val="001011A2"/>
    <w:rsid w:val="001106AC"/>
    <w:rsid w:val="00111894"/>
    <w:rsid w:val="0011658E"/>
    <w:rsid w:val="00117D07"/>
    <w:rsid w:val="00122ED9"/>
    <w:rsid w:val="00130954"/>
    <w:rsid w:val="00133A14"/>
    <w:rsid w:val="001369F1"/>
    <w:rsid w:val="0014268A"/>
    <w:rsid w:val="0015276C"/>
    <w:rsid w:val="00154266"/>
    <w:rsid w:val="00162E68"/>
    <w:rsid w:val="00163A20"/>
    <w:rsid w:val="0016618E"/>
    <w:rsid w:val="00170B61"/>
    <w:rsid w:val="00172F02"/>
    <w:rsid w:val="00174D53"/>
    <w:rsid w:val="00177F6F"/>
    <w:rsid w:val="001817F3"/>
    <w:rsid w:val="00185CFF"/>
    <w:rsid w:val="001956A7"/>
    <w:rsid w:val="001B2260"/>
    <w:rsid w:val="001B3EA3"/>
    <w:rsid w:val="001B597B"/>
    <w:rsid w:val="001C04ED"/>
    <w:rsid w:val="001C0C4F"/>
    <w:rsid w:val="001C2754"/>
    <w:rsid w:val="001C7685"/>
    <w:rsid w:val="001D6F94"/>
    <w:rsid w:val="001F3861"/>
    <w:rsid w:val="001F5B88"/>
    <w:rsid w:val="001F6C15"/>
    <w:rsid w:val="001F7D31"/>
    <w:rsid w:val="001F7E25"/>
    <w:rsid w:val="002046AE"/>
    <w:rsid w:val="002126E8"/>
    <w:rsid w:val="0021396F"/>
    <w:rsid w:val="00213A09"/>
    <w:rsid w:val="002155B8"/>
    <w:rsid w:val="0021595F"/>
    <w:rsid w:val="00220B00"/>
    <w:rsid w:val="00221192"/>
    <w:rsid w:val="00223807"/>
    <w:rsid w:val="0023358F"/>
    <w:rsid w:val="0023747E"/>
    <w:rsid w:val="00240681"/>
    <w:rsid w:val="00242397"/>
    <w:rsid w:val="002429F0"/>
    <w:rsid w:val="00245D23"/>
    <w:rsid w:val="00253AF1"/>
    <w:rsid w:val="002572A0"/>
    <w:rsid w:val="00257D54"/>
    <w:rsid w:val="00263C5E"/>
    <w:rsid w:val="002662D7"/>
    <w:rsid w:val="00275547"/>
    <w:rsid w:val="00276B2A"/>
    <w:rsid w:val="0028321B"/>
    <w:rsid w:val="00284AD9"/>
    <w:rsid w:val="0029188F"/>
    <w:rsid w:val="00294840"/>
    <w:rsid w:val="002A21AF"/>
    <w:rsid w:val="002A361E"/>
    <w:rsid w:val="002A6972"/>
    <w:rsid w:val="002A7734"/>
    <w:rsid w:val="002C20E0"/>
    <w:rsid w:val="002C372A"/>
    <w:rsid w:val="002C3E86"/>
    <w:rsid w:val="002D3BD4"/>
    <w:rsid w:val="002D7CA5"/>
    <w:rsid w:val="002E1E58"/>
    <w:rsid w:val="002E2B32"/>
    <w:rsid w:val="002E5D01"/>
    <w:rsid w:val="002E65A9"/>
    <w:rsid w:val="002F0FF7"/>
    <w:rsid w:val="002F4249"/>
    <w:rsid w:val="002F73BF"/>
    <w:rsid w:val="003022EE"/>
    <w:rsid w:val="00304C18"/>
    <w:rsid w:val="00310B48"/>
    <w:rsid w:val="00311293"/>
    <w:rsid w:val="00326E48"/>
    <w:rsid w:val="00330AF3"/>
    <w:rsid w:val="00343A81"/>
    <w:rsid w:val="00351730"/>
    <w:rsid w:val="00352AC1"/>
    <w:rsid w:val="00353C8F"/>
    <w:rsid w:val="00354E82"/>
    <w:rsid w:val="003564A1"/>
    <w:rsid w:val="003628D1"/>
    <w:rsid w:val="00364BB8"/>
    <w:rsid w:val="00364E96"/>
    <w:rsid w:val="003676F3"/>
    <w:rsid w:val="00383310"/>
    <w:rsid w:val="00386D43"/>
    <w:rsid w:val="00391CC4"/>
    <w:rsid w:val="00392D09"/>
    <w:rsid w:val="00393A40"/>
    <w:rsid w:val="00393BF1"/>
    <w:rsid w:val="003A1DDD"/>
    <w:rsid w:val="003B4A4C"/>
    <w:rsid w:val="003C27B7"/>
    <w:rsid w:val="003C31E3"/>
    <w:rsid w:val="003C510B"/>
    <w:rsid w:val="003D179B"/>
    <w:rsid w:val="003D3531"/>
    <w:rsid w:val="003E0D44"/>
    <w:rsid w:val="003E18AF"/>
    <w:rsid w:val="003E18DE"/>
    <w:rsid w:val="003E465F"/>
    <w:rsid w:val="003E4C6E"/>
    <w:rsid w:val="003F34D0"/>
    <w:rsid w:val="003F4982"/>
    <w:rsid w:val="003F7ED7"/>
    <w:rsid w:val="004033BB"/>
    <w:rsid w:val="00403956"/>
    <w:rsid w:val="00407FDD"/>
    <w:rsid w:val="004228C5"/>
    <w:rsid w:val="0042787E"/>
    <w:rsid w:val="00432118"/>
    <w:rsid w:val="00433FD9"/>
    <w:rsid w:val="00434811"/>
    <w:rsid w:val="00436081"/>
    <w:rsid w:val="0043725B"/>
    <w:rsid w:val="004517F5"/>
    <w:rsid w:val="004549B3"/>
    <w:rsid w:val="0046371A"/>
    <w:rsid w:val="0046751E"/>
    <w:rsid w:val="00472BC2"/>
    <w:rsid w:val="00480E0B"/>
    <w:rsid w:val="00485D55"/>
    <w:rsid w:val="0049780B"/>
    <w:rsid w:val="004A0BB3"/>
    <w:rsid w:val="004A720B"/>
    <w:rsid w:val="004B1108"/>
    <w:rsid w:val="004B3FEA"/>
    <w:rsid w:val="004C6441"/>
    <w:rsid w:val="004D4131"/>
    <w:rsid w:val="004D7914"/>
    <w:rsid w:val="005011AA"/>
    <w:rsid w:val="00502004"/>
    <w:rsid w:val="005175EA"/>
    <w:rsid w:val="0052424A"/>
    <w:rsid w:val="005314FA"/>
    <w:rsid w:val="00532555"/>
    <w:rsid w:val="0053264D"/>
    <w:rsid w:val="00534732"/>
    <w:rsid w:val="00545926"/>
    <w:rsid w:val="005478A3"/>
    <w:rsid w:val="005511FB"/>
    <w:rsid w:val="00555497"/>
    <w:rsid w:val="00556270"/>
    <w:rsid w:val="005612B7"/>
    <w:rsid w:val="00561C82"/>
    <w:rsid w:val="005631DC"/>
    <w:rsid w:val="00563F6A"/>
    <w:rsid w:val="005725D3"/>
    <w:rsid w:val="005726AB"/>
    <w:rsid w:val="00583072"/>
    <w:rsid w:val="005836D5"/>
    <w:rsid w:val="00584279"/>
    <w:rsid w:val="00584DB4"/>
    <w:rsid w:val="00585840"/>
    <w:rsid w:val="00591435"/>
    <w:rsid w:val="005924F8"/>
    <w:rsid w:val="00592537"/>
    <w:rsid w:val="005969A7"/>
    <w:rsid w:val="005A2C98"/>
    <w:rsid w:val="005B246B"/>
    <w:rsid w:val="005B279D"/>
    <w:rsid w:val="005C0F14"/>
    <w:rsid w:val="005C1CEB"/>
    <w:rsid w:val="005C6E8D"/>
    <w:rsid w:val="005D5DC2"/>
    <w:rsid w:val="005E0449"/>
    <w:rsid w:val="006006C5"/>
    <w:rsid w:val="006026A2"/>
    <w:rsid w:val="00611C1F"/>
    <w:rsid w:val="00614DD2"/>
    <w:rsid w:val="006177C0"/>
    <w:rsid w:val="00622BF2"/>
    <w:rsid w:val="00622E1B"/>
    <w:rsid w:val="00630CD5"/>
    <w:rsid w:val="00631BE5"/>
    <w:rsid w:val="0063286B"/>
    <w:rsid w:val="00632F3D"/>
    <w:rsid w:val="00640BF3"/>
    <w:rsid w:val="006450E0"/>
    <w:rsid w:val="00657589"/>
    <w:rsid w:val="00664913"/>
    <w:rsid w:val="00671667"/>
    <w:rsid w:val="00671FDB"/>
    <w:rsid w:val="006723CF"/>
    <w:rsid w:val="00672A9F"/>
    <w:rsid w:val="0067329A"/>
    <w:rsid w:val="00673A2C"/>
    <w:rsid w:val="00674BD3"/>
    <w:rsid w:val="00681ECA"/>
    <w:rsid w:val="00685B23"/>
    <w:rsid w:val="00686CF6"/>
    <w:rsid w:val="00690A41"/>
    <w:rsid w:val="0069372D"/>
    <w:rsid w:val="0069562D"/>
    <w:rsid w:val="00697116"/>
    <w:rsid w:val="006A661B"/>
    <w:rsid w:val="006C79DE"/>
    <w:rsid w:val="006D3FBD"/>
    <w:rsid w:val="006D7084"/>
    <w:rsid w:val="006F6067"/>
    <w:rsid w:val="006F6801"/>
    <w:rsid w:val="00704923"/>
    <w:rsid w:val="0070510B"/>
    <w:rsid w:val="00707200"/>
    <w:rsid w:val="00710DB5"/>
    <w:rsid w:val="00714C6A"/>
    <w:rsid w:val="00715FF0"/>
    <w:rsid w:val="00716723"/>
    <w:rsid w:val="007218F9"/>
    <w:rsid w:val="007220F8"/>
    <w:rsid w:val="0072378D"/>
    <w:rsid w:val="00730467"/>
    <w:rsid w:val="007334B4"/>
    <w:rsid w:val="00735C52"/>
    <w:rsid w:val="0073686F"/>
    <w:rsid w:val="0074022E"/>
    <w:rsid w:val="007406DE"/>
    <w:rsid w:val="0074213F"/>
    <w:rsid w:val="00745207"/>
    <w:rsid w:val="00750A0C"/>
    <w:rsid w:val="00764E2B"/>
    <w:rsid w:val="007666C7"/>
    <w:rsid w:val="00771C45"/>
    <w:rsid w:val="00773777"/>
    <w:rsid w:val="00776F2F"/>
    <w:rsid w:val="00782688"/>
    <w:rsid w:val="00787354"/>
    <w:rsid w:val="0079063B"/>
    <w:rsid w:val="007A06A4"/>
    <w:rsid w:val="007B0D6E"/>
    <w:rsid w:val="007C055E"/>
    <w:rsid w:val="007C1D3A"/>
    <w:rsid w:val="007C36AF"/>
    <w:rsid w:val="007D02C3"/>
    <w:rsid w:val="007D31F8"/>
    <w:rsid w:val="007E43C8"/>
    <w:rsid w:val="007E5786"/>
    <w:rsid w:val="007E6F78"/>
    <w:rsid w:val="007F5AF6"/>
    <w:rsid w:val="00800220"/>
    <w:rsid w:val="0080031B"/>
    <w:rsid w:val="0080576F"/>
    <w:rsid w:val="0081008F"/>
    <w:rsid w:val="00811125"/>
    <w:rsid w:val="0081518C"/>
    <w:rsid w:val="008176B8"/>
    <w:rsid w:val="00822105"/>
    <w:rsid w:val="00824333"/>
    <w:rsid w:val="008318A0"/>
    <w:rsid w:val="00834F03"/>
    <w:rsid w:val="0083580A"/>
    <w:rsid w:val="00836E39"/>
    <w:rsid w:val="00843747"/>
    <w:rsid w:val="0084574A"/>
    <w:rsid w:val="00850F73"/>
    <w:rsid w:val="0085707D"/>
    <w:rsid w:val="008652BB"/>
    <w:rsid w:val="00866EE0"/>
    <w:rsid w:val="008732CB"/>
    <w:rsid w:val="00876884"/>
    <w:rsid w:val="00876A4E"/>
    <w:rsid w:val="00880769"/>
    <w:rsid w:val="008916D4"/>
    <w:rsid w:val="0089291F"/>
    <w:rsid w:val="0089608C"/>
    <w:rsid w:val="008A7540"/>
    <w:rsid w:val="008B35F0"/>
    <w:rsid w:val="008B5C8C"/>
    <w:rsid w:val="008B6101"/>
    <w:rsid w:val="008C1393"/>
    <w:rsid w:val="008C42F5"/>
    <w:rsid w:val="008C4D2D"/>
    <w:rsid w:val="008D0116"/>
    <w:rsid w:val="008D3423"/>
    <w:rsid w:val="008D4466"/>
    <w:rsid w:val="008E144A"/>
    <w:rsid w:val="008E33B7"/>
    <w:rsid w:val="008F6A20"/>
    <w:rsid w:val="008F75A3"/>
    <w:rsid w:val="0090298E"/>
    <w:rsid w:val="009064B4"/>
    <w:rsid w:val="00921A3F"/>
    <w:rsid w:val="00921AFE"/>
    <w:rsid w:val="00923C20"/>
    <w:rsid w:val="00947155"/>
    <w:rsid w:val="00951E0E"/>
    <w:rsid w:val="009530D8"/>
    <w:rsid w:val="00953A9C"/>
    <w:rsid w:val="0095403D"/>
    <w:rsid w:val="009551D0"/>
    <w:rsid w:val="00956343"/>
    <w:rsid w:val="00957769"/>
    <w:rsid w:val="00961729"/>
    <w:rsid w:val="009646BA"/>
    <w:rsid w:val="0097029B"/>
    <w:rsid w:val="00973D2E"/>
    <w:rsid w:val="00982596"/>
    <w:rsid w:val="00986264"/>
    <w:rsid w:val="00990389"/>
    <w:rsid w:val="009920BA"/>
    <w:rsid w:val="00992B22"/>
    <w:rsid w:val="009960F5"/>
    <w:rsid w:val="00996B6D"/>
    <w:rsid w:val="009A4AB3"/>
    <w:rsid w:val="009B30C5"/>
    <w:rsid w:val="009B4474"/>
    <w:rsid w:val="009B54F9"/>
    <w:rsid w:val="009C2A3D"/>
    <w:rsid w:val="009D41A2"/>
    <w:rsid w:val="009E36E5"/>
    <w:rsid w:val="009E611E"/>
    <w:rsid w:val="009F2825"/>
    <w:rsid w:val="009F758E"/>
    <w:rsid w:val="00A02A1F"/>
    <w:rsid w:val="00A02C38"/>
    <w:rsid w:val="00A11536"/>
    <w:rsid w:val="00A215D0"/>
    <w:rsid w:val="00A2717E"/>
    <w:rsid w:val="00A45068"/>
    <w:rsid w:val="00A54FF5"/>
    <w:rsid w:val="00A641BC"/>
    <w:rsid w:val="00A66950"/>
    <w:rsid w:val="00A712F3"/>
    <w:rsid w:val="00A721BC"/>
    <w:rsid w:val="00A729BF"/>
    <w:rsid w:val="00A72DA4"/>
    <w:rsid w:val="00A73182"/>
    <w:rsid w:val="00A772B3"/>
    <w:rsid w:val="00A81AB1"/>
    <w:rsid w:val="00A878A8"/>
    <w:rsid w:val="00A93A47"/>
    <w:rsid w:val="00A9435E"/>
    <w:rsid w:val="00A94612"/>
    <w:rsid w:val="00AA0162"/>
    <w:rsid w:val="00AA6C2B"/>
    <w:rsid w:val="00AA7C16"/>
    <w:rsid w:val="00AB2865"/>
    <w:rsid w:val="00AC0093"/>
    <w:rsid w:val="00AC10DD"/>
    <w:rsid w:val="00AC1A07"/>
    <w:rsid w:val="00AD33A1"/>
    <w:rsid w:val="00AE251D"/>
    <w:rsid w:val="00AE337C"/>
    <w:rsid w:val="00AE4FFE"/>
    <w:rsid w:val="00AF0440"/>
    <w:rsid w:val="00AF10BD"/>
    <w:rsid w:val="00AF16CF"/>
    <w:rsid w:val="00AF7F2F"/>
    <w:rsid w:val="00B0290E"/>
    <w:rsid w:val="00B03174"/>
    <w:rsid w:val="00B03702"/>
    <w:rsid w:val="00B067EA"/>
    <w:rsid w:val="00B06C16"/>
    <w:rsid w:val="00B0760F"/>
    <w:rsid w:val="00B17C23"/>
    <w:rsid w:val="00B23B52"/>
    <w:rsid w:val="00B35D84"/>
    <w:rsid w:val="00B36CE0"/>
    <w:rsid w:val="00B3734E"/>
    <w:rsid w:val="00B443E2"/>
    <w:rsid w:val="00B53620"/>
    <w:rsid w:val="00B556CA"/>
    <w:rsid w:val="00B578ED"/>
    <w:rsid w:val="00B80535"/>
    <w:rsid w:val="00B8341A"/>
    <w:rsid w:val="00B84281"/>
    <w:rsid w:val="00B85A54"/>
    <w:rsid w:val="00B86E87"/>
    <w:rsid w:val="00B94C6E"/>
    <w:rsid w:val="00B95789"/>
    <w:rsid w:val="00BA41C9"/>
    <w:rsid w:val="00BB10A9"/>
    <w:rsid w:val="00BB68B0"/>
    <w:rsid w:val="00BC220D"/>
    <w:rsid w:val="00BC2B14"/>
    <w:rsid w:val="00BC35A5"/>
    <w:rsid w:val="00BC44FF"/>
    <w:rsid w:val="00BC4F0B"/>
    <w:rsid w:val="00BD4D71"/>
    <w:rsid w:val="00BD765B"/>
    <w:rsid w:val="00BE0B9F"/>
    <w:rsid w:val="00BE5F78"/>
    <w:rsid w:val="00BF123C"/>
    <w:rsid w:val="00BF5315"/>
    <w:rsid w:val="00BF78F5"/>
    <w:rsid w:val="00C000E9"/>
    <w:rsid w:val="00C00687"/>
    <w:rsid w:val="00C018E0"/>
    <w:rsid w:val="00C01CCD"/>
    <w:rsid w:val="00C02A9B"/>
    <w:rsid w:val="00C10A36"/>
    <w:rsid w:val="00C1692B"/>
    <w:rsid w:val="00C16B56"/>
    <w:rsid w:val="00C2039F"/>
    <w:rsid w:val="00C25354"/>
    <w:rsid w:val="00C35546"/>
    <w:rsid w:val="00C41857"/>
    <w:rsid w:val="00C43140"/>
    <w:rsid w:val="00C43994"/>
    <w:rsid w:val="00C43EA5"/>
    <w:rsid w:val="00C45068"/>
    <w:rsid w:val="00C45290"/>
    <w:rsid w:val="00C46A8E"/>
    <w:rsid w:val="00C50037"/>
    <w:rsid w:val="00C5028C"/>
    <w:rsid w:val="00C51427"/>
    <w:rsid w:val="00C51752"/>
    <w:rsid w:val="00C51819"/>
    <w:rsid w:val="00C56F18"/>
    <w:rsid w:val="00C57367"/>
    <w:rsid w:val="00C71F71"/>
    <w:rsid w:val="00C73960"/>
    <w:rsid w:val="00C73A9D"/>
    <w:rsid w:val="00C74F19"/>
    <w:rsid w:val="00C75AA1"/>
    <w:rsid w:val="00C75ACB"/>
    <w:rsid w:val="00C8132B"/>
    <w:rsid w:val="00C81B88"/>
    <w:rsid w:val="00C90E8C"/>
    <w:rsid w:val="00C93A1D"/>
    <w:rsid w:val="00C94706"/>
    <w:rsid w:val="00CA039D"/>
    <w:rsid w:val="00CA0FF5"/>
    <w:rsid w:val="00CA44E2"/>
    <w:rsid w:val="00CA7042"/>
    <w:rsid w:val="00CC0AF5"/>
    <w:rsid w:val="00CC57BD"/>
    <w:rsid w:val="00CD6CD7"/>
    <w:rsid w:val="00CD7850"/>
    <w:rsid w:val="00CE21BC"/>
    <w:rsid w:val="00CF2CEE"/>
    <w:rsid w:val="00CF7613"/>
    <w:rsid w:val="00D07A2E"/>
    <w:rsid w:val="00D2001D"/>
    <w:rsid w:val="00D307DB"/>
    <w:rsid w:val="00D33D4D"/>
    <w:rsid w:val="00D3631F"/>
    <w:rsid w:val="00D44A4B"/>
    <w:rsid w:val="00D45725"/>
    <w:rsid w:val="00D60D45"/>
    <w:rsid w:val="00D67CD9"/>
    <w:rsid w:val="00D76651"/>
    <w:rsid w:val="00D86E4B"/>
    <w:rsid w:val="00D87064"/>
    <w:rsid w:val="00D87717"/>
    <w:rsid w:val="00D94585"/>
    <w:rsid w:val="00DA3E10"/>
    <w:rsid w:val="00DA55D4"/>
    <w:rsid w:val="00DA7665"/>
    <w:rsid w:val="00DB384B"/>
    <w:rsid w:val="00DB69B7"/>
    <w:rsid w:val="00DC6976"/>
    <w:rsid w:val="00DC7F31"/>
    <w:rsid w:val="00DD320A"/>
    <w:rsid w:val="00DD4473"/>
    <w:rsid w:val="00DE08E9"/>
    <w:rsid w:val="00DE16F8"/>
    <w:rsid w:val="00DE2544"/>
    <w:rsid w:val="00DF0C13"/>
    <w:rsid w:val="00DF4A9D"/>
    <w:rsid w:val="00DF67DF"/>
    <w:rsid w:val="00E0082D"/>
    <w:rsid w:val="00E045FC"/>
    <w:rsid w:val="00E0608D"/>
    <w:rsid w:val="00E076F8"/>
    <w:rsid w:val="00E07F91"/>
    <w:rsid w:val="00E10233"/>
    <w:rsid w:val="00E11343"/>
    <w:rsid w:val="00E13252"/>
    <w:rsid w:val="00E231DE"/>
    <w:rsid w:val="00E23CD6"/>
    <w:rsid w:val="00E27833"/>
    <w:rsid w:val="00E37EB5"/>
    <w:rsid w:val="00E46790"/>
    <w:rsid w:val="00E504CC"/>
    <w:rsid w:val="00E50F88"/>
    <w:rsid w:val="00E55AA8"/>
    <w:rsid w:val="00E57765"/>
    <w:rsid w:val="00E63457"/>
    <w:rsid w:val="00E63D62"/>
    <w:rsid w:val="00E67AEA"/>
    <w:rsid w:val="00E75513"/>
    <w:rsid w:val="00E770D5"/>
    <w:rsid w:val="00E80C3E"/>
    <w:rsid w:val="00E82D1F"/>
    <w:rsid w:val="00E95472"/>
    <w:rsid w:val="00E95A0E"/>
    <w:rsid w:val="00E97AF2"/>
    <w:rsid w:val="00EA0AF4"/>
    <w:rsid w:val="00EA4781"/>
    <w:rsid w:val="00EA7AA1"/>
    <w:rsid w:val="00EB3CF5"/>
    <w:rsid w:val="00EB6127"/>
    <w:rsid w:val="00EB6BB8"/>
    <w:rsid w:val="00EB70E2"/>
    <w:rsid w:val="00EB7872"/>
    <w:rsid w:val="00ED241C"/>
    <w:rsid w:val="00ED2F3C"/>
    <w:rsid w:val="00ED355C"/>
    <w:rsid w:val="00EE38E2"/>
    <w:rsid w:val="00EF34D9"/>
    <w:rsid w:val="00F148EF"/>
    <w:rsid w:val="00F14EB8"/>
    <w:rsid w:val="00F152A3"/>
    <w:rsid w:val="00F2190F"/>
    <w:rsid w:val="00F2263F"/>
    <w:rsid w:val="00F2726B"/>
    <w:rsid w:val="00F33743"/>
    <w:rsid w:val="00F368EF"/>
    <w:rsid w:val="00F416EE"/>
    <w:rsid w:val="00F4496D"/>
    <w:rsid w:val="00F624A8"/>
    <w:rsid w:val="00F66E17"/>
    <w:rsid w:val="00F70E95"/>
    <w:rsid w:val="00F710AD"/>
    <w:rsid w:val="00F71128"/>
    <w:rsid w:val="00F71D64"/>
    <w:rsid w:val="00F83826"/>
    <w:rsid w:val="00F84F89"/>
    <w:rsid w:val="00F91138"/>
    <w:rsid w:val="00FA1030"/>
    <w:rsid w:val="00FA186A"/>
    <w:rsid w:val="00FA553B"/>
    <w:rsid w:val="00FB5903"/>
    <w:rsid w:val="00FB725A"/>
    <w:rsid w:val="00FC1AF0"/>
    <w:rsid w:val="00FC2662"/>
    <w:rsid w:val="00FC7D3C"/>
    <w:rsid w:val="00FD59C9"/>
    <w:rsid w:val="00FE04E6"/>
    <w:rsid w:val="00FE496D"/>
    <w:rsid w:val="00FE55A7"/>
    <w:rsid w:val="00FE6940"/>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2"/>
    <o:shapelayout v:ext="edit">
      <o:idmap v:ext="edit" data="1"/>
      <o:rules v:ext="edit">
        <o:r id="V:Rule1" type="connector" idref="#AutoShape 57"/>
        <o:r id="V:Rule2" type="connector" idref="#AutoShape 58"/>
        <o:r id="V:Rule3" type="connector" idref="#AutoShape 55"/>
        <o:r id="V:Rule4" type="connector" idref="#AutoShape 53"/>
        <o:r id="V:Rule5" type="connector" idref="#AutoShape 51"/>
        <o:r id="V:Rule6" type="connector" idref="#AutoShape 50"/>
        <o:r id="V:Rule7" type="connector" idref="#AutoShape 47"/>
        <o:r id="V:Rule8" type="connector" idref="#AutoShape 41"/>
        <o:r id="V:Rule9" type="connector" idref="#AutoShape 40"/>
        <o:r id="V:Rule10" type="connector" idref="#AutoShape 39"/>
        <o:r id="V:Rule11" type="connector" idref="#AutoShape 38"/>
        <o:r id="V:Rule12" type="connector" idref="#AutoShape 32"/>
        <o:r id="V:Rule13" type="connector" idref="#AutoShape 29"/>
        <o:r id="V:Rule14" type="connector" idref="#AutoShape 9"/>
        <o:r id="V:Rule15" type="connector" idref="#AutoShape 10"/>
        <o:r id="V:Rule16" type="connector" idref="#AutoShape 137"/>
        <o:r id="V:Rule17" type="connector" idref="#AutoShape 138"/>
        <o:r id="V:Rule18" type="connector" idref="#AutoShape 71"/>
        <o:r id="V:Rule19" type="connector" idref="#AutoShape 12"/>
        <o:r id="V:Rule20" type="connector" idref="#AutoShape 14"/>
        <o:r id="V:Rule21" type="connector" idref="#AutoShape 6"/>
        <o:r id="V:Rule22" type="connector" idref="#AutoShape 24"/>
        <o:r id="V:Rule23" type="connector" idref="#AutoShape 7"/>
        <o:r id="V:Rule24" type="connector" idref="#_x0000_s1097"/>
        <o:r id="V:Rule25" type="connector" idref="#AutoShape 30"/>
        <o:r id="V:Rule26" type="connector" idref="#AutoShape 8"/>
        <o:r id="V:Rule27" type="connector" idref="#AutoShape 31"/>
        <o:r id="V:Rule28"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nstantia" w:eastAsia="Constantia" w:hAnsi="Constantia"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022EE"/>
    <w:pPr>
      <w:spacing w:after="200" w:line="264" w:lineRule="auto"/>
    </w:pPr>
    <w:rPr>
      <w:sz w:val="22"/>
      <w:szCs w:val="22"/>
    </w:rPr>
  </w:style>
  <w:style w:type="paragraph" w:styleId="Heading1">
    <w:name w:val="heading 1"/>
    <w:aliases w:val="Chapter"/>
    <w:basedOn w:val="Normal"/>
    <w:next w:val="Normal"/>
    <w:link w:val="Heading1Char"/>
    <w:qFormat/>
    <w:rsid w:val="006723CF"/>
    <w:pPr>
      <w:keepNext/>
      <w:keepLines/>
      <w:spacing w:after="0" w:line="480" w:lineRule="exact"/>
      <w:outlineLvl w:val="0"/>
    </w:pPr>
    <w:rPr>
      <w:rFonts w:ascii="Calibri" w:eastAsia="Times New Roman" w:hAnsi="Calibri"/>
      <w:bCs/>
      <w:noProof/>
      <w:color w:val="00539B"/>
      <w:sz w:val="44"/>
      <w:szCs w:val="28"/>
    </w:rPr>
  </w:style>
  <w:style w:type="paragraph" w:styleId="Heading2">
    <w:name w:val="heading 2"/>
    <w:aliases w:val="Sub Head1"/>
    <w:basedOn w:val="Heading1"/>
    <w:next w:val="Normal"/>
    <w:link w:val="Heading2Char"/>
    <w:qFormat/>
    <w:rsid w:val="006723CF"/>
    <w:pPr>
      <w:spacing w:after="120" w:line="288" w:lineRule="auto"/>
      <w:outlineLvl w:val="1"/>
    </w:pPr>
    <w:rPr>
      <w:sz w:val="36"/>
      <w:szCs w:val="26"/>
    </w:rPr>
  </w:style>
  <w:style w:type="paragraph" w:styleId="Heading3">
    <w:name w:val="heading 3"/>
    <w:basedOn w:val="Heading1"/>
    <w:next w:val="Normal"/>
    <w:link w:val="Heading3Char"/>
    <w:qFormat/>
    <w:rsid w:val="006723CF"/>
    <w:pPr>
      <w:spacing w:before="120" w:after="120" w:line="288" w:lineRule="auto"/>
      <w:outlineLvl w:val="2"/>
    </w:pPr>
    <w:rPr>
      <w:b/>
      <w:sz w:val="28"/>
    </w:rPr>
  </w:style>
  <w:style w:type="paragraph" w:styleId="Heading4">
    <w:name w:val="heading 4"/>
    <w:basedOn w:val="Normal"/>
    <w:next w:val="Normal"/>
    <w:link w:val="Heading4Char"/>
    <w:qFormat/>
    <w:rsid w:val="006723CF"/>
    <w:pPr>
      <w:keepNext/>
      <w:keepLines/>
      <w:spacing w:before="120" w:after="120"/>
      <w:outlineLvl w:val="3"/>
    </w:pPr>
    <w:rPr>
      <w:rFonts w:ascii="Calibri" w:eastAsia="Times New Roman" w:hAnsi="Calibri"/>
      <w:bCs/>
      <w:iCs/>
      <w:color w:val="00539B"/>
      <w:sz w:val="24"/>
    </w:rPr>
  </w:style>
  <w:style w:type="paragraph" w:styleId="Heading5">
    <w:name w:val="heading 5"/>
    <w:basedOn w:val="Normal"/>
    <w:next w:val="Normal"/>
    <w:link w:val="Heading5Char"/>
    <w:qFormat/>
    <w:rsid w:val="006723CF"/>
    <w:pPr>
      <w:spacing w:after="120" w:line="288" w:lineRule="auto"/>
      <w:outlineLvl w:val="4"/>
    </w:pPr>
    <w:rPr>
      <w:rFonts w:ascii="Calibri" w:hAnsi="Calibri"/>
      <w:b/>
      <w:bCs/>
      <w:i/>
      <w:iCs/>
      <w:color w:val="000000"/>
      <w:sz w:val="20"/>
    </w:rPr>
  </w:style>
  <w:style w:type="paragraph" w:styleId="Heading6">
    <w:name w:val="heading 6"/>
    <w:basedOn w:val="Heading1"/>
    <w:next w:val="Normal"/>
    <w:link w:val="Heading6Char"/>
    <w:qFormat/>
    <w:rsid w:val="006723CF"/>
    <w:pPr>
      <w:spacing w:before="200"/>
      <w:outlineLvl w:val="5"/>
    </w:pPr>
    <w:rPr>
      <w:i/>
      <w:iCs/>
      <w:color w:val="000000"/>
      <w:sz w:val="18"/>
    </w:rPr>
  </w:style>
  <w:style w:type="paragraph" w:styleId="Heading7">
    <w:name w:val="heading 7"/>
    <w:basedOn w:val="Normal"/>
    <w:next w:val="Normal"/>
    <w:link w:val="Heading7Char"/>
    <w:qFormat/>
    <w:rsid w:val="006723CF"/>
    <w:pPr>
      <w:keepNext/>
      <w:keepLines/>
      <w:spacing w:before="200" w:after="0"/>
      <w:outlineLvl w:val="6"/>
    </w:pPr>
    <w:rPr>
      <w:rFonts w:ascii="Calibri" w:eastAsia="Times New Roman" w:hAnsi="Calibri"/>
      <w:i/>
      <w:iCs/>
      <w:color w:val="404040"/>
    </w:rPr>
  </w:style>
  <w:style w:type="paragraph" w:styleId="Heading8">
    <w:name w:val="heading 8"/>
    <w:basedOn w:val="Normal"/>
    <w:next w:val="Normal"/>
    <w:link w:val="Heading8Char"/>
    <w:qFormat/>
    <w:rsid w:val="006723CF"/>
    <w:pPr>
      <w:keepNext/>
      <w:keepLines/>
      <w:spacing w:before="200" w:after="0"/>
      <w:outlineLvl w:val="7"/>
    </w:pPr>
    <w:rPr>
      <w:rFonts w:ascii="Calibri" w:eastAsia="Times New Roman" w:hAnsi="Calibri"/>
      <w:color w:val="00929F"/>
      <w:sz w:val="20"/>
      <w:szCs w:val="20"/>
    </w:rPr>
  </w:style>
  <w:style w:type="paragraph" w:styleId="Heading9">
    <w:name w:val="heading 9"/>
    <w:basedOn w:val="Normal"/>
    <w:next w:val="Normal"/>
    <w:link w:val="Heading9Char"/>
    <w:qFormat/>
    <w:rsid w:val="006723CF"/>
    <w:pPr>
      <w:keepNext/>
      <w:keepLines/>
      <w:spacing w:before="200" w:after="0"/>
      <w:outlineLvl w:val="8"/>
    </w:pPr>
    <w:rPr>
      <w:rFonts w:ascii="Calibri" w:eastAsia="Times New Roman"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link w:val="Heading1"/>
    <w:locked/>
    <w:rsid w:val="00876A4E"/>
    <w:rPr>
      <w:rFonts w:ascii="Calibri" w:hAnsi="Calibri" w:cs="Times New Roman"/>
      <w:bCs/>
      <w:noProof/>
      <w:color w:val="00539B"/>
      <w:sz w:val="28"/>
      <w:szCs w:val="28"/>
    </w:rPr>
  </w:style>
  <w:style w:type="character" w:customStyle="1" w:styleId="Heading2Char">
    <w:name w:val="Heading 2 Char"/>
    <w:aliases w:val="Sub Head1 Char"/>
    <w:link w:val="Heading2"/>
    <w:locked/>
    <w:rsid w:val="0097029B"/>
    <w:rPr>
      <w:rFonts w:ascii="Calibri" w:hAnsi="Calibri" w:cs="Times New Roman"/>
      <w:bCs/>
      <w:noProof/>
      <w:color w:val="00539B"/>
      <w:sz w:val="26"/>
      <w:szCs w:val="26"/>
    </w:rPr>
  </w:style>
  <w:style w:type="character" w:customStyle="1" w:styleId="Heading3Char">
    <w:name w:val="Heading 3 Char"/>
    <w:link w:val="Heading3"/>
    <w:locked/>
    <w:rsid w:val="0097029B"/>
    <w:rPr>
      <w:rFonts w:ascii="Calibri" w:hAnsi="Calibri" w:cs="Times New Roman"/>
      <w:b/>
      <w:bCs/>
      <w:noProof/>
      <w:color w:val="00539B"/>
      <w:sz w:val="28"/>
      <w:szCs w:val="28"/>
    </w:rPr>
  </w:style>
  <w:style w:type="character" w:customStyle="1" w:styleId="Heading4Char">
    <w:name w:val="Heading 4 Char"/>
    <w:link w:val="Heading4"/>
    <w:locked/>
    <w:rsid w:val="0097029B"/>
    <w:rPr>
      <w:rFonts w:ascii="Calibri" w:hAnsi="Calibri" w:cs="Times New Roman"/>
      <w:bCs/>
      <w:iCs/>
      <w:color w:val="00539B"/>
      <w:sz w:val="24"/>
    </w:rPr>
  </w:style>
  <w:style w:type="character" w:customStyle="1" w:styleId="Heading5Char">
    <w:name w:val="Heading 5 Char"/>
    <w:link w:val="Heading5"/>
    <w:locked/>
    <w:rsid w:val="0097029B"/>
    <w:rPr>
      <w:rFonts w:ascii="Calibri" w:hAnsi="Calibri" w:cs="Times New Roman"/>
      <w:b/>
      <w:bCs/>
      <w:i/>
      <w:iCs/>
      <w:color w:val="000000"/>
      <w:sz w:val="20"/>
    </w:rPr>
  </w:style>
  <w:style w:type="character" w:customStyle="1" w:styleId="Heading6Char">
    <w:name w:val="Heading 6 Char"/>
    <w:link w:val="Heading6"/>
    <w:locked/>
    <w:rsid w:val="0097029B"/>
    <w:rPr>
      <w:rFonts w:ascii="Calibri" w:hAnsi="Calibri" w:cs="Times New Roman"/>
      <w:bCs/>
      <w:i/>
      <w:iCs/>
      <w:noProof/>
      <w:color w:val="000000"/>
      <w:sz w:val="28"/>
      <w:szCs w:val="28"/>
    </w:rPr>
  </w:style>
  <w:style w:type="character" w:customStyle="1" w:styleId="Heading7Char">
    <w:name w:val="Heading 7 Char"/>
    <w:link w:val="Heading7"/>
    <w:locked/>
    <w:rsid w:val="00876A4E"/>
    <w:rPr>
      <w:rFonts w:ascii="Calibri" w:hAnsi="Calibri" w:cs="Times New Roman"/>
      <w:i/>
      <w:iCs/>
      <w:color w:val="404040"/>
    </w:rPr>
  </w:style>
  <w:style w:type="character" w:customStyle="1" w:styleId="Heading8Char">
    <w:name w:val="Heading 8 Char"/>
    <w:link w:val="Heading8"/>
    <w:locked/>
    <w:rsid w:val="00876A4E"/>
    <w:rPr>
      <w:rFonts w:ascii="Calibri" w:hAnsi="Calibri" w:cs="Times New Roman"/>
      <w:color w:val="00929F"/>
      <w:sz w:val="20"/>
      <w:szCs w:val="20"/>
    </w:rPr>
  </w:style>
  <w:style w:type="character" w:customStyle="1" w:styleId="Heading9Char">
    <w:name w:val="Heading 9 Char"/>
    <w:link w:val="Heading9"/>
    <w:locked/>
    <w:rsid w:val="00876A4E"/>
    <w:rPr>
      <w:rFonts w:ascii="Calibri" w:hAnsi="Calibri" w:cs="Times New Roman"/>
      <w:i/>
      <w:iCs/>
      <w:color w:val="404040"/>
      <w:sz w:val="20"/>
      <w:szCs w:val="20"/>
    </w:rPr>
  </w:style>
  <w:style w:type="paragraph" w:customStyle="1" w:styleId="CDMPageNumber">
    <w:name w:val="CDM Page Number"/>
    <w:basedOn w:val="Normal"/>
    <w:uiPriority w:val="99"/>
    <w:rsid w:val="00697116"/>
    <w:pPr>
      <w:tabs>
        <w:tab w:val="center" w:pos="4680"/>
        <w:tab w:val="right" w:pos="9360"/>
      </w:tabs>
      <w:spacing w:after="0" w:line="240" w:lineRule="auto"/>
      <w:ind w:firstLine="720"/>
      <w:jc w:val="right"/>
    </w:pPr>
    <w:rPr>
      <w:rFonts w:ascii="Calibri" w:hAnsi="Calibri"/>
      <w:color w:val="000000"/>
      <w:sz w:val="20"/>
    </w:rPr>
  </w:style>
  <w:style w:type="paragraph" w:styleId="BalloonText">
    <w:name w:val="Balloon Text"/>
    <w:basedOn w:val="Normal"/>
    <w:link w:val="BalloonTextChar"/>
    <w:rsid w:val="006177C0"/>
    <w:pPr>
      <w:spacing w:after="0" w:line="240" w:lineRule="auto"/>
    </w:pPr>
    <w:rPr>
      <w:rFonts w:ascii="Tahoma" w:hAnsi="Tahoma" w:cs="Tahoma"/>
      <w:sz w:val="16"/>
      <w:szCs w:val="16"/>
    </w:rPr>
  </w:style>
  <w:style w:type="character" w:customStyle="1" w:styleId="BalloonTextChar">
    <w:name w:val="Balloon Text Char"/>
    <w:link w:val="BalloonText"/>
    <w:locked/>
    <w:rsid w:val="006177C0"/>
    <w:rPr>
      <w:rFonts w:ascii="Tahoma" w:hAnsi="Tahoma" w:cs="Tahoma"/>
      <w:sz w:val="16"/>
      <w:szCs w:val="16"/>
    </w:rPr>
  </w:style>
  <w:style w:type="paragraph" w:customStyle="1" w:styleId="CDMFooterCustomText">
    <w:name w:val="CDM Footer Custom Text"/>
    <w:uiPriority w:val="99"/>
    <w:rsid w:val="00697116"/>
    <w:pPr>
      <w:tabs>
        <w:tab w:val="center" w:pos="4320"/>
        <w:tab w:val="right" w:pos="8640"/>
      </w:tabs>
      <w:suppressAutoHyphens/>
      <w:spacing w:after="240" w:line="200" w:lineRule="exact"/>
    </w:pPr>
    <w:rPr>
      <w:rFonts w:ascii="Calibri" w:hAnsi="Calibri"/>
      <w:kern w:val="20"/>
      <w:sz w:val="16"/>
      <w:szCs w:val="22"/>
    </w:rPr>
  </w:style>
  <w:style w:type="paragraph" w:customStyle="1" w:styleId="CDMHeading1">
    <w:name w:val="CDM Heading 1"/>
    <w:basedOn w:val="Heading1"/>
    <w:next w:val="CDMBody"/>
    <w:uiPriority w:val="99"/>
    <w:rsid w:val="00697116"/>
    <w:rPr>
      <w:noProof w:val="0"/>
    </w:rPr>
  </w:style>
  <w:style w:type="paragraph" w:customStyle="1" w:styleId="CDMTOC1">
    <w:name w:val="CDM TOC 1"/>
    <w:basedOn w:val="Normal"/>
    <w:qFormat/>
    <w:rsid w:val="003022EE"/>
    <w:pPr>
      <w:tabs>
        <w:tab w:val="right" w:leader="dot" w:pos="8280"/>
      </w:tabs>
      <w:spacing w:before="120" w:after="60" w:line="240" w:lineRule="exact"/>
    </w:pPr>
    <w:rPr>
      <w:rFonts w:ascii="Calibri" w:hAnsi="Calibri"/>
      <w:b/>
      <w:color w:val="0081C6"/>
      <w:sz w:val="24"/>
    </w:rPr>
  </w:style>
  <w:style w:type="paragraph" w:customStyle="1" w:styleId="CDMTOC2">
    <w:name w:val="CDM TOC 2"/>
    <w:basedOn w:val="Normal"/>
    <w:qFormat/>
    <w:rsid w:val="006723CF"/>
    <w:pPr>
      <w:tabs>
        <w:tab w:val="right" w:leader="dot" w:pos="8280"/>
      </w:tabs>
      <w:spacing w:after="0" w:line="276" w:lineRule="auto"/>
      <w:ind w:left="1988" w:hanging="994"/>
    </w:pPr>
    <w:rPr>
      <w:b/>
      <w:sz w:val="20"/>
    </w:rPr>
  </w:style>
  <w:style w:type="paragraph" w:customStyle="1" w:styleId="CDMTOC3">
    <w:name w:val="CDM TOC 3"/>
    <w:basedOn w:val="Normal"/>
    <w:uiPriority w:val="99"/>
    <w:rsid w:val="007406DE"/>
    <w:pPr>
      <w:tabs>
        <w:tab w:val="right" w:leader="dot" w:pos="8280"/>
      </w:tabs>
      <w:spacing w:after="0" w:line="276" w:lineRule="auto"/>
      <w:ind w:left="2808" w:hanging="1368"/>
    </w:pPr>
    <w:rPr>
      <w:sz w:val="20"/>
    </w:rPr>
  </w:style>
  <w:style w:type="paragraph" w:customStyle="1" w:styleId="CDMTOC4">
    <w:name w:val="CDM TOC 4"/>
    <w:basedOn w:val="Normal"/>
    <w:uiPriority w:val="99"/>
    <w:rsid w:val="00386D43"/>
    <w:pPr>
      <w:tabs>
        <w:tab w:val="right" w:leader="dot" w:pos="8280"/>
      </w:tabs>
      <w:spacing w:after="0" w:line="280" w:lineRule="exact"/>
      <w:ind w:left="1714"/>
    </w:pPr>
    <w:rPr>
      <w:kern w:val="19"/>
      <w:sz w:val="20"/>
    </w:rPr>
  </w:style>
  <w:style w:type="paragraph" w:styleId="Footer">
    <w:name w:val="footer"/>
    <w:basedOn w:val="Normal"/>
    <w:link w:val="FooterChar"/>
    <w:uiPriority w:val="99"/>
    <w:rsid w:val="000C086A"/>
    <w:pPr>
      <w:tabs>
        <w:tab w:val="center" w:pos="4680"/>
        <w:tab w:val="right" w:pos="9360"/>
      </w:tabs>
      <w:spacing w:after="0" w:line="240" w:lineRule="auto"/>
    </w:pPr>
  </w:style>
  <w:style w:type="character" w:customStyle="1" w:styleId="FooterChar">
    <w:name w:val="Footer Char"/>
    <w:link w:val="Footer"/>
    <w:uiPriority w:val="99"/>
    <w:locked/>
    <w:rsid w:val="000C086A"/>
    <w:rPr>
      <w:rFonts w:cs="Times New Roman"/>
    </w:rPr>
  </w:style>
  <w:style w:type="paragraph" w:customStyle="1" w:styleId="CDMSidebarTitle">
    <w:name w:val="CDM Sidebar Title"/>
    <w:basedOn w:val="Normal"/>
    <w:uiPriority w:val="99"/>
    <w:rsid w:val="00697116"/>
    <w:pPr>
      <w:suppressAutoHyphens/>
      <w:spacing w:before="120" w:after="120" w:line="240" w:lineRule="auto"/>
    </w:pPr>
    <w:rPr>
      <w:rFonts w:ascii="Calibri" w:hAnsi="Calibri"/>
      <w:b/>
      <w:bCs/>
      <w:color w:val="00539B"/>
      <w:kern w:val="19"/>
      <w:sz w:val="18"/>
    </w:rPr>
  </w:style>
  <w:style w:type="paragraph" w:customStyle="1" w:styleId="CDMSidebarText">
    <w:name w:val="CDM Sidebar Text"/>
    <w:basedOn w:val="Normal"/>
    <w:uiPriority w:val="99"/>
    <w:rsid w:val="00697116"/>
    <w:pPr>
      <w:spacing w:after="120" w:line="240" w:lineRule="auto"/>
    </w:pPr>
    <w:rPr>
      <w:rFonts w:ascii="Calibri" w:hAnsi="Calibri"/>
      <w:bCs/>
      <w:color w:val="000000"/>
      <w:sz w:val="18"/>
    </w:rPr>
  </w:style>
  <w:style w:type="paragraph" w:customStyle="1" w:styleId="CDMFootnote">
    <w:name w:val="CDM Footnote"/>
    <w:basedOn w:val="CDMBody"/>
    <w:uiPriority w:val="99"/>
    <w:rsid w:val="00697116"/>
    <w:pPr>
      <w:suppressAutoHyphens/>
      <w:spacing w:after="120" w:line="240" w:lineRule="auto"/>
    </w:pPr>
    <w:rPr>
      <w:kern w:val="19"/>
      <w:sz w:val="17"/>
      <w:szCs w:val="17"/>
    </w:rPr>
  </w:style>
  <w:style w:type="paragraph" w:customStyle="1" w:styleId="CDMSidebarbullet">
    <w:name w:val="CDM Sidebar bullet"/>
    <w:basedOn w:val="Normal"/>
    <w:uiPriority w:val="99"/>
    <w:rsid w:val="00697116"/>
    <w:pPr>
      <w:numPr>
        <w:numId w:val="14"/>
      </w:numPr>
      <w:spacing w:after="120" w:line="240" w:lineRule="auto"/>
    </w:pPr>
    <w:rPr>
      <w:rFonts w:ascii="Calibri" w:hAnsi="Calibri"/>
      <w:bCs/>
      <w:color w:val="000000"/>
      <w:sz w:val="18"/>
    </w:rPr>
  </w:style>
  <w:style w:type="paragraph" w:styleId="Header">
    <w:name w:val="header"/>
    <w:basedOn w:val="Normal"/>
    <w:link w:val="HeaderChar"/>
    <w:rsid w:val="002126E8"/>
    <w:pPr>
      <w:tabs>
        <w:tab w:val="center" w:pos="4680"/>
        <w:tab w:val="right" w:pos="9360"/>
      </w:tabs>
      <w:spacing w:after="0" w:line="240" w:lineRule="auto"/>
    </w:pPr>
  </w:style>
  <w:style w:type="character" w:customStyle="1" w:styleId="HeaderChar">
    <w:name w:val="Header Char"/>
    <w:link w:val="Header"/>
    <w:locked/>
    <w:rsid w:val="002126E8"/>
    <w:rPr>
      <w:rFonts w:cs="Times New Roman"/>
    </w:rPr>
  </w:style>
  <w:style w:type="paragraph" w:customStyle="1" w:styleId="CDMBody">
    <w:name w:val="CDM Body"/>
    <w:basedOn w:val="Normal"/>
    <w:uiPriority w:val="1"/>
    <w:qFormat/>
    <w:rsid w:val="00697116"/>
    <w:rPr>
      <w:sz w:val="20"/>
    </w:rPr>
  </w:style>
  <w:style w:type="paragraph" w:customStyle="1" w:styleId="CDMRunningHeaderRight">
    <w:name w:val="CDM Running Header Right"/>
    <w:basedOn w:val="Normal"/>
    <w:uiPriority w:val="99"/>
    <w:rsid w:val="00697116"/>
    <w:pPr>
      <w:tabs>
        <w:tab w:val="center" w:pos="4680"/>
        <w:tab w:val="right" w:pos="9360"/>
      </w:tabs>
      <w:spacing w:after="0" w:line="240" w:lineRule="auto"/>
      <w:jc w:val="right"/>
    </w:pPr>
    <w:rPr>
      <w:rFonts w:ascii="Calibri" w:hAnsi="Calibri"/>
      <w:color w:val="0081C6"/>
      <w:sz w:val="20"/>
    </w:rPr>
  </w:style>
  <w:style w:type="paragraph" w:customStyle="1" w:styleId="CDMSmallpullquote">
    <w:name w:val="CDM Small pull quote"/>
    <w:basedOn w:val="Normal"/>
    <w:uiPriority w:val="99"/>
    <w:rsid w:val="00697116"/>
    <w:pPr>
      <w:pBdr>
        <w:top w:val="single" w:sz="8" w:space="1" w:color="0081C6"/>
        <w:bottom w:val="single" w:sz="8" w:space="1" w:color="0081C6"/>
      </w:pBdr>
      <w:spacing w:after="0" w:line="300" w:lineRule="exact"/>
    </w:pPr>
    <w:rPr>
      <w:rFonts w:ascii="Calibri" w:hAnsi="Calibri"/>
      <w:color w:val="00539B"/>
      <w:sz w:val="20"/>
    </w:rPr>
  </w:style>
  <w:style w:type="paragraph" w:customStyle="1" w:styleId="CDMLargepullquote">
    <w:name w:val="CDM Large pull quote"/>
    <w:basedOn w:val="CDMSmallpullquote"/>
    <w:uiPriority w:val="99"/>
    <w:rsid w:val="00697116"/>
    <w:pPr>
      <w:framePr w:wrap="notBeside" w:vAnchor="text" w:hAnchor="text" w:y="1"/>
      <w:spacing w:line="288" w:lineRule="auto"/>
    </w:pPr>
    <w:rPr>
      <w:rFonts w:ascii="Pristina" w:hAnsi="Pristina"/>
      <w:sz w:val="36"/>
    </w:rPr>
  </w:style>
  <w:style w:type="paragraph" w:customStyle="1" w:styleId="CDMtablebullet">
    <w:name w:val="CDM table bullet"/>
    <w:basedOn w:val="CDMTabletext"/>
    <w:uiPriority w:val="99"/>
    <w:rsid w:val="00697116"/>
    <w:pPr>
      <w:numPr>
        <w:numId w:val="15"/>
      </w:numPr>
    </w:pPr>
  </w:style>
  <w:style w:type="paragraph" w:customStyle="1" w:styleId="CDMHeaderRight">
    <w:name w:val="CDM Header Right"/>
    <w:basedOn w:val="Normal"/>
    <w:uiPriority w:val="1"/>
    <w:qFormat/>
    <w:rsid w:val="00697116"/>
    <w:pPr>
      <w:tabs>
        <w:tab w:val="center" w:pos="4680"/>
        <w:tab w:val="right" w:pos="9360"/>
      </w:tabs>
      <w:spacing w:after="0" w:line="240" w:lineRule="auto"/>
      <w:jc w:val="right"/>
    </w:pPr>
    <w:rPr>
      <w:rFonts w:ascii="Calibri" w:hAnsi="Calibri"/>
      <w:noProof/>
      <w:color w:val="0081C6"/>
      <w:sz w:val="20"/>
    </w:rPr>
  </w:style>
  <w:style w:type="paragraph" w:customStyle="1" w:styleId="CDMBullet1">
    <w:name w:val="CDM Bullet 1"/>
    <w:basedOn w:val="CDMBody"/>
    <w:uiPriority w:val="1"/>
    <w:rsid w:val="00697116"/>
    <w:pPr>
      <w:numPr>
        <w:numId w:val="11"/>
      </w:numPr>
    </w:pPr>
  </w:style>
  <w:style w:type="paragraph" w:customStyle="1" w:styleId="CDMBullet2">
    <w:name w:val="CDM Bullet 2"/>
    <w:basedOn w:val="CDMBullet1"/>
    <w:uiPriority w:val="99"/>
    <w:rsid w:val="00697116"/>
    <w:pPr>
      <w:numPr>
        <w:numId w:val="12"/>
      </w:numPr>
    </w:pPr>
    <w:rPr>
      <w:i/>
    </w:rPr>
  </w:style>
  <w:style w:type="paragraph" w:customStyle="1" w:styleId="CDMCaption">
    <w:name w:val="CDM Caption"/>
    <w:basedOn w:val="Normal"/>
    <w:uiPriority w:val="99"/>
    <w:rsid w:val="00697116"/>
    <w:pPr>
      <w:spacing w:after="60" w:line="240" w:lineRule="auto"/>
    </w:pPr>
    <w:rPr>
      <w:rFonts w:ascii="Calibri" w:hAnsi="Calibri"/>
      <w:bCs/>
      <w:i/>
      <w:color w:val="00539B"/>
      <w:sz w:val="18"/>
      <w:szCs w:val="18"/>
    </w:rPr>
  </w:style>
  <w:style w:type="paragraph" w:customStyle="1" w:styleId="CDMEmphasistext">
    <w:name w:val="CDM Emphasis text"/>
    <w:uiPriority w:val="99"/>
    <w:rsid w:val="00697116"/>
    <w:pPr>
      <w:spacing w:after="120" w:line="264" w:lineRule="auto"/>
    </w:pPr>
    <w:rPr>
      <w:rFonts w:ascii="Calibri" w:hAnsi="Calibri"/>
      <w:b/>
      <w:bCs/>
      <w:i/>
      <w:iCs/>
      <w:color w:val="00539B"/>
      <w:kern w:val="19"/>
      <w:szCs w:val="22"/>
    </w:rPr>
  </w:style>
  <w:style w:type="paragraph" w:customStyle="1" w:styleId="CDMHeading2">
    <w:name w:val="CDM Heading 2"/>
    <w:basedOn w:val="Heading2"/>
    <w:next w:val="CDMBody"/>
    <w:uiPriority w:val="99"/>
    <w:rsid w:val="00697116"/>
    <w:pPr>
      <w:spacing w:after="60" w:line="420" w:lineRule="exact"/>
    </w:pPr>
    <w:rPr>
      <w:noProof w:val="0"/>
      <w:sz w:val="38"/>
    </w:rPr>
  </w:style>
  <w:style w:type="paragraph" w:customStyle="1" w:styleId="CDMHeading3">
    <w:name w:val="CDM Heading 3"/>
    <w:basedOn w:val="Heading3"/>
    <w:next w:val="CDMBody"/>
    <w:uiPriority w:val="99"/>
    <w:rsid w:val="00697116"/>
    <w:pPr>
      <w:spacing w:before="0" w:line="320" w:lineRule="exact"/>
    </w:pPr>
    <w:rPr>
      <w:noProof w:val="0"/>
      <w:color w:val="0081C6"/>
    </w:rPr>
  </w:style>
  <w:style w:type="paragraph" w:customStyle="1" w:styleId="CDMHeading4">
    <w:name w:val="CDM Heading 4"/>
    <w:basedOn w:val="Heading4"/>
    <w:next w:val="CDMBody"/>
    <w:uiPriority w:val="99"/>
    <w:rsid w:val="00697116"/>
    <w:pPr>
      <w:spacing w:before="0" w:after="60" w:line="280" w:lineRule="exact"/>
    </w:pPr>
    <w:rPr>
      <w:b/>
      <w:color w:val="auto"/>
    </w:rPr>
  </w:style>
  <w:style w:type="paragraph" w:customStyle="1" w:styleId="CDMHeading5">
    <w:name w:val="CDM Heading 5"/>
    <w:basedOn w:val="Heading5"/>
    <w:next w:val="CDMBody"/>
    <w:uiPriority w:val="99"/>
    <w:rsid w:val="00697116"/>
    <w:pPr>
      <w:spacing w:after="60" w:line="270" w:lineRule="exact"/>
    </w:pPr>
    <w:rPr>
      <w:b w:val="0"/>
    </w:rPr>
  </w:style>
  <w:style w:type="paragraph" w:customStyle="1" w:styleId="CDMNormal">
    <w:name w:val="CDM Normal"/>
    <w:basedOn w:val="Normal"/>
    <w:next w:val="CDMBody"/>
    <w:uiPriority w:val="99"/>
    <w:rsid w:val="00697116"/>
    <w:rPr>
      <w:sz w:val="20"/>
    </w:rPr>
  </w:style>
  <w:style w:type="paragraph" w:customStyle="1" w:styleId="CDMNumberedBullet">
    <w:name w:val="CDM Numbered Bullet"/>
    <w:basedOn w:val="CDMBullet1"/>
    <w:uiPriority w:val="99"/>
    <w:rsid w:val="00973D2E"/>
    <w:pPr>
      <w:numPr>
        <w:numId w:val="0"/>
      </w:numPr>
      <w:tabs>
        <w:tab w:val="left" w:pos="432"/>
      </w:tabs>
      <w:ind w:left="216"/>
    </w:pPr>
  </w:style>
  <w:style w:type="paragraph" w:customStyle="1" w:styleId="CDMRunningHeaderLeft">
    <w:name w:val="CDM Running Header Left"/>
    <w:basedOn w:val="CDMRunningHeaderRight"/>
    <w:uiPriority w:val="99"/>
    <w:rsid w:val="00697116"/>
    <w:pPr>
      <w:jc w:val="left"/>
    </w:pPr>
  </w:style>
  <w:style w:type="paragraph" w:customStyle="1" w:styleId="CDMTabletext">
    <w:name w:val="CDM Table text"/>
    <w:basedOn w:val="Normal"/>
    <w:qFormat/>
    <w:rsid w:val="00697116"/>
    <w:pPr>
      <w:spacing w:after="0" w:line="200" w:lineRule="exact"/>
    </w:pPr>
    <w:rPr>
      <w:rFonts w:ascii="Calibri" w:hAnsi="Calibri"/>
      <w:bCs/>
      <w:sz w:val="17"/>
    </w:rPr>
  </w:style>
  <w:style w:type="paragraph" w:customStyle="1" w:styleId="CDMTableheader2">
    <w:name w:val="CDM Table header 2"/>
    <w:basedOn w:val="CDMTabletext"/>
    <w:uiPriority w:val="99"/>
    <w:rsid w:val="00697116"/>
    <w:rPr>
      <w:sz w:val="16"/>
    </w:rPr>
  </w:style>
  <w:style w:type="paragraph" w:customStyle="1" w:styleId="CDMTableTitle">
    <w:name w:val="CDM Table Title"/>
    <w:basedOn w:val="Normal"/>
    <w:qFormat/>
    <w:rsid w:val="00F2726B"/>
    <w:pPr>
      <w:spacing w:after="0" w:line="240" w:lineRule="auto"/>
      <w:jc w:val="center"/>
    </w:pPr>
    <w:rPr>
      <w:rFonts w:ascii="Calibri" w:hAnsi="Calibri"/>
      <w:b/>
      <w:bCs/>
      <w:sz w:val="20"/>
    </w:rPr>
  </w:style>
  <w:style w:type="paragraph" w:customStyle="1" w:styleId="FigureCaption">
    <w:name w:val="Figure Caption"/>
    <w:basedOn w:val="Normal"/>
    <w:uiPriority w:val="99"/>
    <w:rsid w:val="00F2726B"/>
    <w:pPr>
      <w:spacing w:after="0"/>
      <w:jc w:val="center"/>
    </w:pPr>
    <w:rPr>
      <w:rFonts w:ascii="Calibri" w:hAnsi="Calibri"/>
      <w:b/>
      <w:sz w:val="20"/>
    </w:rPr>
  </w:style>
  <w:style w:type="paragraph" w:customStyle="1" w:styleId="Box1">
    <w:name w:val="Box1"/>
    <w:basedOn w:val="Normal"/>
    <w:uiPriority w:val="99"/>
    <w:rsid w:val="00824333"/>
    <w:pPr>
      <w:jc w:val="center"/>
    </w:pPr>
    <w:rPr>
      <w:rFonts w:ascii="Calibri" w:hAnsi="Calibri"/>
      <w:b/>
      <w:color w:val="003D74"/>
      <w:sz w:val="18"/>
      <w:szCs w:val="18"/>
    </w:rPr>
  </w:style>
  <w:style w:type="paragraph" w:styleId="Caption">
    <w:name w:val="caption"/>
    <w:aliases w:val="Cap_Ventura,Ventura_Cap"/>
    <w:basedOn w:val="Normal"/>
    <w:next w:val="Normal"/>
    <w:link w:val="CaptionChar"/>
    <w:uiPriority w:val="99"/>
    <w:qFormat/>
    <w:rsid w:val="00973D2E"/>
    <w:pPr>
      <w:spacing w:after="60" w:line="240" w:lineRule="auto"/>
    </w:pPr>
    <w:rPr>
      <w:rFonts w:ascii="Calibri" w:hAnsi="Calibri"/>
      <w:bCs/>
      <w:i/>
      <w:color w:val="0070C0"/>
      <w:sz w:val="18"/>
      <w:szCs w:val="18"/>
    </w:rPr>
  </w:style>
  <w:style w:type="table" w:styleId="TableGrid">
    <w:name w:val="Table Grid"/>
    <w:basedOn w:val="TableNormal"/>
    <w:uiPriority w:val="99"/>
    <w:rsid w:val="00973D2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uiPriority w:val="99"/>
    <w:rsid w:val="00A946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53620"/>
    <w:rPr>
      <w:rFonts w:cs="Times New Roman"/>
      <w:color w:val="0000FF"/>
      <w:u w:val="single"/>
    </w:rPr>
  </w:style>
  <w:style w:type="paragraph" w:customStyle="1" w:styleId="Body">
    <w:name w:val="Body"/>
    <w:basedOn w:val="Normal"/>
    <w:qFormat/>
    <w:rsid w:val="00E07F91"/>
    <w:rPr>
      <w:sz w:val="20"/>
    </w:rPr>
  </w:style>
  <w:style w:type="paragraph" w:customStyle="1" w:styleId="Sidebarbullet">
    <w:name w:val="Sidebar bullet"/>
    <w:qFormat/>
    <w:rsid w:val="00E07F91"/>
    <w:pPr>
      <w:framePr w:wrap="around" w:vAnchor="text" w:hAnchor="text" w:y="1"/>
      <w:spacing w:after="160" w:line="276" w:lineRule="auto"/>
      <w:ind w:left="720" w:hanging="360"/>
    </w:pPr>
    <w:rPr>
      <w:rFonts w:ascii="Calibri" w:hAnsi="Calibri"/>
      <w:bCs/>
      <w:color w:val="000000"/>
      <w:sz w:val="18"/>
      <w:szCs w:val="22"/>
    </w:rPr>
  </w:style>
  <w:style w:type="paragraph" w:customStyle="1" w:styleId="CDMBTEXT">
    <w:name w:val="CDM B/TEXT"/>
    <w:basedOn w:val="Normal"/>
    <w:link w:val="CDMBTEXTChar"/>
    <w:uiPriority w:val="99"/>
    <w:qFormat/>
    <w:rsid w:val="002D7CA5"/>
    <w:pPr>
      <w:spacing w:after="240" w:line="280" w:lineRule="exact"/>
    </w:pPr>
    <w:rPr>
      <w:rFonts w:ascii="Book Antiqua" w:eastAsia="Times New Roman" w:hAnsi="Book Antiqua"/>
      <w:szCs w:val="20"/>
    </w:rPr>
  </w:style>
  <w:style w:type="paragraph" w:styleId="ListParagraph">
    <w:name w:val="List Paragraph"/>
    <w:basedOn w:val="Normal"/>
    <w:uiPriority w:val="99"/>
    <w:qFormat/>
    <w:rsid w:val="002D7CA5"/>
    <w:pPr>
      <w:spacing w:after="0"/>
      <w:ind w:left="720"/>
    </w:pPr>
    <w:rPr>
      <w:rFonts w:ascii="Tahoma" w:eastAsia="Times New Roman" w:hAnsi="Tahoma"/>
      <w:sz w:val="24"/>
      <w:szCs w:val="24"/>
    </w:rPr>
  </w:style>
  <w:style w:type="character" w:customStyle="1" w:styleId="CaptionChar">
    <w:name w:val="Caption Char"/>
    <w:aliases w:val="Cap_Ventura Char,Ventura_Cap Char"/>
    <w:link w:val="Caption"/>
    <w:uiPriority w:val="99"/>
    <w:locked/>
    <w:rsid w:val="002D7CA5"/>
    <w:rPr>
      <w:rFonts w:ascii="Calibri" w:hAnsi="Calibri" w:cs="Times New Roman"/>
      <w:bCs/>
      <w:i/>
      <w:color w:val="0070C0"/>
      <w:sz w:val="18"/>
      <w:szCs w:val="18"/>
    </w:rPr>
  </w:style>
  <w:style w:type="character" w:customStyle="1" w:styleId="CDMBTEXTChar">
    <w:name w:val="CDM B/TEXT Char"/>
    <w:link w:val="CDMBTEXT"/>
    <w:uiPriority w:val="99"/>
    <w:locked/>
    <w:rsid w:val="002D7CA5"/>
    <w:rPr>
      <w:rFonts w:ascii="Book Antiqua" w:hAnsi="Book Antiqua" w:cs="Times New Roman"/>
      <w:sz w:val="20"/>
      <w:szCs w:val="20"/>
      <w:lang w:bidi="ar-SA"/>
    </w:rPr>
  </w:style>
  <w:style w:type="paragraph" w:customStyle="1" w:styleId="ExampleBullets">
    <w:name w:val="ExampleBullets"/>
    <w:basedOn w:val="Normal"/>
    <w:link w:val="ExampleBulletsChar"/>
    <w:uiPriority w:val="99"/>
    <w:qFormat/>
    <w:rsid w:val="002D7CA5"/>
    <w:pPr>
      <w:numPr>
        <w:numId w:val="23"/>
      </w:numPr>
      <w:pBdr>
        <w:top w:val="single" w:sz="4" w:space="1" w:color="auto"/>
        <w:left w:val="single" w:sz="4" w:space="6" w:color="auto"/>
        <w:bottom w:val="single" w:sz="4" w:space="1" w:color="auto"/>
        <w:right w:val="single" w:sz="4" w:space="4" w:color="auto"/>
      </w:pBdr>
      <w:spacing w:after="120" w:line="280" w:lineRule="exact"/>
    </w:pPr>
    <w:rPr>
      <w:rFonts w:ascii="Arial" w:eastAsia="Times New Roman" w:hAnsi="Arial" w:cs="Arial"/>
      <w:sz w:val="20"/>
      <w:szCs w:val="20"/>
    </w:rPr>
  </w:style>
  <w:style w:type="character" w:customStyle="1" w:styleId="ExampleBulletsChar">
    <w:name w:val="ExampleBullets Char"/>
    <w:link w:val="ExampleBullets"/>
    <w:uiPriority w:val="99"/>
    <w:locked/>
    <w:rsid w:val="002D7CA5"/>
    <w:rPr>
      <w:rFonts w:ascii="Arial" w:hAnsi="Arial" w:cs="Arial"/>
      <w:sz w:val="20"/>
      <w:szCs w:val="20"/>
      <w:lang w:bidi="ar-SA"/>
    </w:rPr>
  </w:style>
  <w:style w:type="paragraph" w:styleId="PlainText">
    <w:name w:val="Plain Text"/>
    <w:basedOn w:val="Normal"/>
    <w:link w:val="PlainTextChar"/>
    <w:uiPriority w:val="99"/>
    <w:semiHidden/>
    <w:rsid w:val="00FE55A7"/>
    <w:pPr>
      <w:spacing w:after="0" w:line="240" w:lineRule="auto"/>
    </w:pPr>
    <w:rPr>
      <w:rFonts w:ascii="Consolas" w:hAnsi="Consolas"/>
      <w:sz w:val="21"/>
      <w:szCs w:val="21"/>
    </w:rPr>
  </w:style>
  <w:style w:type="character" w:customStyle="1" w:styleId="PlainTextChar">
    <w:name w:val="Plain Text Char"/>
    <w:link w:val="PlainText"/>
    <w:uiPriority w:val="99"/>
    <w:semiHidden/>
    <w:locked/>
    <w:rsid w:val="00FE55A7"/>
    <w:rPr>
      <w:rFonts w:ascii="Consolas" w:hAnsi="Consolas" w:cs="Times New Roman"/>
      <w:sz w:val="21"/>
      <w:szCs w:val="21"/>
      <w:lang w:bidi="ar-SA"/>
    </w:rPr>
  </w:style>
  <w:style w:type="character" w:styleId="CommentReference">
    <w:name w:val="annotation reference"/>
    <w:semiHidden/>
    <w:rsid w:val="008C4D2D"/>
    <w:rPr>
      <w:rFonts w:cs="Times New Roman"/>
      <w:sz w:val="16"/>
      <w:szCs w:val="16"/>
    </w:rPr>
  </w:style>
  <w:style w:type="paragraph" w:styleId="CommentText">
    <w:name w:val="annotation text"/>
    <w:basedOn w:val="Normal"/>
    <w:link w:val="CommentTextChar"/>
    <w:semiHidden/>
    <w:rsid w:val="008C4D2D"/>
    <w:pPr>
      <w:spacing w:line="240" w:lineRule="auto"/>
    </w:pPr>
    <w:rPr>
      <w:sz w:val="20"/>
      <w:szCs w:val="20"/>
    </w:rPr>
  </w:style>
  <w:style w:type="character" w:customStyle="1" w:styleId="CommentTextChar">
    <w:name w:val="Comment Text Char"/>
    <w:link w:val="CommentText"/>
    <w:semiHidden/>
    <w:locked/>
    <w:rsid w:val="008C4D2D"/>
    <w:rPr>
      <w:rFonts w:cs="Times New Roman"/>
      <w:sz w:val="20"/>
      <w:szCs w:val="20"/>
    </w:rPr>
  </w:style>
  <w:style w:type="paragraph" w:styleId="CommentSubject">
    <w:name w:val="annotation subject"/>
    <w:basedOn w:val="CommentText"/>
    <w:next w:val="CommentText"/>
    <w:link w:val="CommentSubjectChar"/>
    <w:rsid w:val="008C4D2D"/>
    <w:rPr>
      <w:b/>
      <w:bCs/>
    </w:rPr>
  </w:style>
  <w:style w:type="character" w:customStyle="1" w:styleId="CommentSubjectChar">
    <w:name w:val="Comment Subject Char"/>
    <w:link w:val="CommentSubject"/>
    <w:locked/>
    <w:rsid w:val="008C4D2D"/>
    <w:rPr>
      <w:rFonts w:cs="Times New Roman"/>
      <w:b/>
      <w:bCs/>
      <w:sz w:val="20"/>
      <w:szCs w:val="20"/>
    </w:rPr>
  </w:style>
  <w:style w:type="paragraph" w:styleId="Revision">
    <w:name w:val="Revision"/>
    <w:hidden/>
    <w:uiPriority w:val="99"/>
    <w:semiHidden/>
    <w:rsid w:val="008C4D2D"/>
    <w:rPr>
      <w:sz w:val="22"/>
      <w:szCs w:val="22"/>
    </w:rPr>
  </w:style>
  <w:style w:type="paragraph" w:customStyle="1" w:styleId="Figure">
    <w:name w:val="Figure"/>
    <w:basedOn w:val="Body"/>
    <w:uiPriority w:val="99"/>
    <w:rsid w:val="00154266"/>
    <w:pPr>
      <w:jc w:val="center"/>
    </w:pPr>
    <w:rPr>
      <w:rFonts w:ascii="Calibri" w:hAnsi="Calibri"/>
      <w:b/>
    </w:rPr>
  </w:style>
  <w:style w:type="numbering" w:customStyle="1" w:styleId="NoList1">
    <w:name w:val="No List1"/>
    <w:next w:val="NoList"/>
    <w:uiPriority w:val="99"/>
    <w:semiHidden/>
    <w:unhideWhenUsed/>
    <w:rsid w:val="00ED241C"/>
  </w:style>
  <w:style w:type="paragraph" w:customStyle="1" w:styleId="Bullet1">
    <w:name w:val="Bullet 1"/>
    <w:basedOn w:val="Body"/>
    <w:uiPriority w:val="1"/>
    <w:rsid w:val="00ED241C"/>
    <w:pPr>
      <w:tabs>
        <w:tab w:val="left" w:pos="540"/>
      </w:tabs>
      <w:ind w:left="720" w:hanging="360"/>
    </w:pPr>
    <w:rPr>
      <w:lang w:bidi="en-US"/>
    </w:rPr>
  </w:style>
  <w:style w:type="paragraph" w:customStyle="1" w:styleId="Bullet2">
    <w:name w:val="Bullet 2"/>
    <w:basedOn w:val="Bullet1"/>
    <w:rsid w:val="00ED241C"/>
    <w:pPr>
      <w:tabs>
        <w:tab w:val="left" w:pos="900"/>
      </w:tabs>
      <w:ind w:left="360" w:hanging="180"/>
    </w:pPr>
    <w:rPr>
      <w:i/>
    </w:rPr>
  </w:style>
  <w:style w:type="paragraph" w:customStyle="1" w:styleId="Emphasistext">
    <w:name w:val="Emphasis text"/>
    <w:qFormat/>
    <w:rsid w:val="00ED241C"/>
    <w:pPr>
      <w:spacing w:after="120" w:line="264" w:lineRule="auto"/>
    </w:pPr>
    <w:rPr>
      <w:rFonts w:ascii="Calibri" w:hAnsi="Calibri"/>
      <w:b/>
      <w:bCs/>
      <w:i/>
      <w:iCs/>
      <w:color w:val="00539B"/>
      <w:kern w:val="19"/>
      <w:szCs w:val="22"/>
      <w:lang w:bidi="en-US"/>
    </w:rPr>
  </w:style>
  <w:style w:type="paragraph" w:customStyle="1" w:styleId="Smallpullquote">
    <w:name w:val="Small pull quote"/>
    <w:basedOn w:val="Normal"/>
    <w:qFormat/>
    <w:rsid w:val="00ED241C"/>
    <w:pPr>
      <w:pBdr>
        <w:top w:val="single" w:sz="8" w:space="1" w:color="0081C6"/>
        <w:bottom w:val="single" w:sz="8" w:space="1" w:color="0081C6"/>
      </w:pBdr>
      <w:spacing w:after="0" w:line="300" w:lineRule="exact"/>
    </w:pPr>
    <w:rPr>
      <w:rFonts w:ascii="Calibri" w:eastAsia="Calibri" w:hAnsi="Calibri"/>
      <w:color w:val="00539B"/>
      <w:sz w:val="20"/>
      <w:lang w:bidi="en-US"/>
    </w:rPr>
  </w:style>
  <w:style w:type="paragraph" w:customStyle="1" w:styleId="Largepullquote">
    <w:name w:val="Large pull quote"/>
    <w:basedOn w:val="Smallpullquote"/>
    <w:uiPriority w:val="1"/>
    <w:rsid w:val="00ED241C"/>
    <w:pPr>
      <w:framePr w:wrap="notBeside" w:vAnchor="text" w:hAnchor="text" w:y="1"/>
      <w:spacing w:line="288" w:lineRule="auto"/>
    </w:pPr>
    <w:rPr>
      <w:rFonts w:ascii="Pristina" w:hAnsi="Pristina"/>
      <w:sz w:val="36"/>
    </w:rPr>
  </w:style>
  <w:style w:type="paragraph" w:styleId="NoSpacing">
    <w:name w:val="No Spacing"/>
    <w:uiPriority w:val="1"/>
    <w:qFormat/>
    <w:rsid w:val="00ED241C"/>
    <w:rPr>
      <w:rFonts w:eastAsia="Times New Roman"/>
      <w:sz w:val="22"/>
      <w:szCs w:val="22"/>
    </w:rPr>
  </w:style>
  <w:style w:type="paragraph" w:customStyle="1" w:styleId="SidebarHeading">
    <w:name w:val="Sidebar Heading"/>
    <w:basedOn w:val="Normal"/>
    <w:qFormat/>
    <w:rsid w:val="00ED241C"/>
    <w:rPr>
      <w:rFonts w:ascii="Calibri" w:eastAsia="Calibri" w:hAnsi="Calibri"/>
      <w:b/>
      <w:color w:val="00539B"/>
      <w:sz w:val="18"/>
      <w:lang w:bidi="en-US"/>
    </w:rPr>
  </w:style>
  <w:style w:type="paragraph" w:customStyle="1" w:styleId="SidebarText">
    <w:name w:val="Sidebar Text"/>
    <w:basedOn w:val="SidebarHeading"/>
    <w:qFormat/>
    <w:rsid w:val="00ED241C"/>
    <w:rPr>
      <w:b w:val="0"/>
      <w:bCs/>
      <w:color w:val="000000"/>
    </w:rPr>
  </w:style>
  <w:style w:type="paragraph" w:customStyle="1" w:styleId="Tabletext">
    <w:name w:val="Table text"/>
    <w:basedOn w:val="Normal"/>
    <w:qFormat/>
    <w:rsid w:val="00ED241C"/>
    <w:pPr>
      <w:spacing w:after="0" w:line="200" w:lineRule="exact"/>
    </w:pPr>
    <w:rPr>
      <w:rFonts w:ascii="Calibri" w:hAnsi="Calibri"/>
      <w:bCs/>
      <w:sz w:val="17"/>
      <w:lang w:bidi="en-US"/>
    </w:rPr>
  </w:style>
  <w:style w:type="paragraph" w:customStyle="1" w:styleId="tablebullet">
    <w:name w:val="table bullet"/>
    <w:basedOn w:val="Tabletext"/>
    <w:qFormat/>
    <w:rsid w:val="00ED241C"/>
    <w:pPr>
      <w:ind w:left="504" w:hanging="360"/>
    </w:pPr>
  </w:style>
  <w:style w:type="paragraph" w:customStyle="1" w:styleId="TableTitle">
    <w:name w:val="Table Title"/>
    <w:basedOn w:val="Normal"/>
    <w:qFormat/>
    <w:rsid w:val="00ED241C"/>
    <w:pPr>
      <w:spacing w:after="240" w:line="200" w:lineRule="exact"/>
      <w:jc w:val="center"/>
    </w:pPr>
    <w:rPr>
      <w:rFonts w:ascii="Calibri" w:hAnsi="Calibri"/>
      <w:b/>
      <w:bCs/>
      <w:sz w:val="20"/>
      <w:lang w:val="en-IE" w:bidi="en-US"/>
    </w:rPr>
  </w:style>
  <w:style w:type="paragraph" w:styleId="TOC1">
    <w:name w:val="toc 1"/>
    <w:basedOn w:val="Normal"/>
    <w:next w:val="Normal"/>
    <w:autoRedefine/>
    <w:unhideWhenUsed/>
    <w:locked/>
    <w:rsid w:val="00ED241C"/>
    <w:pPr>
      <w:tabs>
        <w:tab w:val="right" w:leader="dot" w:pos="8280"/>
      </w:tabs>
      <w:spacing w:before="120" w:after="60" w:line="280" w:lineRule="exact"/>
    </w:pPr>
    <w:rPr>
      <w:rFonts w:ascii="Calibri" w:hAnsi="Calibri"/>
      <w:b/>
      <w:noProof/>
      <w:color w:val="0081C6"/>
      <w:sz w:val="24"/>
      <w:lang w:bidi="en-US"/>
    </w:rPr>
  </w:style>
  <w:style w:type="paragraph" w:styleId="TOC2">
    <w:name w:val="toc 2"/>
    <w:autoRedefine/>
    <w:uiPriority w:val="39"/>
    <w:unhideWhenUsed/>
    <w:locked/>
    <w:rsid w:val="00ED241C"/>
    <w:pPr>
      <w:tabs>
        <w:tab w:val="right" w:leader="dot" w:pos="8280"/>
      </w:tabs>
      <w:spacing w:line="280" w:lineRule="exact"/>
      <w:ind w:left="994"/>
    </w:pPr>
    <w:rPr>
      <w:b/>
      <w:szCs w:val="22"/>
      <w:lang w:bidi="en-US"/>
    </w:rPr>
  </w:style>
  <w:style w:type="paragraph" w:styleId="TOC3">
    <w:name w:val="toc 3"/>
    <w:basedOn w:val="TOC2"/>
    <w:next w:val="Normal"/>
    <w:autoRedefine/>
    <w:uiPriority w:val="39"/>
    <w:unhideWhenUsed/>
    <w:locked/>
    <w:rsid w:val="00ED241C"/>
    <w:pPr>
      <w:ind w:left="1368"/>
    </w:pPr>
    <w:rPr>
      <w:b w:val="0"/>
      <w:i/>
    </w:rPr>
  </w:style>
  <w:style w:type="paragraph" w:styleId="TOC4">
    <w:name w:val="toc 4"/>
    <w:basedOn w:val="TOC3"/>
    <w:next w:val="Normal"/>
    <w:autoRedefine/>
    <w:unhideWhenUsed/>
    <w:locked/>
    <w:rsid w:val="00ED241C"/>
    <w:pPr>
      <w:ind w:left="1714"/>
    </w:pPr>
    <w:rPr>
      <w:i w:val="0"/>
    </w:rPr>
  </w:style>
  <w:style w:type="paragraph" w:styleId="TOC5">
    <w:name w:val="toc 5"/>
    <w:basedOn w:val="TOC4"/>
    <w:next w:val="Normal"/>
    <w:autoRedefine/>
    <w:unhideWhenUsed/>
    <w:locked/>
    <w:rsid w:val="00ED241C"/>
    <w:pPr>
      <w:spacing w:line="240" w:lineRule="exact"/>
      <w:ind w:left="2074"/>
    </w:pPr>
    <w:rPr>
      <w:i/>
      <w:sz w:val="18"/>
      <w:szCs w:val="18"/>
    </w:rPr>
  </w:style>
  <w:style w:type="paragraph" w:styleId="DocumentMap">
    <w:name w:val="Document Map"/>
    <w:basedOn w:val="Normal"/>
    <w:link w:val="DocumentMapChar"/>
    <w:semiHidden/>
    <w:locked/>
    <w:rsid w:val="00ED241C"/>
    <w:pPr>
      <w:shd w:val="clear" w:color="auto" w:fill="000080"/>
      <w:spacing w:after="0" w:line="240" w:lineRule="auto"/>
    </w:pPr>
    <w:rPr>
      <w:rFonts w:ascii="Tahoma" w:eastAsia="Times New Roman" w:hAnsi="Tahoma"/>
      <w:sz w:val="18"/>
      <w:szCs w:val="20"/>
    </w:rPr>
  </w:style>
  <w:style w:type="character" w:customStyle="1" w:styleId="DocumentMapChar">
    <w:name w:val="Document Map Char"/>
    <w:link w:val="DocumentMap"/>
    <w:semiHidden/>
    <w:rsid w:val="00ED241C"/>
    <w:rPr>
      <w:rFonts w:ascii="Tahoma" w:eastAsia="Times New Roman" w:hAnsi="Tahoma"/>
      <w:sz w:val="18"/>
      <w:shd w:val="clear" w:color="auto" w:fill="000080"/>
    </w:rPr>
  </w:style>
  <w:style w:type="paragraph" w:customStyle="1" w:styleId="ListBullet0">
    <w:name w:val="ListBullet"/>
    <w:basedOn w:val="Normal"/>
    <w:autoRedefine/>
    <w:rsid w:val="00ED241C"/>
    <w:pPr>
      <w:numPr>
        <w:numId w:val="58"/>
      </w:numPr>
      <w:tabs>
        <w:tab w:val="clear" w:pos="360"/>
        <w:tab w:val="num" w:pos="1082"/>
      </w:tabs>
      <w:spacing w:after="120" w:line="240" w:lineRule="auto"/>
      <w:ind w:left="1080"/>
      <w:jc w:val="both"/>
    </w:pPr>
    <w:rPr>
      <w:rFonts w:ascii="Book Antiqua" w:eastAsia="Times New Roman" w:hAnsi="Book Antiqua"/>
      <w:sz w:val="24"/>
      <w:szCs w:val="20"/>
    </w:rPr>
  </w:style>
  <w:style w:type="character" w:styleId="PageNumber">
    <w:name w:val="page number"/>
    <w:locked/>
    <w:rsid w:val="00ED241C"/>
  </w:style>
  <w:style w:type="character" w:customStyle="1" w:styleId="instructions">
    <w:name w:val="instructions"/>
    <w:rsid w:val="00ED241C"/>
    <w:rPr>
      <w:rFonts w:ascii="Arial Rounded MT Bold" w:hAnsi="Arial Rounded MT Bold"/>
      <w:i/>
      <w:noProof w:val="0"/>
      <w:sz w:val="24"/>
      <w:lang w:val="en-US"/>
    </w:rPr>
  </w:style>
  <w:style w:type="paragraph" w:customStyle="1" w:styleId="Instructions0">
    <w:name w:val="Instructions"/>
    <w:basedOn w:val="Normal"/>
    <w:rsid w:val="00ED241C"/>
    <w:pPr>
      <w:keepNext/>
      <w:pBdr>
        <w:top w:val="single" w:sz="12" w:space="1" w:color="0000FF"/>
        <w:left w:val="single" w:sz="12" w:space="4" w:color="0000FF"/>
        <w:bottom w:val="single" w:sz="12" w:space="1" w:color="0000FF"/>
        <w:right w:val="single" w:sz="12" w:space="4" w:color="0000FF"/>
      </w:pBdr>
      <w:spacing w:after="240" w:line="240" w:lineRule="auto"/>
    </w:pPr>
    <w:rPr>
      <w:rFonts w:ascii="Tahoma" w:eastAsia="Times New Roman" w:hAnsi="Tahoma"/>
      <w:b/>
      <w:vanish/>
      <w:color w:val="0000FF"/>
      <w:sz w:val="28"/>
      <w:szCs w:val="20"/>
    </w:rPr>
  </w:style>
  <w:style w:type="paragraph" w:customStyle="1" w:styleId="BulletInstr">
    <w:name w:val="BulletInstr"/>
    <w:rsid w:val="00ED241C"/>
    <w:pPr>
      <w:numPr>
        <w:numId w:val="62"/>
      </w:numPr>
      <w:spacing w:after="180"/>
    </w:pPr>
    <w:rPr>
      <w:rFonts w:ascii="Tahoma" w:eastAsia="Times New Roman" w:hAnsi="Tahoma"/>
      <w:vanish/>
      <w:color w:val="0000FF"/>
      <w:sz w:val="22"/>
    </w:rPr>
  </w:style>
  <w:style w:type="paragraph" w:customStyle="1" w:styleId="BulletCheckList">
    <w:name w:val="BulletCheckList"/>
    <w:basedOn w:val="BulletInstr"/>
    <w:rsid w:val="00ED241C"/>
    <w:pPr>
      <w:numPr>
        <w:numId w:val="60"/>
      </w:numPr>
    </w:pPr>
  </w:style>
  <w:style w:type="paragraph" w:customStyle="1" w:styleId="ReqText">
    <w:name w:val="ReqText"/>
    <w:rsid w:val="00ED241C"/>
    <w:pPr>
      <w:keepNext/>
      <w:pBdr>
        <w:top w:val="single" w:sz="12" w:space="1" w:color="FF0000"/>
        <w:left w:val="single" w:sz="12" w:space="4" w:color="FF0000"/>
        <w:bottom w:val="single" w:sz="12" w:space="1" w:color="FF0000"/>
        <w:right w:val="single" w:sz="12" w:space="4" w:color="FF0000"/>
      </w:pBdr>
      <w:spacing w:after="60"/>
    </w:pPr>
    <w:rPr>
      <w:rFonts w:ascii="Tahoma" w:eastAsia="Times New Roman" w:hAnsi="Tahoma"/>
      <w:b/>
      <w:noProof/>
      <w:vanish/>
      <w:color w:val="FF0000"/>
      <w:sz w:val="28"/>
    </w:rPr>
  </w:style>
  <w:style w:type="paragraph" w:customStyle="1" w:styleId="Example">
    <w:name w:val="Example"/>
    <w:rsid w:val="00ED241C"/>
    <w:pPr>
      <w:keepNext/>
      <w:pBdr>
        <w:top w:val="single" w:sz="12" w:space="1" w:color="008000"/>
        <w:left w:val="single" w:sz="12" w:space="4" w:color="008000"/>
        <w:bottom w:val="single" w:sz="12" w:space="1" w:color="008000"/>
        <w:right w:val="single" w:sz="12" w:space="4" w:color="008000"/>
      </w:pBdr>
      <w:spacing w:after="240"/>
    </w:pPr>
    <w:rPr>
      <w:rFonts w:ascii="Tahoma" w:eastAsia="Times New Roman" w:hAnsi="Tahoma"/>
      <w:b/>
      <w:vanish/>
      <w:color w:val="008000"/>
      <w:sz w:val="28"/>
    </w:rPr>
  </w:style>
  <w:style w:type="paragraph" w:customStyle="1" w:styleId="ExampText">
    <w:name w:val="ExampText"/>
    <w:basedOn w:val="Instructions0"/>
    <w:next w:val="Normal"/>
    <w:rsid w:val="00ED241C"/>
    <w:pPr>
      <w:keepNext w:val="0"/>
      <w:pBdr>
        <w:top w:val="none" w:sz="0" w:space="0" w:color="auto"/>
        <w:left w:val="none" w:sz="0" w:space="0" w:color="auto"/>
        <w:bottom w:val="none" w:sz="0" w:space="0" w:color="auto"/>
        <w:right w:val="none" w:sz="0" w:space="0" w:color="auto"/>
      </w:pBdr>
      <w:spacing w:after="0"/>
    </w:pPr>
    <w:rPr>
      <w:rFonts w:ascii="Book Antiqua" w:hAnsi="Book Antiqua"/>
      <w:b w:val="0"/>
      <w:color w:val="008000"/>
      <w:sz w:val="22"/>
    </w:rPr>
  </w:style>
  <w:style w:type="paragraph" w:customStyle="1" w:styleId="BullInstrlevel2">
    <w:name w:val="BullInstrlevel2"/>
    <w:basedOn w:val="BulletInstr"/>
    <w:rsid w:val="00ED241C"/>
    <w:pPr>
      <w:numPr>
        <w:numId w:val="61"/>
      </w:numPr>
      <w:tabs>
        <w:tab w:val="clear" w:pos="936"/>
        <w:tab w:val="num" w:pos="533"/>
      </w:tabs>
      <w:ind w:left="533" w:hanging="360"/>
    </w:pPr>
  </w:style>
  <w:style w:type="paragraph" w:customStyle="1" w:styleId="SectionHead1">
    <w:name w:val="SectionHead1"/>
    <w:basedOn w:val="Heading1"/>
    <w:next w:val="Normal"/>
    <w:rsid w:val="00ED241C"/>
    <w:pPr>
      <w:keepLines w:val="0"/>
      <w:tabs>
        <w:tab w:val="num" w:pos="1800"/>
      </w:tabs>
      <w:spacing w:after="120" w:line="480" w:lineRule="atLeast"/>
      <w:ind w:left="720" w:hanging="720"/>
    </w:pPr>
    <w:rPr>
      <w:rFonts w:ascii="Tahoma" w:hAnsi="Tahoma"/>
      <w:b/>
      <w:bCs w:val="0"/>
      <w:noProof w:val="0"/>
      <w:color w:val="auto"/>
      <w:sz w:val="40"/>
      <w:szCs w:val="20"/>
    </w:rPr>
  </w:style>
  <w:style w:type="paragraph" w:customStyle="1" w:styleId="SectionHead2">
    <w:name w:val="SectionHead2"/>
    <w:basedOn w:val="Heading2"/>
    <w:rsid w:val="00ED241C"/>
    <w:pPr>
      <w:keepLines w:val="0"/>
      <w:tabs>
        <w:tab w:val="left" w:pos="1080"/>
      </w:tabs>
      <w:spacing w:before="240" w:after="180" w:line="280" w:lineRule="atLeast"/>
    </w:pPr>
    <w:rPr>
      <w:rFonts w:ascii="Tahoma" w:hAnsi="Tahoma"/>
      <w:b/>
      <w:bCs w:val="0"/>
      <w:i/>
      <w:noProof w:val="0"/>
      <w:color w:val="auto"/>
      <w:sz w:val="30"/>
      <w:szCs w:val="20"/>
    </w:rPr>
  </w:style>
  <w:style w:type="paragraph" w:styleId="Closing">
    <w:name w:val="Closing"/>
    <w:basedOn w:val="Normal"/>
    <w:link w:val="ClosingChar"/>
    <w:locked/>
    <w:rsid w:val="00ED241C"/>
    <w:pPr>
      <w:spacing w:after="0" w:line="240" w:lineRule="auto"/>
      <w:ind w:left="4320"/>
    </w:pPr>
    <w:rPr>
      <w:rFonts w:ascii="Book Antiqua" w:eastAsia="Times New Roman" w:hAnsi="Book Antiqua"/>
      <w:sz w:val="24"/>
      <w:szCs w:val="20"/>
    </w:rPr>
  </w:style>
  <w:style w:type="character" w:customStyle="1" w:styleId="ClosingChar">
    <w:name w:val="Closing Char"/>
    <w:link w:val="Closing"/>
    <w:rsid w:val="00ED241C"/>
    <w:rPr>
      <w:rFonts w:ascii="Book Antiqua" w:eastAsia="Times New Roman" w:hAnsi="Book Antiqua"/>
      <w:sz w:val="24"/>
    </w:rPr>
  </w:style>
  <w:style w:type="paragraph" w:customStyle="1" w:styleId="TOCHead1">
    <w:name w:val="TOC/Head 1"/>
    <w:basedOn w:val="Normal"/>
    <w:rsid w:val="00ED241C"/>
    <w:pPr>
      <w:spacing w:after="480" w:line="460" w:lineRule="exact"/>
      <w:ind w:left="960"/>
    </w:pPr>
    <w:rPr>
      <w:rFonts w:ascii="Tahoma" w:eastAsia="Times New Roman" w:hAnsi="Tahoma"/>
      <w:sz w:val="42"/>
      <w:szCs w:val="20"/>
    </w:rPr>
  </w:style>
  <w:style w:type="paragraph" w:customStyle="1" w:styleId="TOCText">
    <w:name w:val="TOC/Text"/>
    <w:basedOn w:val="Normal"/>
    <w:rsid w:val="00ED241C"/>
    <w:pPr>
      <w:tabs>
        <w:tab w:val="left" w:pos="1680"/>
        <w:tab w:val="right" w:leader="dot" w:pos="9360"/>
      </w:tabs>
      <w:spacing w:after="60" w:line="280" w:lineRule="exact"/>
      <w:ind w:left="965"/>
    </w:pPr>
    <w:rPr>
      <w:rFonts w:ascii="Tahoma" w:eastAsia="Times New Roman" w:hAnsi="Tahoma"/>
      <w:sz w:val="20"/>
      <w:szCs w:val="20"/>
    </w:rPr>
  </w:style>
  <w:style w:type="paragraph" w:customStyle="1" w:styleId="TOCHead3">
    <w:name w:val="TOC/Head 3"/>
    <w:basedOn w:val="TOCText"/>
    <w:next w:val="TOCText"/>
    <w:rsid w:val="00ED241C"/>
    <w:pPr>
      <w:spacing w:before="220"/>
      <w:ind w:left="0"/>
    </w:pPr>
  </w:style>
  <w:style w:type="paragraph" w:customStyle="1" w:styleId="SectionHead3">
    <w:name w:val="SectionHead3"/>
    <w:basedOn w:val="SectionHead2"/>
    <w:rsid w:val="00ED241C"/>
  </w:style>
  <w:style w:type="paragraph" w:customStyle="1" w:styleId="CDMBBULLET">
    <w:name w:val="CDM B/BULLET"/>
    <w:basedOn w:val="Normal"/>
    <w:rsid w:val="00ED241C"/>
    <w:pPr>
      <w:numPr>
        <w:numId w:val="57"/>
      </w:numPr>
      <w:tabs>
        <w:tab w:val="clear" w:pos="360"/>
        <w:tab w:val="left" w:pos="240"/>
      </w:tabs>
      <w:spacing w:after="240" w:line="280" w:lineRule="exact"/>
      <w:ind w:left="245" w:hanging="245"/>
    </w:pPr>
    <w:rPr>
      <w:rFonts w:ascii="Book Antiqua" w:eastAsia="Times New Roman" w:hAnsi="Book Antiqua"/>
      <w:sz w:val="24"/>
      <w:szCs w:val="20"/>
    </w:rPr>
  </w:style>
  <w:style w:type="paragraph" w:styleId="BodyTextIndent">
    <w:name w:val="Body Text Indent"/>
    <w:basedOn w:val="Normal"/>
    <w:link w:val="BodyTextIndentChar"/>
    <w:locked/>
    <w:rsid w:val="00ED241C"/>
    <w:pPr>
      <w:spacing w:after="0" w:line="240" w:lineRule="auto"/>
      <w:ind w:left="720"/>
    </w:pPr>
    <w:rPr>
      <w:rFonts w:ascii="Book Antiqua" w:eastAsia="Times New Roman" w:hAnsi="Book Antiqua"/>
      <w:sz w:val="24"/>
      <w:szCs w:val="20"/>
    </w:rPr>
  </w:style>
  <w:style w:type="character" w:customStyle="1" w:styleId="BodyTextIndentChar">
    <w:name w:val="Body Text Indent Char"/>
    <w:link w:val="BodyTextIndent"/>
    <w:rsid w:val="00ED241C"/>
    <w:rPr>
      <w:rFonts w:ascii="Book Antiqua" w:eastAsia="Times New Roman" w:hAnsi="Book Antiqua"/>
      <w:sz w:val="24"/>
    </w:rPr>
  </w:style>
  <w:style w:type="paragraph" w:styleId="ListBullet">
    <w:name w:val="List Bullet"/>
    <w:basedOn w:val="Normal"/>
    <w:autoRedefine/>
    <w:locked/>
    <w:rsid w:val="00ED241C"/>
    <w:pPr>
      <w:numPr>
        <w:numId w:val="49"/>
      </w:numPr>
      <w:tabs>
        <w:tab w:val="clear" w:pos="360"/>
        <w:tab w:val="num" w:pos="1080"/>
      </w:tabs>
      <w:spacing w:after="240" w:line="240" w:lineRule="auto"/>
      <w:ind w:left="1440"/>
      <w:jc w:val="both"/>
    </w:pPr>
    <w:rPr>
      <w:rFonts w:ascii="Book Antiqua" w:eastAsia="Times New Roman" w:hAnsi="Book Antiqua"/>
      <w:sz w:val="24"/>
      <w:szCs w:val="20"/>
    </w:rPr>
  </w:style>
  <w:style w:type="paragraph" w:styleId="ListBullet2">
    <w:name w:val="List Bullet 2"/>
    <w:basedOn w:val="Normal"/>
    <w:autoRedefine/>
    <w:locked/>
    <w:rsid w:val="00ED241C"/>
    <w:pPr>
      <w:numPr>
        <w:numId w:val="50"/>
      </w:numPr>
      <w:spacing w:after="0" w:line="312" w:lineRule="exact"/>
      <w:jc w:val="both"/>
    </w:pPr>
    <w:rPr>
      <w:rFonts w:ascii="Book Antiqua" w:eastAsia="Times New Roman" w:hAnsi="Book Antiqua"/>
      <w:sz w:val="24"/>
      <w:szCs w:val="20"/>
    </w:rPr>
  </w:style>
  <w:style w:type="paragraph" w:styleId="ListBullet3">
    <w:name w:val="List Bullet 3"/>
    <w:basedOn w:val="Normal"/>
    <w:autoRedefine/>
    <w:locked/>
    <w:rsid w:val="00ED241C"/>
    <w:pPr>
      <w:tabs>
        <w:tab w:val="num" w:pos="1080"/>
      </w:tabs>
      <w:spacing w:after="0" w:line="312" w:lineRule="exact"/>
      <w:ind w:left="1080" w:hanging="360"/>
      <w:jc w:val="both"/>
    </w:pPr>
    <w:rPr>
      <w:rFonts w:ascii="Book Antiqua" w:eastAsia="Times New Roman" w:hAnsi="Book Antiqua"/>
      <w:sz w:val="24"/>
      <w:szCs w:val="20"/>
    </w:rPr>
  </w:style>
  <w:style w:type="paragraph" w:styleId="ListBullet4">
    <w:name w:val="List Bullet 4"/>
    <w:basedOn w:val="Normal"/>
    <w:autoRedefine/>
    <w:locked/>
    <w:rsid w:val="00ED241C"/>
    <w:pPr>
      <w:tabs>
        <w:tab w:val="num" w:pos="1440"/>
      </w:tabs>
      <w:spacing w:after="0" w:line="312" w:lineRule="exact"/>
      <w:ind w:left="1440" w:hanging="360"/>
      <w:jc w:val="both"/>
    </w:pPr>
    <w:rPr>
      <w:rFonts w:ascii="Book Antiqua" w:eastAsia="Times New Roman" w:hAnsi="Book Antiqua"/>
      <w:sz w:val="24"/>
      <w:szCs w:val="20"/>
    </w:rPr>
  </w:style>
  <w:style w:type="paragraph" w:styleId="ListBullet5">
    <w:name w:val="List Bullet 5"/>
    <w:basedOn w:val="Normal"/>
    <w:autoRedefine/>
    <w:locked/>
    <w:rsid w:val="00ED241C"/>
    <w:pPr>
      <w:numPr>
        <w:numId w:val="51"/>
      </w:numPr>
      <w:spacing w:after="0" w:line="312" w:lineRule="exact"/>
      <w:jc w:val="both"/>
    </w:pPr>
    <w:rPr>
      <w:rFonts w:ascii="Book Antiqua" w:eastAsia="Times New Roman" w:hAnsi="Book Antiqua"/>
      <w:sz w:val="24"/>
      <w:szCs w:val="20"/>
    </w:rPr>
  </w:style>
  <w:style w:type="paragraph" w:styleId="ListNumber">
    <w:name w:val="List Number"/>
    <w:basedOn w:val="Normal"/>
    <w:locked/>
    <w:rsid w:val="00ED241C"/>
    <w:pPr>
      <w:numPr>
        <w:numId w:val="52"/>
      </w:numPr>
      <w:spacing w:after="0" w:line="312" w:lineRule="exact"/>
      <w:jc w:val="both"/>
    </w:pPr>
    <w:rPr>
      <w:rFonts w:ascii="Book Antiqua" w:eastAsia="Times New Roman" w:hAnsi="Book Antiqua"/>
      <w:sz w:val="24"/>
      <w:szCs w:val="20"/>
    </w:rPr>
  </w:style>
  <w:style w:type="paragraph" w:styleId="ListNumber2">
    <w:name w:val="List Number 2"/>
    <w:basedOn w:val="Normal"/>
    <w:locked/>
    <w:rsid w:val="00ED241C"/>
    <w:pPr>
      <w:numPr>
        <w:numId w:val="53"/>
      </w:numPr>
      <w:spacing w:after="0" w:line="312" w:lineRule="exact"/>
      <w:jc w:val="both"/>
    </w:pPr>
    <w:rPr>
      <w:rFonts w:ascii="Book Antiqua" w:eastAsia="Times New Roman" w:hAnsi="Book Antiqua"/>
      <w:sz w:val="24"/>
      <w:szCs w:val="20"/>
    </w:rPr>
  </w:style>
  <w:style w:type="paragraph" w:styleId="ListNumber3">
    <w:name w:val="List Number 3"/>
    <w:basedOn w:val="Normal"/>
    <w:locked/>
    <w:rsid w:val="00ED241C"/>
    <w:pPr>
      <w:numPr>
        <w:numId w:val="54"/>
      </w:numPr>
      <w:spacing w:after="0" w:line="312" w:lineRule="exact"/>
      <w:jc w:val="both"/>
    </w:pPr>
    <w:rPr>
      <w:rFonts w:ascii="Book Antiqua" w:eastAsia="Times New Roman" w:hAnsi="Book Antiqua"/>
      <w:sz w:val="24"/>
      <w:szCs w:val="20"/>
    </w:rPr>
  </w:style>
  <w:style w:type="paragraph" w:styleId="ListNumber4">
    <w:name w:val="List Number 4"/>
    <w:basedOn w:val="Normal"/>
    <w:locked/>
    <w:rsid w:val="00ED241C"/>
    <w:pPr>
      <w:numPr>
        <w:numId w:val="55"/>
      </w:numPr>
      <w:spacing w:after="0" w:line="312" w:lineRule="exact"/>
      <w:jc w:val="both"/>
    </w:pPr>
    <w:rPr>
      <w:rFonts w:ascii="Book Antiqua" w:eastAsia="Times New Roman" w:hAnsi="Book Antiqua"/>
      <w:sz w:val="24"/>
      <w:szCs w:val="20"/>
    </w:rPr>
  </w:style>
  <w:style w:type="paragraph" w:styleId="ListNumber5">
    <w:name w:val="List Number 5"/>
    <w:basedOn w:val="Normal"/>
    <w:locked/>
    <w:rsid w:val="00ED241C"/>
    <w:pPr>
      <w:numPr>
        <w:numId w:val="56"/>
      </w:numPr>
      <w:spacing w:after="0" w:line="312" w:lineRule="exact"/>
      <w:jc w:val="both"/>
    </w:pPr>
    <w:rPr>
      <w:rFonts w:ascii="Book Antiqua" w:eastAsia="Times New Roman" w:hAnsi="Book Antiqua"/>
      <w:sz w:val="24"/>
      <w:szCs w:val="20"/>
    </w:rPr>
  </w:style>
  <w:style w:type="paragraph" w:customStyle="1" w:styleId="TableText0">
    <w:name w:val="Table Text"/>
    <w:basedOn w:val="Normal"/>
    <w:rsid w:val="00ED241C"/>
    <w:pPr>
      <w:widowControl w:val="0"/>
      <w:tabs>
        <w:tab w:val="left" w:pos="-720"/>
      </w:tabs>
      <w:suppressAutoHyphens/>
      <w:spacing w:before="30" w:after="30" w:line="240" w:lineRule="auto"/>
    </w:pPr>
    <w:rPr>
      <w:rFonts w:ascii="Arial" w:eastAsia="Times New Roman" w:hAnsi="Arial"/>
      <w:sz w:val="18"/>
      <w:szCs w:val="20"/>
    </w:rPr>
  </w:style>
  <w:style w:type="paragraph" w:styleId="List">
    <w:name w:val="List"/>
    <w:basedOn w:val="Normal"/>
    <w:locked/>
    <w:rsid w:val="00ED241C"/>
    <w:pPr>
      <w:spacing w:after="240" w:line="240" w:lineRule="auto"/>
      <w:ind w:left="360" w:hanging="360"/>
    </w:pPr>
    <w:rPr>
      <w:rFonts w:ascii="Book Antiqua" w:eastAsia="Times New Roman" w:hAnsi="Book Antiqua"/>
      <w:sz w:val="24"/>
      <w:szCs w:val="20"/>
    </w:rPr>
  </w:style>
  <w:style w:type="paragraph" w:styleId="BodyTextIndent2">
    <w:name w:val="Body Text Indent 2"/>
    <w:basedOn w:val="Normal"/>
    <w:link w:val="BodyTextIndent2Char"/>
    <w:locked/>
    <w:rsid w:val="00ED241C"/>
    <w:pPr>
      <w:tabs>
        <w:tab w:val="num" w:pos="2160"/>
      </w:tabs>
      <w:spacing w:after="0" w:line="240" w:lineRule="auto"/>
      <w:ind w:left="173"/>
    </w:pPr>
    <w:rPr>
      <w:rFonts w:ascii="Book Antiqua" w:eastAsia="Times New Roman" w:hAnsi="Book Antiqua"/>
      <w:vanish/>
      <w:sz w:val="24"/>
      <w:szCs w:val="20"/>
    </w:rPr>
  </w:style>
  <w:style w:type="character" w:customStyle="1" w:styleId="BodyTextIndent2Char">
    <w:name w:val="Body Text Indent 2 Char"/>
    <w:link w:val="BodyTextIndent2"/>
    <w:rsid w:val="00ED241C"/>
    <w:rPr>
      <w:rFonts w:ascii="Book Antiqua" w:eastAsia="Times New Roman" w:hAnsi="Book Antiqua"/>
      <w:vanish/>
      <w:sz w:val="24"/>
    </w:rPr>
  </w:style>
  <w:style w:type="paragraph" w:styleId="BodyTextIndent3">
    <w:name w:val="Body Text Indent 3"/>
    <w:basedOn w:val="Normal"/>
    <w:link w:val="BodyTextIndent3Char"/>
    <w:locked/>
    <w:rsid w:val="00ED241C"/>
    <w:pPr>
      <w:spacing w:after="120" w:line="240" w:lineRule="auto"/>
      <w:ind w:left="2160" w:hanging="1440"/>
    </w:pPr>
    <w:rPr>
      <w:rFonts w:ascii="Book Antiqua" w:eastAsia="Times New Roman" w:hAnsi="Book Antiqua"/>
      <w:sz w:val="24"/>
      <w:szCs w:val="20"/>
    </w:rPr>
  </w:style>
  <w:style w:type="character" w:customStyle="1" w:styleId="BodyTextIndent3Char">
    <w:name w:val="Body Text Indent 3 Char"/>
    <w:link w:val="BodyTextIndent3"/>
    <w:rsid w:val="00ED241C"/>
    <w:rPr>
      <w:rFonts w:ascii="Book Antiqua" w:eastAsia="Times New Roman" w:hAnsi="Book Antiqua"/>
      <w:sz w:val="24"/>
    </w:rPr>
  </w:style>
  <w:style w:type="paragraph" w:styleId="TOC6">
    <w:name w:val="toc 6"/>
    <w:basedOn w:val="Normal"/>
    <w:next w:val="Normal"/>
    <w:autoRedefine/>
    <w:semiHidden/>
    <w:locked/>
    <w:rsid w:val="00ED241C"/>
    <w:pPr>
      <w:tabs>
        <w:tab w:val="left" w:pos="1710"/>
        <w:tab w:val="right" w:leader="dot" w:pos="9710"/>
      </w:tabs>
      <w:spacing w:after="60" w:line="280" w:lineRule="exact"/>
    </w:pPr>
    <w:rPr>
      <w:rFonts w:ascii="Tahoma" w:eastAsia="Times New Roman" w:hAnsi="Tahoma"/>
      <w:b/>
      <w:noProof/>
      <w:sz w:val="20"/>
      <w:szCs w:val="20"/>
    </w:rPr>
  </w:style>
  <w:style w:type="paragraph" w:styleId="TOC7">
    <w:name w:val="toc 7"/>
    <w:basedOn w:val="Normal"/>
    <w:next w:val="Normal"/>
    <w:autoRedefine/>
    <w:semiHidden/>
    <w:locked/>
    <w:rsid w:val="00ED241C"/>
    <w:pPr>
      <w:spacing w:after="60" w:line="280" w:lineRule="exact"/>
    </w:pPr>
    <w:rPr>
      <w:rFonts w:ascii="Tahoma" w:eastAsia="Times New Roman" w:hAnsi="Tahoma"/>
      <w:b/>
      <w:sz w:val="20"/>
      <w:szCs w:val="20"/>
    </w:rPr>
  </w:style>
  <w:style w:type="paragraph" w:styleId="TOC8">
    <w:name w:val="toc 8"/>
    <w:basedOn w:val="Normal"/>
    <w:next w:val="Normal"/>
    <w:autoRedefine/>
    <w:semiHidden/>
    <w:locked/>
    <w:rsid w:val="00ED241C"/>
    <w:pPr>
      <w:spacing w:after="60" w:line="280" w:lineRule="exact"/>
    </w:pPr>
    <w:rPr>
      <w:rFonts w:ascii="Tahoma" w:eastAsia="Times New Roman" w:hAnsi="Tahoma"/>
      <w:b/>
      <w:sz w:val="20"/>
      <w:szCs w:val="20"/>
    </w:rPr>
  </w:style>
  <w:style w:type="paragraph" w:styleId="TOC9">
    <w:name w:val="toc 9"/>
    <w:basedOn w:val="Normal"/>
    <w:next w:val="Normal"/>
    <w:autoRedefine/>
    <w:semiHidden/>
    <w:locked/>
    <w:rsid w:val="00ED241C"/>
    <w:pPr>
      <w:spacing w:before="120" w:after="120" w:line="280" w:lineRule="exact"/>
      <w:contextualSpacing/>
    </w:pPr>
    <w:rPr>
      <w:rFonts w:ascii="Calibri" w:eastAsia="Times New Roman" w:hAnsi="Calibri"/>
      <w:bCs/>
      <w:noProof/>
      <w:color w:val="000000"/>
      <w:sz w:val="24"/>
      <w:szCs w:val="28"/>
      <w:lang w:bidi="en-US"/>
    </w:rPr>
  </w:style>
  <w:style w:type="paragraph" w:customStyle="1" w:styleId="InsertTitle">
    <w:name w:val="InsertTitle"/>
    <w:basedOn w:val="Normal"/>
    <w:rsid w:val="00ED241C"/>
    <w:pPr>
      <w:spacing w:after="0" w:line="240" w:lineRule="auto"/>
    </w:pPr>
    <w:rPr>
      <w:rFonts w:ascii="Book Antiqua" w:eastAsia="Times New Roman" w:hAnsi="Book Antiqua"/>
      <w:b/>
      <w:szCs w:val="20"/>
    </w:rPr>
  </w:style>
  <w:style w:type="paragraph" w:customStyle="1" w:styleId="InsertParagraph">
    <w:name w:val="InsertParagraph"/>
    <w:basedOn w:val="Normal"/>
    <w:rsid w:val="00ED241C"/>
    <w:pPr>
      <w:spacing w:after="0" w:line="240" w:lineRule="auto"/>
    </w:pPr>
    <w:rPr>
      <w:rFonts w:ascii="Book Antiqua" w:eastAsia="Times New Roman" w:hAnsi="Book Antiqua"/>
      <w:szCs w:val="20"/>
    </w:rPr>
  </w:style>
  <w:style w:type="paragraph" w:customStyle="1" w:styleId="NewBullet">
    <w:name w:val="NewBullet"/>
    <w:basedOn w:val="Normal"/>
    <w:next w:val="Normal"/>
    <w:rsid w:val="00ED241C"/>
    <w:pPr>
      <w:numPr>
        <w:numId w:val="59"/>
      </w:numPr>
      <w:tabs>
        <w:tab w:val="clear" w:pos="360"/>
        <w:tab w:val="num" w:pos="1080"/>
      </w:tabs>
      <w:spacing w:after="120" w:line="240" w:lineRule="auto"/>
      <w:ind w:left="1080"/>
    </w:pPr>
    <w:rPr>
      <w:rFonts w:ascii="Book Antiqua" w:eastAsia="Times New Roman" w:hAnsi="Book Antiqua"/>
      <w:sz w:val="24"/>
      <w:szCs w:val="20"/>
    </w:rPr>
  </w:style>
  <w:style w:type="paragraph" w:styleId="BodyText">
    <w:name w:val="Body Text"/>
    <w:basedOn w:val="Normal"/>
    <w:link w:val="BodyTextChar"/>
    <w:locked/>
    <w:rsid w:val="00ED241C"/>
    <w:pPr>
      <w:spacing w:after="280" w:line="240" w:lineRule="auto"/>
    </w:pPr>
    <w:rPr>
      <w:rFonts w:ascii="Book Antiqua" w:eastAsia="Times New Roman" w:hAnsi="Book Antiqua"/>
      <w:b/>
      <w:iCs/>
      <w:noProof/>
      <w:sz w:val="24"/>
      <w:szCs w:val="20"/>
      <w:lang w:val="en-AU"/>
    </w:rPr>
  </w:style>
  <w:style w:type="character" w:customStyle="1" w:styleId="BodyTextChar">
    <w:name w:val="Body Text Char"/>
    <w:link w:val="BodyText"/>
    <w:rsid w:val="00ED241C"/>
    <w:rPr>
      <w:rFonts w:ascii="Book Antiqua" w:eastAsia="Times New Roman" w:hAnsi="Book Antiqua"/>
      <w:b/>
      <w:iCs/>
      <w:noProof/>
      <w:sz w:val="24"/>
      <w:lang w:val="en-AU"/>
    </w:rPr>
  </w:style>
  <w:style w:type="paragraph" w:customStyle="1" w:styleId="Underline">
    <w:name w:val="Underline"/>
    <w:basedOn w:val="Normal"/>
    <w:rsid w:val="00ED241C"/>
    <w:pPr>
      <w:spacing w:after="0" w:line="240" w:lineRule="auto"/>
    </w:pPr>
    <w:rPr>
      <w:rFonts w:ascii="Book Antiqua" w:eastAsia="Times New Roman" w:hAnsi="Book Antiqua"/>
      <w:noProof/>
      <w:sz w:val="24"/>
      <w:szCs w:val="20"/>
      <w:u w:val="single"/>
    </w:rPr>
  </w:style>
  <w:style w:type="paragraph" w:styleId="Title">
    <w:name w:val="Title"/>
    <w:basedOn w:val="Normal"/>
    <w:link w:val="TitleChar"/>
    <w:qFormat/>
    <w:locked/>
    <w:rsid w:val="00ED241C"/>
    <w:pPr>
      <w:spacing w:after="0" w:line="240" w:lineRule="auto"/>
      <w:jc w:val="center"/>
    </w:pPr>
    <w:rPr>
      <w:rFonts w:ascii="Times New Roman" w:eastAsia="Times New Roman" w:hAnsi="Times New Roman"/>
      <w:b/>
      <w:smallCaps/>
      <w:vanish/>
      <w:sz w:val="28"/>
      <w:szCs w:val="20"/>
    </w:rPr>
  </w:style>
  <w:style w:type="character" w:customStyle="1" w:styleId="TitleChar">
    <w:name w:val="Title Char"/>
    <w:link w:val="Title"/>
    <w:rsid w:val="00ED241C"/>
    <w:rPr>
      <w:rFonts w:ascii="Times New Roman" w:eastAsia="Times New Roman" w:hAnsi="Times New Roman"/>
      <w:b/>
      <w:smallCaps/>
      <w:vanish/>
      <w:sz w:val="28"/>
    </w:rPr>
  </w:style>
  <w:style w:type="paragraph" w:styleId="BodyText2">
    <w:name w:val="Body Text 2"/>
    <w:basedOn w:val="Normal"/>
    <w:link w:val="BodyText2Char"/>
    <w:locked/>
    <w:rsid w:val="00ED241C"/>
    <w:pPr>
      <w:spacing w:after="0" w:line="240" w:lineRule="auto"/>
      <w:jc w:val="center"/>
    </w:pPr>
    <w:rPr>
      <w:rFonts w:ascii="Book Antiqua" w:eastAsia="Times New Roman" w:hAnsi="Book Antiqua"/>
      <w:b/>
      <w:caps/>
      <w:sz w:val="24"/>
      <w:szCs w:val="20"/>
    </w:rPr>
  </w:style>
  <w:style w:type="character" w:customStyle="1" w:styleId="BodyText2Char">
    <w:name w:val="Body Text 2 Char"/>
    <w:link w:val="BodyText2"/>
    <w:rsid w:val="00ED241C"/>
    <w:rPr>
      <w:rFonts w:ascii="Book Antiqua" w:eastAsia="Times New Roman" w:hAnsi="Book Antiqua"/>
      <w:b/>
      <w:caps/>
      <w:sz w:val="24"/>
    </w:rPr>
  </w:style>
  <w:style w:type="paragraph" w:customStyle="1" w:styleId="Tables-Text">
    <w:name w:val="Tables-Text"/>
    <w:basedOn w:val="Normal"/>
    <w:rsid w:val="00ED241C"/>
    <w:pPr>
      <w:widowControl w:val="0"/>
      <w:spacing w:after="0" w:line="240" w:lineRule="auto"/>
    </w:pPr>
    <w:rPr>
      <w:rFonts w:ascii="Arial" w:eastAsia="Times New Roman" w:hAnsi="Arial"/>
      <w:sz w:val="18"/>
      <w:szCs w:val="18"/>
    </w:rPr>
  </w:style>
  <w:style w:type="paragraph" w:customStyle="1" w:styleId="Tables-Caption">
    <w:name w:val="Tables-Caption"/>
    <w:basedOn w:val="Normal"/>
    <w:next w:val="Normal"/>
    <w:rsid w:val="00ED241C"/>
    <w:pPr>
      <w:widowControl w:val="0"/>
      <w:spacing w:after="120" w:line="240" w:lineRule="auto"/>
      <w:jc w:val="center"/>
    </w:pPr>
    <w:rPr>
      <w:rFonts w:ascii="Arial" w:eastAsia="Times New Roman" w:hAnsi="Arial"/>
      <w:b/>
      <w:sz w:val="18"/>
      <w:szCs w:val="18"/>
    </w:rPr>
  </w:style>
  <w:style w:type="paragraph" w:customStyle="1" w:styleId="Heading10">
    <w:name w:val="Heading1"/>
    <w:basedOn w:val="Normal"/>
    <w:next w:val="Normal"/>
    <w:rsid w:val="00ED241C"/>
    <w:pPr>
      <w:keepNext/>
      <w:spacing w:after="0" w:line="240" w:lineRule="auto"/>
    </w:pPr>
    <w:rPr>
      <w:rFonts w:ascii="Book Antiqua" w:eastAsia="Times New Roman" w:hAnsi="Book Antiqua"/>
      <w:b/>
      <w:caps/>
      <w:sz w:val="24"/>
      <w:szCs w:val="24"/>
    </w:rPr>
  </w:style>
  <w:style w:type="paragraph" w:styleId="FootnoteText">
    <w:name w:val="footnote text"/>
    <w:basedOn w:val="Normal"/>
    <w:link w:val="FootnoteTextChar"/>
    <w:semiHidden/>
    <w:locked/>
    <w:rsid w:val="00ED241C"/>
    <w:pPr>
      <w:spacing w:after="0" w:line="240" w:lineRule="auto"/>
      <w:ind w:left="216" w:hanging="216"/>
    </w:pPr>
    <w:rPr>
      <w:rFonts w:ascii="Book Antiqua" w:eastAsia="Times New Roman" w:hAnsi="Book Antiqua"/>
      <w:sz w:val="20"/>
      <w:szCs w:val="20"/>
    </w:rPr>
  </w:style>
  <w:style w:type="character" w:customStyle="1" w:styleId="FootnoteTextChar">
    <w:name w:val="Footnote Text Char"/>
    <w:link w:val="FootnoteText"/>
    <w:semiHidden/>
    <w:rsid w:val="00ED241C"/>
    <w:rPr>
      <w:rFonts w:ascii="Book Antiqua" w:eastAsia="Times New Roman" w:hAnsi="Book Antiqua"/>
    </w:rPr>
  </w:style>
  <w:style w:type="paragraph" w:customStyle="1" w:styleId="Annotation">
    <w:name w:val="Annotation"/>
    <w:basedOn w:val="Normal"/>
    <w:link w:val="AnnotationChar"/>
    <w:qFormat/>
    <w:rsid w:val="00ED241C"/>
    <w:pPr>
      <w:spacing w:after="0"/>
      <w:ind w:left="720"/>
    </w:pPr>
    <w:rPr>
      <w:rFonts w:ascii="Times New Roman" w:eastAsia="Times New Roman" w:hAnsi="Times New Roman"/>
      <w:i/>
      <w:color w:val="595959"/>
      <w:sz w:val="20"/>
      <w:szCs w:val="24"/>
    </w:rPr>
  </w:style>
  <w:style w:type="character" w:customStyle="1" w:styleId="AnnotationChar">
    <w:name w:val="Annotation Char"/>
    <w:link w:val="Annotation"/>
    <w:rsid w:val="00ED241C"/>
    <w:rPr>
      <w:rFonts w:ascii="Times New Roman" w:eastAsia="Times New Roman" w:hAnsi="Times New Roman"/>
      <w:i/>
      <w:color w:val="595959"/>
      <w:szCs w:val="24"/>
    </w:rPr>
  </w:style>
  <w:style w:type="table" w:customStyle="1" w:styleId="TableGrid2">
    <w:name w:val="Table Grid2"/>
    <w:basedOn w:val="TableNormal"/>
    <w:next w:val="TableGrid"/>
    <w:rsid w:val="00ED24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uiPriority w:val="99"/>
    <w:semiHidden/>
    <w:unhideWhenUsed/>
    <w:locked/>
    <w:rsid w:val="00ED241C"/>
    <w:rPr>
      <w:vertAlign w:val="superscript"/>
    </w:rPr>
  </w:style>
  <w:style w:type="character" w:styleId="FollowedHyperlink">
    <w:name w:val="FollowedHyperlink"/>
    <w:uiPriority w:val="99"/>
    <w:semiHidden/>
    <w:unhideWhenUsed/>
    <w:locked/>
    <w:rsid w:val="00ED241C"/>
    <w:rPr>
      <w:color w:val="777777"/>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nstantia" w:eastAsia="Constantia" w:hAnsi="Constantia"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022EE"/>
    <w:pPr>
      <w:spacing w:after="200" w:line="264" w:lineRule="auto"/>
    </w:pPr>
    <w:rPr>
      <w:sz w:val="22"/>
      <w:szCs w:val="22"/>
    </w:rPr>
  </w:style>
  <w:style w:type="paragraph" w:styleId="Heading1">
    <w:name w:val="heading 1"/>
    <w:aliases w:val="Chapter"/>
    <w:basedOn w:val="Normal"/>
    <w:next w:val="Normal"/>
    <w:link w:val="Heading1Char"/>
    <w:qFormat/>
    <w:rsid w:val="006723CF"/>
    <w:pPr>
      <w:keepNext/>
      <w:keepLines/>
      <w:spacing w:after="0" w:line="480" w:lineRule="exact"/>
      <w:outlineLvl w:val="0"/>
    </w:pPr>
    <w:rPr>
      <w:rFonts w:ascii="Calibri" w:eastAsia="Times New Roman" w:hAnsi="Calibri"/>
      <w:bCs/>
      <w:noProof/>
      <w:color w:val="00539B"/>
      <w:sz w:val="44"/>
      <w:szCs w:val="28"/>
    </w:rPr>
  </w:style>
  <w:style w:type="paragraph" w:styleId="Heading2">
    <w:name w:val="heading 2"/>
    <w:aliases w:val="Sub Head1"/>
    <w:basedOn w:val="Heading1"/>
    <w:next w:val="Normal"/>
    <w:link w:val="Heading2Char"/>
    <w:qFormat/>
    <w:rsid w:val="006723CF"/>
    <w:pPr>
      <w:spacing w:after="120" w:line="288" w:lineRule="auto"/>
      <w:outlineLvl w:val="1"/>
    </w:pPr>
    <w:rPr>
      <w:sz w:val="36"/>
      <w:szCs w:val="26"/>
    </w:rPr>
  </w:style>
  <w:style w:type="paragraph" w:styleId="Heading3">
    <w:name w:val="heading 3"/>
    <w:basedOn w:val="Heading1"/>
    <w:next w:val="Normal"/>
    <w:link w:val="Heading3Char"/>
    <w:qFormat/>
    <w:rsid w:val="006723CF"/>
    <w:pPr>
      <w:spacing w:before="120" w:after="120" w:line="288" w:lineRule="auto"/>
      <w:outlineLvl w:val="2"/>
    </w:pPr>
    <w:rPr>
      <w:b/>
      <w:sz w:val="28"/>
    </w:rPr>
  </w:style>
  <w:style w:type="paragraph" w:styleId="Heading4">
    <w:name w:val="heading 4"/>
    <w:basedOn w:val="Normal"/>
    <w:next w:val="Normal"/>
    <w:link w:val="Heading4Char"/>
    <w:qFormat/>
    <w:rsid w:val="006723CF"/>
    <w:pPr>
      <w:keepNext/>
      <w:keepLines/>
      <w:spacing w:before="120" w:after="120"/>
      <w:outlineLvl w:val="3"/>
    </w:pPr>
    <w:rPr>
      <w:rFonts w:ascii="Calibri" w:eastAsia="Times New Roman" w:hAnsi="Calibri"/>
      <w:bCs/>
      <w:iCs/>
      <w:color w:val="00539B"/>
      <w:sz w:val="24"/>
    </w:rPr>
  </w:style>
  <w:style w:type="paragraph" w:styleId="Heading5">
    <w:name w:val="heading 5"/>
    <w:basedOn w:val="Normal"/>
    <w:next w:val="Normal"/>
    <w:link w:val="Heading5Char"/>
    <w:qFormat/>
    <w:rsid w:val="006723CF"/>
    <w:pPr>
      <w:spacing w:after="120" w:line="288" w:lineRule="auto"/>
      <w:outlineLvl w:val="4"/>
    </w:pPr>
    <w:rPr>
      <w:rFonts w:ascii="Calibri" w:hAnsi="Calibri"/>
      <w:b/>
      <w:bCs/>
      <w:i/>
      <w:iCs/>
      <w:color w:val="000000"/>
      <w:sz w:val="20"/>
    </w:rPr>
  </w:style>
  <w:style w:type="paragraph" w:styleId="Heading6">
    <w:name w:val="heading 6"/>
    <w:basedOn w:val="Heading1"/>
    <w:next w:val="Normal"/>
    <w:link w:val="Heading6Char"/>
    <w:qFormat/>
    <w:rsid w:val="006723CF"/>
    <w:pPr>
      <w:spacing w:before="200"/>
      <w:outlineLvl w:val="5"/>
    </w:pPr>
    <w:rPr>
      <w:i/>
      <w:iCs/>
      <w:color w:val="000000"/>
      <w:sz w:val="18"/>
    </w:rPr>
  </w:style>
  <w:style w:type="paragraph" w:styleId="Heading7">
    <w:name w:val="heading 7"/>
    <w:basedOn w:val="Normal"/>
    <w:next w:val="Normal"/>
    <w:link w:val="Heading7Char"/>
    <w:qFormat/>
    <w:rsid w:val="006723CF"/>
    <w:pPr>
      <w:keepNext/>
      <w:keepLines/>
      <w:spacing w:before="200" w:after="0"/>
      <w:outlineLvl w:val="6"/>
    </w:pPr>
    <w:rPr>
      <w:rFonts w:ascii="Calibri" w:eastAsia="Times New Roman" w:hAnsi="Calibri"/>
      <w:i/>
      <w:iCs/>
      <w:color w:val="404040"/>
    </w:rPr>
  </w:style>
  <w:style w:type="paragraph" w:styleId="Heading8">
    <w:name w:val="heading 8"/>
    <w:basedOn w:val="Normal"/>
    <w:next w:val="Normal"/>
    <w:link w:val="Heading8Char"/>
    <w:qFormat/>
    <w:rsid w:val="006723CF"/>
    <w:pPr>
      <w:keepNext/>
      <w:keepLines/>
      <w:spacing w:before="200" w:after="0"/>
      <w:outlineLvl w:val="7"/>
    </w:pPr>
    <w:rPr>
      <w:rFonts w:ascii="Calibri" w:eastAsia="Times New Roman" w:hAnsi="Calibri"/>
      <w:color w:val="00929F"/>
      <w:sz w:val="20"/>
      <w:szCs w:val="20"/>
    </w:rPr>
  </w:style>
  <w:style w:type="paragraph" w:styleId="Heading9">
    <w:name w:val="heading 9"/>
    <w:basedOn w:val="Normal"/>
    <w:next w:val="Normal"/>
    <w:link w:val="Heading9Char"/>
    <w:qFormat/>
    <w:rsid w:val="006723CF"/>
    <w:pPr>
      <w:keepNext/>
      <w:keepLines/>
      <w:spacing w:before="200" w:after="0"/>
      <w:outlineLvl w:val="8"/>
    </w:pPr>
    <w:rPr>
      <w:rFonts w:ascii="Calibri" w:eastAsia="Times New Roman"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link w:val="Heading1"/>
    <w:locked/>
    <w:rsid w:val="00876A4E"/>
    <w:rPr>
      <w:rFonts w:ascii="Calibri" w:hAnsi="Calibri" w:cs="Times New Roman"/>
      <w:bCs/>
      <w:noProof/>
      <w:color w:val="00539B"/>
      <w:sz w:val="28"/>
      <w:szCs w:val="28"/>
    </w:rPr>
  </w:style>
  <w:style w:type="character" w:customStyle="1" w:styleId="Heading2Char">
    <w:name w:val="Heading 2 Char"/>
    <w:aliases w:val="Sub Head1 Char"/>
    <w:link w:val="Heading2"/>
    <w:locked/>
    <w:rsid w:val="0097029B"/>
    <w:rPr>
      <w:rFonts w:ascii="Calibri" w:hAnsi="Calibri" w:cs="Times New Roman"/>
      <w:bCs/>
      <w:noProof/>
      <w:color w:val="00539B"/>
      <w:sz w:val="26"/>
      <w:szCs w:val="26"/>
    </w:rPr>
  </w:style>
  <w:style w:type="character" w:customStyle="1" w:styleId="Heading3Char">
    <w:name w:val="Heading 3 Char"/>
    <w:link w:val="Heading3"/>
    <w:locked/>
    <w:rsid w:val="0097029B"/>
    <w:rPr>
      <w:rFonts w:ascii="Calibri" w:hAnsi="Calibri" w:cs="Times New Roman"/>
      <w:b/>
      <w:bCs/>
      <w:noProof/>
      <w:color w:val="00539B"/>
      <w:sz w:val="28"/>
      <w:szCs w:val="28"/>
    </w:rPr>
  </w:style>
  <w:style w:type="character" w:customStyle="1" w:styleId="Heading4Char">
    <w:name w:val="Heading 4 Char"/>
    <w:link w:val="Heading4"/>
    <w:locked/>
    <w:rsid w:val="0097029B"/>
    <w:rPr>
      <w:rFonts w:ascii="Calibri" w:hAnsi="Calibri" w:cs="Times New Roman"/>
      <w:bCs/>
      <w:iCs/>
      <w:color w:val="00539B"/>
      <w:sz w:val="24"/>
    </w:rPr>
  </w:style>
  <w:style w:type="character" w:customStyle="1" w:styleId="Heading5Char">
    <w:name w:val="Heading 5 Char"/>
    <w:link w:val="Heading5"/>
    <w:locked/>
    <w:rsid w:val="0097029B"/>
    <w:rPr>
      <w:rFonts w:ascii="Calibri" w:hAnsi="Calibri" w:cs="Times New Roman"/>
      <w:b/>
      <w:bCs/>
      <w:i/>
      <w:iCs/>
      <w:color w:val="000000"/>
      <w:sz w:val="20"/>
    </w:rPr>
  </w:style>
  <w:style w:type="character" w:customStyle="1" w:styleId="Heading6Char">
    <w:name w:val="Heading 6 Char"/>
    <w:link w:val="Heading6"/>
    <w:locked/>
    <w:rsid w:val="0097029B"/>
    <w:rPr>
      <w:rFonts w:ascii="Calibri" w:hAnsi="Calibri" w:cs="Times New Roman"/>
      <w:bCs/>
      <w:i/>
      <w:iCs/>
      <w:noProof/>
      <w:color w:val="000000"/>
      <w:sz w:val="28"/>
      <w:szCs w:val="28"/>
    </w:rPr>
  </w:style>
  <w:style w:type="character" w:customStyle="1" w:styleId="Heading7Char">
    <w:name w:val="Heading 7 Char"/>
    <w:link w:val="Heading7"/>
    <w:locked/>
    <w:rsid w:val="00876A4E"/>
    <w:rPr>
      <w:rFonts w:ascii="Calibri" w:hAnsi="Calibri" w:cs="Times New Roman"/>
      <w:i/>
      <w:iCs/>
      <w:color w:val="404040"/>
    </w:rPr>
  </w:style>
  <w:style w:type="character" w:customStyle="1" w:styleId="Heading8Char">
    <w:name w:val="Heading 8 Char"/>
    <w:link w:val="Heading8"/>
    <w:locked/>
    <w:rsid w:val="00876A4E"/>
    <w:rPr>
      <w:rFonts w:ascii="Calibri" w:hAnsi="Calibri" w:cs="Times New Roman"/>
      <w:color w:val="00929F"/>
      <w:sz w:val="20"/>
      <w:szCs w:val="20"/>
    </w:rPr>
  </w:style>
  <w:style w:type="character" w:customStyle="1" w:styleId="Heading9Char">
    <w:name w:val="Heading 9 Char"/>
    <w:link w:val="Heading9"/>
    <w:locked/>
    <w:rsid w:val="00876A4E"/>
    <w:rPr>
      <w:rFonts w:ascii="Calibri" w:hAnsi="Calibri" w:cs="Times New Roman"/>
      <w:i/>
      <w:iCs/>
      <w:color w:val="404040"/>
      <w:sz w:val="20"/>
      <w:szCs w:val="20"/>
    </w:rPr>
  </w:style>
  <w:style w:type="paragraph" w:customStyle="1" w:styleId="CDMPageNumber">
    <w:name w:val="CDM Page Number"/>
    <w:basedOn w:val="Normal"/>
    <w:uiPriority w:val="99"/>
    <w:rsid w:val="00697116"/>
    <w:pPr>
      <w:tabs>
        <w:tab w:val="center" w:pos="4680"/>
        <w:tab w:val="right" w:pos="9360"/>
      </w:tabs>
      <w:spacing w:after="0" w:line="240" w:lineRule="auto"/>
      <w:ind w:firstLine="720"/>
      <w:jc w:val="right"/>
    </w:pPr>
    <w:rPr>
      <w:rFonts w:ascii="Calibri" w:hAnsi="Calibri"/>
      <w:color w:val="000000"/>
      <w:sz w:val="20"/>
    </w:rPr>
  </w:style>
  <w:style w:type="paragraph" w:styleId="BalloonText">
    <w:name w:val="Balloon Text"/>
    <w:basedOn w:val="Normal"/>
    <w:link w:val="BalloonTextChar"/>
    <w:rsid w:val="006177C0"/>
    <w:pPr>
      <w:spacing w:after="0" w:line="240" w:lineRule="auto"/>
    </w:pPr>
    <w:rPr>
      <w:rFonts w:ascii="Tahoma" w:hAnsi="Tahoma" w:cs="Tahoma"/>
      <w:sz w:val="16"/>
      <w:szCs w:val="16"/>
    </w:rPr>
  </w:style>
  <w:style w:type="character" w:customStyle="1" w:styleId="BalloonTextChar">
    <w:name w:val="Balloon Text Char"/>
    <w:link w:val="BalloonText"/>
    <w:locked/>
    <w:rsid w:val="006177C0"/>
    <w:rPr>
      <w:rFonts w:ascii="Tahoma" w:hAnsi="Tahoma" w:cs="Tahoma"/>
      <w:sz w:val="16"/>
      <w:szCs w:val="16"/>
    </w:rPr>
  </w:style>
  <w:style w:type="paragraph" w:customStyle="1" w:styleId="CDMFooterCustomText">
    <w:name w:val="CDM Footer Custom Text"/>
    <w:uiPriority w:val="99"/>
    <w:rsid w:val="00697116"/>
    <w:pPr>
      <w:tabs>
        <w:tab w:val="center" w:pos="4320"/>
        <w:tab w:val="right" w:pos="8640"/>
      </w:tabs>
      <w:suppressAutoHyphens/>
      <w:spacing w:after="240" w:line="200" w:lineRule="exact"/>
    </w:pPr>
    <w:rPr>
      <w:rFonts w:ascii="Calibri" w:hAnsi="Calibri"/>
      <w:kern w:val="20"/>
      <w:sz w:val="16"/>
      <w:szCs w:val="22"/>
    </w:rPr>
  </w:style>
  <w:style w:type="paragraph" w:customStyle="1" w:styleId="CDMHeading1">
    <w:name w:val="CDM Heading 1"/>
    <w:basedOn w:val="Heading1"/>
    <w:next w:val="CDMBody"/>
    <w:uiPriority w:val="99"/>
    <w:rsid w:val="00697116"/>
    <w:rPr>
      <w:noProof w:val="0"/>
    </w:rPr>
  </w:style>
  <w:style w:type="paragraph" w:customStyle="1" w:styleId="CDMTOC1">
    <w:name w:val="CDM TOC 1"/>
    <w:basedOn w:val="Normal"/>
    <w:qFormat/>
    <w:rsid w:val="003022EE"/>
    <w:pPr>
      <w:tabs>
        <w:tab w:val="right" w:leader="dot" w:pos="8280"/>
      </w:tabs>
      <w:spacing w:before="120" w:after="60" w:line="240" w:lineRule="exact"/>
    </w:pPr>
    <w:rPr>
      <w:rFonts w:ascii="Calibri" w:hAnsi="Calibri"/>
      <w:b/>
      <w:color w:val="0081C6"/>
      <w:sz w:val="24"/>
    </w:rPr>
  </w:style>
  <w:style w:type="paragraph" w:customStyle="1" w:styleId="CDMTOC2">
    <w:name w:val="CDM TOC 2"/>
    <w:basedOn w:val="Normal"/>
    <w:qFormat/>
    <w:rsid w:val="006723CF"/>
    <w:pPr>
      <w:tabs>
        <w:tab w:val="right" w:leader="dot" w:pos="8280"/>
      </w:tabs>
      <w:spacing w:after="0" w:line="276" w:lineRule="auto"/>
      <w:ind w:left="1988" w:hanging="994"/>
    </w:pPr>
    <w:rPr>
      <w:b/>
      <w:sz w:val="20"/>
    </w:rPr>
  </w:style>
  <w:style w:type="paragraph" w:customStyle="1" w:styleId="CDMTOC3">
    <w:name w:val="CDM TOC 3"/>
    <w:basedOn w:val="Normal"/>
    <w:uiPriority w:val="99"/>
    <w:rsid w:val="007406DE"/>
    <w:pPr>
      <w:tabs>
        <w:tab w:val="right" w:leader="dot" w:pos="8280"/>
      </w:tabs>
      <w:spacing w:after="0" w:line="276" w:lineRule="auto"/>
      <w:ind w:left="2808" w:hanging="1368"/>
    </w:pPr>
    <w:rPr>
      <w:sz w:val="20"/>
    </w:rPr>
  </w:style>
  <w:style w:type="paragraph" w:customStyle="1" w:styleId="CDMTOC4">
    <w:name w:val="CDM TOC 4"/>
    <w:basedOn w:val="Normal"/>
    <w:uiPriority w:val="99"/>
    <w:rsid w:val="00386D43"/>
    <w:pPr>
      <w:tabs>
        <w:tab w:val="right" w:leader="dot" w:pos="8280"/>
      </w:tabs>
      <w:spacing w:after="0" w:line="280" w:lineRule="exact"/>
      <w:ind w:left="1714"/>
    </w:pPr>
    <w:rPr>
      <w:kern w:val="19"/>
      <w:sz w:val="20"/>
    </w:rPr>
  </w:style>
  <w:style w:type="paragraph" w:styleId="Footer">
    <w:name w:val="footer"/>
    <w:basedOn w:val="Normal"/>
    <w:link w:val="FooterChar"/>
    <w:uiPriority w:val="99"/>
    <w:rsid w:val="000C086A"/>
    <w:pPr>
      <w:tabs>
        <w:tab w:val="center" w:pos="4680"/>
        <w:tab w:val="right" w:pos="9360"/>
      </w:tabs>
      <w:spacing w:after="0" w:line="240" w:lineRule="auto"/>
    </w:pPr>
  </w:style>
  <w:style w:type="character" w:customStyle="1" w:styleId="FooterChar">
    <w:name w:val="Footer Char"/>
    <w:link w:val="Footer"/>
    <w:uiPriority w:val="99"/>
    <w:locked/>
    <w:rsid w:val="000C086A"/>
    <w:rPr>
      <w:rFonts w:cs="Times New Roman"/>
    </w:rPr>
  </w:style>
  <w:style w:type="paragraph" w:customStyle="1" w:styleId="CDMSidebarTitle">
    <w:name w:val="CDM Sidebar Title"/>
    <w:basedOn w:val="Normal"/>
    <w:uiPriority w:val="99"/>
    <w:rsid w:val="00697116"/>
    <w:pPr>
      <w:suppressAutoHyphens/>
      <w:spacing w:before="120" w:after="120" w:line="240" w:lineRule="auto"/>
    </w:pPr>
    <w:rPr>
      <w:rFonts w:ascii="Calibri" w:hAnsi="Calibri"/>
      <w:b/>
      <w:bCs/>
      <w:color w:val="00539B"/>
      <w:kern w:val="19"/>
      <w:sz w:val="18"/>
    </w:rPr>
  </w:style>
  <w:style w:type="paragraph" w:customStyle="1" w:styleId="CDMSidebarText">
    <w:name w:val="CDM Sidebar Text"/>
    <w:basedOn w:val="Normal"/>
    <w:uiPriority w:val="99"/>
    <w:rsid w:val="00697116"/>
    <w:pPr>
      <w:spacing w:after="120" w:line="240" w:lineRule="auto"/>
    </w:pPr>
    <w:rPr>
      <w:rFonts w:ascii="Calibri" w:hAnsi="Calibri"/>
      <w:bCs/>
      <w:color w:val="000000"/>
      <w:sz w:val="18"/>
    </w:rPr>
  </w:style>
  <w:style w:type="paragraph" w:customStyle="1" w:styleId="CDMFootnote">
    <w:name w:val="CDM Footnote"/>
    <w:basedOn w:val="CDMBody"/>
    <w:uiPriority w:val="99"/>
    <w:rsid w:val="00697116"/>
    <w:pPr>
      <w:suppressAutoHyphens/>
      <w:spacing w:after="120" w:line="240" w:lineRule="auto"/>
    </w:pPr>
    <w:rPr>
      <w:kern w:val="19"/>
      <w:sz w:val="17"/>
      <w:szCs w:val="17"/>
    </w:rPr>
  </w:style>
  <w:style w:type="paragraph" w:customStyle="1" w:styleId="CDMSidebarbullet">
    <w:name w:val="CDM Sidebar bullet"/>
    <w:basedOn w:val="Normal"/>
    <w:uiPriority w:val="99"/>
    <w:rsid w:val="00697116"/>
    <w:pPr>
      <w:numPr>
        <w:numId w:val="14"/>
      </w:numPr>
      <w:spacing w:after="120" w:line="240" w:lineRule="auto"/>
    </w:pPr>
    <w:rPr>
      <w:rFonts w:ascii="Calibri" w:hAnsi="Calibri"/>
      <w:bCs/>
      <w:color w:val="000000"/>
      <w:sz w:val="18"/>
    </w:rPr>
  </w:style>
  <w:style w:type="paragraph" w:styleId="Header">
    <w:name w:val="header"/>
    <w:basedOn w:val="Normal"/>
    <w:link w:val="HeaderChar"/>
    <w:rsid w:val="002126E8"/>
    <w:pPr>
      <w:tabs>
        <w:tab w:val="center" w:pos="4680"/>
        <w:tab w:val="right" w:pos="9360"/>
      </w:tabs>
      <w:spacing w:after="0" w:line="240" w:lineRule="auto"/>
    </w:pPr>
  </w:style>
  <w:style w:type="character" w:customStyle="1" w:styleId="HeaderChar">
    <w:name w:val="Header Char"/>
    <w:link w:val="Header"/>
    <w:locked/>
    <w:rsid w:val="002126E8"/>
    <w:rPr>
      <w:rFonts w:cs="Times New Roman"/>
    </w:rPr>
  </w:style>
  <w:style w:type="paragraph" w:customStyle="1" w:styleId="CDMBody">
    <w:name w:val="CDM Body"/>
    <w:basedOn w:val="Normal"/>
    <w:uiPriority w:val="1"/>
    <w:qFormat/>
    <w:rsid w:val="00697116"/>
    <w:rPr>
      <w:sz w:val="20"/>
    </w:rPr>
  </w:style>
  <w:style w:type="paragraph" w:customStyle="1" w:styleId="CDMRunningHeaderRight">
    <w:name w:val="CDM Running Header Right"/>
    <w:basedOn w:val="Normal"/>
    <w:uiPriority w:val="99"/>
    <w:rsid w:val="00697116"/>
    <w:pPr>
      <w:tabs>
        <w:tab w:val="center" w:pos="4680"/>
        <w:tab w:val="right" w:pos="9360"/>
      </w:tabs>
      <w:spacing w:after="0" w:line="240" w:lineRule="auto"/>
      <w:jc w:val="right"/>
    </w:pPr>
    <w:rPr>
      <w:rFonts w:ascii="Calibri" w:hAnsi="Calibri"/>
      <w:color w:val="0081C6"/>
      <w:sz w:val="20"/>
    </w:rPr>
  </w:style>
  <w:style w:type="paragraph" w:customStyle="1" w:styleId="CDMSmallpullquote">
    <w:name w:val="CDM Small pull quote"/>
    <w:basedOn w:val="Normal"/>
    <w:uiPriority w:val="99"/>
    <w:rsid w:val="00697116"/>
    <w:pPr>
      <w:pBdr>
        <w:top w:val="single" w:sz="8" w:space="1" w:color="0081C6"/>
        <w:bottom w:val="single" w:sz="8" w:space="1" w:color="0081C6"/>
      </w:pBdr>
      <w:spacing w:after="0" w:line="300" w:lineRule="exact"/>
    </w:pPr>
    <w:rPr>
      <w:rFonts w:ascii="Calibri" w:hAnsi="Calibri"/>
      <w:color w:val="00539B"/>
      <w:sz w:val="20"/>
    </w:rPr>
  </w:style>
  <w:style w:type="paragraph" w:customStyle="1" w:styleId="CDMLargepullquote">
    <w:name w:val="CDM Large pull quote"/>
    <w:basedOn w:val="CDMSmallpullquote"/>
    <w:uiPriority w:val="99"/>
    <w:rsid w:val="00697116"/>
    <w:pPr>
      <w:framePr w:wrap="notBeside" w:vAnchor="text" w:hAnchor="text" w:y="1"/>
      <w:spacing w:line="288" w:lineRule="auto"/>
    </w:pPr>
    <w:rPr>
      <w:rFonts w:ascii="Pristina" w:hAnsi="Pristina"/>
      <w:sz w:val="36"/>
    </w:rPr>
  </w:style>
  <w:style w:type="paragraph" w:customStyle="1" w:styleId="CDMtablebullet">
    <w:name w:val="CDM table bullet"/>
    <w:basedOn w:val="CDMTabletext"/>
    <w:uiPriority w:val="99"/>
    <w:rsid w:val="00697116"/>
    <w:pPr>
      <w:numPr>
        <w:numId w:val="15"/>
      </w:numPr>
    </w:pPr>
  </w:style>
  <w:style w:type="paragraph" w:customStyle="1" w:styleId="CDMHeaderRight">
    <w:name w:val="CDM Header Right"/>
    <w:basedOn w:val="Normal"/>
    <w:uiPriority w:val="1"/>
    <w:qFormat/>
    <w:rsid w:val="00697116"/>
    <w:pPr>
      <w:tabs>
        <w:tab w:val="center" w:pos="4680"/>
        <w:tab w:val="right" w:pos="9360"/>
      </w:tabs>
      <w:spacing w:after="0" w:line="240" w:lineRule="auto"/>
      <w:jc w:val="right"/>
    </w:pPr>
    <w:rPr>
      <w:rFonts w:ascii="Calibri" w:hAnsi="Calibri"/>
      <w:noProof/>
      <w:color w:val="0081C6"/>
      <w:sz w:val="20"/>
    </w:rPr>
  </w:style>
  <w:style w:type="paragraph" w:customStyle="1" w:styleId="CDMBullet1">
    <w:name w:val="CDM Bullet 1"/>
    <w:basedOn w:val="CDMBody"/>
    <w:uiPriority w:val="1"/>
    <w:rsid w:val="00697116"/>
    <w:pPr>
      <w:numPr>
        <w:numId w:val="11"/>
      </w:numPr>
    </w:pPr>
  </w:style>
  <w:style w:type="paragraph" w:customStyle="1" w:styleId="CDMBullet2">
    <w:name w:val="CDM Bullet 2"/>
    <w:basedOn w:val="CDMBullet1"/>
    <w:uiPriority w:val="99"/>
    <w:rsid w:val="00697116"/>
    <w:pPr>
      <w:numPr>
        <w:numId w:val="12"/>
      </w:numPr>
    </w:pPr>
    <w:rPr>
      <w:i/>
    </w:rPr>
  </w:style>
  <w:style w:type="paragraph" w:customStyle="1" w:styleId="CDMCaption">
    <w:name w:val="CDM Caption"/>
    <w:basedOn w:val="Normal"/>
    <w:uiPriority w:val="99"/>
    <w:rsid w:val="00697116"/>
    <w:pPr>
      <w:spacing w:after="60" w:line="240" w:lineRule="auto"/>
    </w:pPr>
    <w:rPr>
      <w:rFonts w:ascii="Calibri" w:hAnsi="Calibri"/>
      <w:bCs/>
      <w:i/>
      <w:color w:val="00539B"/>
      <w:sz w:val="18"/>
      <w:szCs w:val="18"/>
    </w:rPr>
  </w:style>
  <w:style w:type="paragraph" w:customStyle="1" w:styleId="CDMEmphasistext">
    <w:name w:val="CDM Emphasis text"/>
    <w:uiPriority w:val="99"/>
    <w:rsid w:val="00697116"/>
    <w:pPr>
      <w:spacing w:after="120" w:line="264" w:lineRule="auto"/>
    </w:pPr>
    <w:rPr>
      <w:rFonts w:ascii="Calibri" w:hAnsi="Calibri"/>
      <w:b/>
      <w:bCs/>
      <w:i/>
      <w:iCs/>
      <w:color w:val="00539B"/>
      <w:kern w:val="19"/>
      <w:szCs w:val="22"/>
    </w:rPr>
  </w:style>
  <w:style w:type="paragraph" w:customStyle="1" w:styleId="CDMHeading2">
    <w:name w:val="CDM Heading 2"/>
    <w:basedOn w:val="Heading2"/>
    <w:next w:val="CDMBody"/>
    <w:uiPriority w:val="99"/>
    <w:rsid w:val="00697116"/>
    <w:pPr>
      <w:spacing w:after="60" w:line="420" w:lineRule="exact"/>
    </w:pPr>
    <w:rPr>
      <w:noProof w:val="0"/>
      <w:sz w:val="38"/>
    </w:rPr>
  </w:style>
  <w:style w:type="paragraph" w:customStyle="1" w:styleId="CDMHeading3">
    <w:name w:val="CDM Heading 3"/>
    <w:basedOn w:val="Heading3"/>
    <w:next w:val="CDMBody"/>
    <w:uiPriority w:val="99"/>
    <w:rsid w:val="00697116"/>
    <w:pPr>
      <w:spacing w:before="0" w:line="320" w:lineRule="exact"/>
    </w:pPr>
    <w:rPr>
      <w:noProof w:val="0"/>
      <w:color w:val="0081C6"/>
    </w:rPr>
  </w:style>
  <w:style w:type="paragraph" w:customStyle="1" w:styleId="CDMHeading4">
    <w:name w:val="CDM Heading 4"/>
    <w:basedOn w:val="Heading4"/>
    <w:next w:val="CDMBody"/>
    <w:uiPriority w:val="99"/>
    <w:rsid w:val="00697116"/>
    <w:pPr>
      <w:spacing w:before="0" w:after="60" w:line="280" w:lineRule="exact"/>
    </w:pPr>
    <w:rPr>
      <w:b/>
      <w:color w:val="auto"/>
    </w:rPr>
  </w:style>
  <w:style w:type="paragraph" w:customStyle="1" w:styleId="CDMHeading5">
    <w:name w:val="CDM Heading 5"/>
    <w:basedOn w:val="Heading5"/>
    <w:next w:val="CDMBody"/>
    <w:uiPriority w:val="99"/>
    <w:rsid w:val="00697116"/>
    <w:pPr>
      <w:spacing w:after="60" w:line="270" w:lineRule="exact"/>
    </w:pPr>
    <w:rPr>
      <w:b w:val="0"/>
    </w:rPr>
  </w:style>
  <w:style w:type="paragraph" w:customStyle="1" w:styleId="CDMNormal">
    <w:name w:val="CDM Normal"/>
    <w:basedOn w:val="Normal"/>
    <w:next w:val="CDMBody"/>
    <w:uiPriority w:val="99"/>
    <w:rsid w:val="00697116"/>
    <w:rPr>
      <w:sz w:val="20"/>
    </w:rPr>
  </w:style>
  <w:style w:type="paragraph" w:customStyle="1" w:styleId="CDMNumberedBullet">
    <w:name w:val="CDM Numbered Bullet"/>
    <w:basedOn w:val="CDMBullet1"/>
    <w:uiPriority w:val="99"/>
    <w:rsid w:val="00973D2E"/>
    <w:pPr>
      <w:numPr>
        <w:numId w:val="0"/>
      </w:numPr>
      <w:tabs>
        <w:tab w:val="left" w:pos="432"/>
      </w:tabs>
      <w:ind w:left="216"/>
    </w:pPr>
  </w:style>
  <w:style w:type="paragraph" w:customStyle="1" w:styleId="CDMRunningHeaderLeft">
    <w:name w:val="CDM Running Header Left"/>
    <w:basedOn w:val="CDMRunningHeaderRight"/>
    <w:uiPriority w:val="99"/>
    <w:rsid w:val="00697116"/>
    <w:pPr>
      <w:jc w:val="left"/>
    </w:pPr>
  </w:style>
  <w:style w:type="paragraph" w:customStyle="1" w:styleId="CDMTabletext">
    <w:name w:val="CDM Table text"/>
    <w:basedOn w:val="Normal"/>
    <w:uiPriority w:val="99"/>
    <w:qFormat/>
    <w:rsid w:val="00697116"/>
    <w:pPr>
      <w:spacing w:after="0" w:line="200" w:lineRule="exact"/>
    </w:pPr>
    <w:rPr>
      <w:rFonts w:ascii="Calibri" w:hAnsi="Calibri"/>
      <w:bCs/>
      <w:sz w:val="17"/>
    </w:rPr>
  </w:style>
  <w:style w:type="paragraph" w:customStyle="1" w:styleId="CDMTableheader2">
    <w:name w:val="CDM Table header 2"/>
    <w:basedOn w:val="CDMTabletext"/>
    <w:uiPriority w:val="99"/>
    <w:rsid w:val="00697116"/>
    <w:rPr>
      <w:sz w:val="16"/>
    </w:rPr>
  </w:style>
  <w:style w:type="paragraph" w:customStyle="1" w:styleId="CDMTableTitle">
    <w:name w:val="CDM Table Title"/>
    <w:basedOn w:val="Normal"/>
    <w:qFormat/>
    <w:rsid w:val="00F2726B"/>
    <w:pPr>
      <w:spacing w:after="0" w:line="240" w:lineRule="auto"/>
      <w:jc w:val="center"/>
    </w:pPr>
    <w:rPr>
      <w:rFonts w:ascii="Calibri" w:hAnsi="Calibri"/>
      <w:b/>
      <w:bCs/>
      <w:sz w:val="20"/>
    </w:rPr>
  </w:style>
  <w:style w:type="paragraph" w:customStyle="1" w:styleId="FigureCaption">
    <w:name w:val="Figure Caption"/>
    <w:basedOn w:val="Normal"/>
    <w:uiPriority w:val="99"/>
    <w:rsid w:val="00F2726B"/>
    <w:pPr>
      <w:spacing w:after="0"/>
      <w:jc w:val="center"/>
    </w:pPr>
    <w:rPr>
      <w:rFonts w:ascii="Calibri" w:hAnsi="Calibri"/>
      <w:b/>
      <w:sz w:val="20"/>
    </w:rPr>
  </w:style>
  <w:style w:type="paragraph" w:customStyle="1" w:styleId="Box1">
    <w:name w:val="Box1"/>
    <w:basedOn w:val="Normal"/>
    <w:uiPriority w:val="99"/>
    <w:rsid w:val="00824333"/>
    <w:pPr>
      <w:jc w:val="center"/>
    </w:pPr>
    <w:rPr>
      <w:rFonts w:ascii="Calibri" w:hAnsi="Calibri"/>
      <w:b/>
      <w:color w:val="003D74"/>
      <w:sz w:val="18"/>
      <w:szCs w:val="18"/>
    </w:rPr>
  </w:style>
  <w:style w:type="paragraph" w:styleId="Caption">
    <w:name w:val="caption"/>
    <w:aliases w:val="Cap_Ventura,Ventura_Cap"/>
    <w:basedOn w:val="Normal"/>
    <w:next w:val="Normal"/>
    <w:link w:val="CaptionChar"/>
    <w:uiPriority w:val="99"/>
    <w:qFormat/>
    <w:rsid w:val="00973D2E"/>
    <w:pPr>
      <w:spacing w:after="60" w:line="240" w:lineRule="auto"/>
    </w:pPr>
    <w:rPr>
      <w:rFonts w:ascii="Calibri" w:hAnsi="Calibri"/>
      <w:bCs/>
      <w:i/>
      <w:color w:val="0070C0"/>
      <w:sz w:val="18"/>
      <w:szCs w:val="18"/>
    </w:rPr>
  </w:style>
  <w:style w:type="table" w:styleId="TableGrid">
    <w:name w:val="Table Grid"/>
    <w:basedOn w:val="TableNormal"/>
    <w:uiPriority w:val="99"/>
    <w:rsid w:val="00973D2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uiPriority w:val="99"/>
    <w:rsid w:val="00A946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53620"/>
    <w:rPr>
      <w:rFonts w:cs="Times New Roman"/>
      <w:color w:val="0000FF"/>
      <w:u w:val="single"/>
    </w:rPr>
  </w:style>
  <w:style w:type="paragraph" w:customStyle="1" w:styleId="Body">
    <w:name w:val="Body"/>
    <w:basedOn w:val="Normal"/>
    <w:qFormat/>
    <w:rsid w:val="00E07F91"/>
    <w:rPr>
      <w:sz w:val="20"/>
    </w:rPr>
  </w:style>
  <w:style w:type="paragraph" w:customStyle="1" w:styleId="Sidebarbullet">
    <w:name w:val="Sidebar bullet"/>
    <w:qFormat/>
    <w:rsid w:val="00E07F91"/>
    <w:pPr>
      <w:framePr w:wrap="around" w:vAnchor="text" w:hAnchor="text" w:y="1"/>
      <w:spacing w:after="160" w:line="276" w:lineRule="auto"/>
      <w:ind w:left="720" w:hanging="360"/>
    </w:pPr>
    <w:rPr>
      <w:rFonts w:ascii="Calibri" w:hAnsi="Calibri"/>
      <w:bCs/>
      <w:color w:val="000000"/>
      <w:sz w:val="18"/>
      <w:szCs w:val="22"/>
    </w:rPr>
  </w:style>
  <w:style w:type="paragraph" w:customStyle="1" w:styleId="CDMBTEXT">
    <w:name w:val="CDM B/TEXT"/>
    <w:basedOn w:val="Normal"/>
    <w:link w:val="CDMBTEXTChar"/>
    <w:uiPriority w:val="99"/>
    <w:qFormat/>
    <w:rsid w:val="002D7CA5"/>
    <w:pPr>
      <w:spacing w:after="240" w:line="280" w:lineRule="exact"/>
    </w:pPr>
    <w:rPr>
      <w:rFonts w:ascii="Book Antiqua" w:eastAsia="Times New Roman" w:hAnsi="Book Antiqua"/>
      <w:szCs w:val="20"/>
    </w:rPr>
  </w:style>
  <w:style w:type="paragraph" w:styleId="ListParagraph">
    <w:name w:val="List Paragraph"/>
    <w:basedOn w:val="Normal"/>
    <w:uiPriority w:val="99"/>
    <w:qFormat/>
    <w:rsid w:val="002D7CA5"/>
    <w:pPr>
      <w:spacing w:after="0"/>
      <w:ind w:left="720"/>
    </w:pPr>
    <w:rPr>
      <w:rFonts w:ascii="Tahoma" w:eastAsia="Times New Roman" w:hAnsi="Tahoma"/>
      <w:sz w:val="24"/>
      <w:szCs w:val="24"/>
    </w:rPr>
  </w:style>
  <w:style w:type="character" w:customStyle="1" w:styleId="CaptionChar">
    <w:name w:val="Caption Char"/>
    <w:aliases w:val="Cap_Ventura Char,Ventura_Cap Char"/>
    <w:link w:val="Caption"/>
    <w:uiPriority w:val="99"/>
    <w:locked/>
    <w:rsid w:val="002D7CA5"/>
    <w:rPr>
      <w:rFonts w:ascii="Calibri" w:hAnsi="Calibri" w:cs="Times New Roman"/>
      <w:bCs/>
      <w:i/>
      <w:color w:val="0070C0"/>
      <w:sz w:val="18"/>
      <w:szCs w:val="18"/>
    </w:rPr>
  </w:style>
  <w:style w:type="character" w:customStyle="1" w:styleId="CDMBTEXTChar">
    <w:name w:val="CDM B/TEXT Char"/>
    <w:link w:val="CDMBTEXT"/>
    <w:uiPriority w:val="99"/>
    <w:locked/>
    <w:rsid w:val="002D7CA5"/>
    <w:rPr>
      <w:rFonts w:ascii="Book Antiqua" w:hAnsi="Book Antiqua" w:cs="Times New Roman"/>
      <w:sz w:val="20"/>
      <w:szCs w:val="20"/>
      <w:lang w:bidi="ar-SA"/>
    </w:rPr>
  </w:style>
  <w:style w:type="paragraph" w:customStyle="1" w:styleId="ExampleBullets">
    <w:name w:val="ExampleBullets"/>
    <w:basedOn w:val="Normal"/>
    <w:link w:val="ExampleBulletsChar"/>
    <w:uiPriority w:val="99"/>
    <w:qFormat/>
    <w:rsid w:val="002D7CA5"/>
    <w:pPr>
      <w:numPr>
        <w:numId w:val="23"/>
      </w:numPr>
      <w:pBdr>
        <w:top w:val="single" w:sz="4" w:space="1" w:color="auto"/>
        <w:left w:val="single" w:sz="4" w:space="6" w:color="auto"/>
        <w:bottom w:val="single" w:sz="4" w:space="1" w:color="auto"/>
        <w:right w:val="single" w:sz="4" w:space="4" w:color="auto"/>
      </w:pBdr>
      <w:spacing w:after="120" w:line="280" w:lineRule="exact"/>
    </w:pPr>
    <w:rPr>
      <w:rFonts w:ascii="Arial" w:eastAsia="Times New Roman" w:hAnsi="Arial" w:cs="Arial"/>
      <w:sz w:val="20"/>
      <w:szCs w:val="20"/>
    </w:rPr>
  </w:style>
  <w:style w:type="character" w:customStyle="1" w:styleId="ExampleBulletsChar">
    <w:name w:val="ExampleBullets Char"/>
    <w:link w:val="ExampleBullets"/>
    <w:uiPriority w:val="99"/>
    <w:locked/>
    <w:rsid w:val="002D7CA5"/>
    <w:rPr>
      <w:rFonts w:ascii="Arial" w:hAnsi="Arial" w:cs="Arial"/>
      <w:sz w:val="20"/>
      <w:szCs w:val="20"/>
      <w:lang w:bidi="ar-SA"/>
    </w:rPr>
  </w:style>
  <w:style w:type="paragraph" w:styleId="PlainText">
    <w:name w:val="Plain Text"/>
    <w:basedOn w:val="Normal"/>
    <w:link w:val="PlainTextChar"/>
    <w:uiPriority w:val="99"/>
    <w:semiHidden/>
    <w:rsid w:val="00FE55A7"/>
    <w:pPr>
      <w:spacing w:after="0" w:line="240" w:lineRule="auto"/>
    </w:pPr>
    <w:rPr>
      <w:rFonts w:ascii="Consolas" w:hAnsi="Consolas"/>
      <w:sz w:val="21"/>
      <w:szCs w:val="21"/>
    </w:rPr>
  </w:style>
  <w:style w:type="character" w:customStyle="1" w:styleId="PlainTextChar">
    <w:name w:val="Plain Text Char"/>
    <w:link w:val="PlainText"/>
    <w:uiPriority w:val="99"/>
    <w:semiHidden/>
    <w:locked/>
    <w:rsid w:val="00FE55A7"/>
    <w:rPr>
      <w:rFonts w:ascii="Consolas" w:hAnsi="Consolas" w:cs="Times New Roman"/>
      <w:sz w:val="21"/>
      <w:szCs w:val="21"/>
      <w:lang w:bidi="ar-SA"/>
    </w:rPr>
  </w:style>
  <w:style w:type="character" w:styleId="CommentReference">
    <w:name w:val="annotation reference"/>
    <w:semiHidden/>
    <w:rsid w:val="008C4D2D"/>
    <w:rPr>
      <w:rFonts w:cs="Times New Roman"/>
      <w:sz w:val="16"/>
      <w:szCs w:val="16"/>
    </w:rPr>
  </w:style>
  <w:style w:type="paragraph" w:styleId="CommentText">
    <w:name w:val="annotation text"/>
    <w:basedOn w:val="Normal"/>
    <w:link w:val="CommentTextChar"/>
    <w:semiHidden/>
    <w:rsid w:val="008C4D2D"/>
    <w:pPr>
      <w:spacing w:line="240" w:lineRule="auto"/>
    </w:pPr>
    <w:rPr>
      <w:sz w:val="20"/>
      <w:szCs w:val="20"/>
    </w:rPr>
  </w:style>
  <w:style w:type="character" w:customStyle="1" w:styleId="CommentTextChar">
    <w:name w:val="Comment Text Char"/>
    <w:link w:val="CommentText"/>
    <w:semiHidden/>
    <w:locked/>
    <w:rsid w:val="008C4D2D"/>
    <w:rPr>
      <w:rFonts w:cs="Times New Roman"/>
      <w:sz w:val="20"/>
      <w:szCs w:val="20"/>
    </w:rPr>
  </w:style>
  <w:style w:type="paragraph" w:styleId="CommentSubject">
    <w:name w:val="annotation subject"/>
    <w:basedOn w:val="CommentText"/>
    <w:next w:val="CommentText"/>
    <w:link w:val="CommentSubjectChar"/>
    <w:rsid w:val="008C4D2D"/>
    <w:rPr>
      <w:b/>
      <w:bCs/>
    </w:rPr>
  </w:style>
  <w:style w:type="character" w:customStyle="1" w:styleId="CommentSubjectChar">
    <w:name w:val="Comment Subject Char"/>
    <w:link w:val="CommentSubject"/>
    <w:locked/>
    <w:rsid w:val="008C4D2D"/>
    <w:rPr>
      <w:rFonts w:cs="Times New Roman"/>
      <w:b/>
      <w:bCs/>
      <w:sz w:val="20"/>
      <w:szCs w:val="20"/>
    </w:rPr>
  </w:style>
  <w:style w:type="paragraph" w:styleId="Revision">
    <w:name w:val="Revision"/>
    <w:hidden/>
    <w:uiPriority w:val="99"/>
    <w:semiHidden/>
    <w:rsid w:val="008C4D2D"/>
    <w:rPr>
      <w:sz w:val="22"/>
      <w:szCs w:val="22"/>
    </w:rPr>
  </w:style>
  <w:style w:type="paragraph" w:customStyle="1" w:styleId="Figure">
    <w:name w:val="Figure"/>
    <w:basedOn w:val="Body"/>
    <w:uiPriority w:val="99"/>
    <w:rsid w:val="00154266"/>
    <w:pPr>
      <w:jc w:val="center"/>
    </w:pPr>
    <w:rPr>
      <w:rFonts w:ascii="Calibri" w:hAnsi="Calibri"/>
      <w:b/>
    </w:rPr>
  </w:style>
  <w:style w:type="numbering" w:customStyle="1" w:styleId="NoList1">
    <w:name w:val="No List1"/>
    <w:next w:val="NoList"/>
    <w:uiPriority w:val="99"/>
    <w:semiHidden/>
    <w:unhideWhenUsed/>
    <w:rsid w:val="00ED241C"/>
  </w:style>
  <w:style w:type="paragraph" w:customStyle="1" w:styleId="Bullet1">
    <w:name w:val="Bullet 1"/>
    <w:basedOn w:val="Body"/>
    <w:uiPriority w:val="1"/>
    <w:rsid w:val="00ED241C"/>
    <w:pPr>
      <w:tabs>
        <w:tab w:val="left" w:pos="540"/>
      </w:tabs>
      <w:ind w:left="720" w:hanging="360"/>
    </w:pPr>
    <w:rPr>
      <w:lang w:bidi="en-US"/>
    </w:rPr>
  </w:style>
  <w:style w:type="paragraph" w:customStyle="1" w:styleId="Bullet2">
    <w:name w:val="Bullet 2"/>
    <w:basedOn w:val="Bullet1"/>
    <w:rsid w:val="00ED241C"/>
    <w:pPr>
      <w:tabs>
        <w:tab w:val="left" w:pos="900"/>
      </w:tabs>
      <w:ind w:left="360" w:hanging="180"/>
    </w:pPr>
    <w:rPr>
      <w:i/>
    </w:rPr>
  </w:style>
  <w:style w:type="paragraph" w:customStyle="1" w:styleId="Emphasistext">
    <w:name w:val="Emphasis text"/>
    <w:qFormat/>
    <w:rsid w:val="00ED241C"/>
    <w:pPr>
      <w:spacing w:after="120" w:line="264" w:lineRule="auto"/>
    </w:pPr>
    <w:rPr>
      <w:rFonts w:ascii="Calibri" w:hAnsi="Calibri"/>
      <w:b/>
      <w:bCs/>
      <w:i/>
      <w:iCs/>
      <w:color w:val="00539B"/>
      <w:kern w:val="19"/>
      <w:szCs w:val="22"/>
      <w:lang w:bidi="en-US"/>
    </w:rPr>
  </w:style>
  <w:style w:type="paragraph" w:customStyle="1" w:styleId="Smallpullquote">
    <w:name w:val="Small pull quote"/>
    <w:basedOn w:val="Normal"/>
    <w:qFormat/>
    <w:rsid w:val="00ED241C"/>
    <w:pPr>
      <w:pBdr>
        <w:top w:val="single" w:sz="8" w:space="1" w:color="0081C6"/>
        <w:bottom w:val="single" w:sz="8" w:space="1" w:color="0081C6"/>
      </w:pBdr>
      <w:spacing w:after="0" w:line="300" w:lineRule="exact"/>
    </w:pPr>
    <w:rPr>
      <w:rFonts w:ascii="Calibri" w:eastAsia="Calibri" w:hAnsi="Calibri"/>
      <w:color w:val="00539B"/>
      <w:sz w:val="20"/>
      <w:lang w:bidi="en-US"/>
    </w:rPr>
  </w:style>
  <w:style w:type="paragraph" w:customStyle="1" w:styleId="Largepullquote">
    <w:name w:val="Large pull quote"/>
    <w:basedOn w:val="Smallpullquote"/>
    <w:uiPriority w:val="1"/>
    <w:rsid w:val="00ED241C"/>
    <w:pPr>
      <w:framePr w:wrap="notBeside" w:vAnchor="text" w:hAnchor="text" w:y="1"/>
      <w:spacing w:line="288" w:lineRule="auto"/>
    </w:pPr>
    <w:rPr>
      <w:rFonts w:ascii="Pristina" w:hAnsi="Pristina"/>
      <w:sz w:val="36"/>
    </w:rPr>
  </w:style>
  <w:style w:type="paragraph" w:styleId="NoSpacing">
    <w:name w:val="No Spacing"/>
    <w:uiPriority w:val="1"/>
    <w:qFormat/>
    <w:rsid w:val="00ED241C"/>
    <w:rPr>
      <w:rFonts w:eastAsia="Times New Roman"/>
      <w:sz w:val="22"/>
      <w:szCs w:val="22"/>
    </w:rPr>
  </w:style>
  <w:style w:type="paragraph" w:customStyle="1" w:styleId="SidebarHeading">
    <w:name w:val="Sidebar Heading"/>
    <w:basedOn w:val="Normal"/>
    <w:qFormat/>
    <w:rsid w:val="00ED241C"/>
    <w:rPr>
      <w:rFonts w:ascii="Calibri" w:eastAsia="Calibri" w:hAnsi="Calibri"/>
      <w:b/>
      <w:color w:val="00539B"/>
      <w:sz w:val="18"/>
      <w:lang w:bidi="en-US"/>
    </w:rPr>
  </w:style>
  <w:style w:type="paragraph" w:customStyle="1" w:styleId="SidebarText">
    <w:name w:val="Sidebar Text"/>
    <w:basedOn w:val="SidebarHeading"/>
    <w:qFormat/>
    <w:rsid w:val="00ED241C"/>
    <w:rPr>
      <w:b w:val="0"/>
      <w:bCs/>
      <w:color w:val="000000"/>
    </w:rPr>
  </w:style>
  <w:style w:type="paragraph" w:customStyle="1" w:styleId="Tabletext">
    <w:name w:val="Table text"/>
    <w:basedOn w:val="Normal"/>
    <w:qFormat/>
    <w:rsid w:val="00ED241C"/>
    <w:pPr>
      <w:spacing w:after="0" w:line="200" w:lineRule="exact"/>
    </w:pPr>
    <w:rPr>
      <w:rFonts w:ascii="Calibri" w:hAnsi="Calibri"/>
      <w:bCs/>
      <w:sz w:val="17"/>
      <w:lang w:bidi="en-US"/>
    </w:rPr>
  </w:style>
  <w:style w:type="paragraph" w:customStyle="1" w:styleId="tablebullet">
    <w:name w:val="table bullet"/>
    <w:basedOn w:val="Tabletext"/>
    <w:qFormat/>
    <w:rsid w:val="00ED241C"/>
    <w:pPr>
      <w:ind w:left="504" w:hanging="360"/>
    </w:pPr>
  </w:style>
  <w:style w:type="paragraph" w:customStyle="1" w:styleId="TableTitle">
    <w:name w:val="Table Title"/>
    <w:basedOn w:val="Normal"/>
    <w:qFormat/>
    <w:rsid w:val="00ED241C"/>
    <w:pPr>
      <w:spacing w:after="240" w:line="200" w:lineRule="exact"/>
      <w:jc w:val="center"/>
    </w:pPr>
    <w:rPr>
      <w:rFonts w:ascii="Calibri" w:hAnsi="Calibri"/>
      <w:b/>
      <w:bCs/>
      <w:sz w:val="20"/>
      <w:lang w:val="en-IE" w:bidi="en-US"/>
    </w:rPr>
  </w:style>
  <w:style w:type="paragraph" w:styleId="TOC1">
    <w:name w:val="toc 1"/>
    <w:basedOn w:val="Normal"/>
    <w:next w:val="Normal"/>
    <w:autoRedefine/>
    <w:unhideWhenUsed/>
    <w:locked/>
    <w:rsid w:val="00ED241C"/>
    <w:pPr>
      <w:tabs>
        <w:tab w:val="right" w:leader="dot" w:pos="8280"/>
      </w:tabs>
      <w:spacing w:before="120" w:after="60" w:line="280" w:lineRule="exact"/>
    </w:pPr>
    <w:rPr>
      <w:rFonts w:ascii="Calibri" w:hAnsi="Calibri"/>
      <w:b/>
      <w:noProof/>
      <w:color w:val="0081C6"/>
      <w:sz w:val="24"/>
      <w:lang w:bidi="en-US"/>
    </w:rPr>
  </w:style>
  <w:style w:type="paragraph" w:styleId="TOC2">
    <w:name w:val="toc 2"/>
    <w:autoRedefine/>
    <w:uiPriority w:val="39"/>
    <w:unhideWhenUsed/>
    <w:locked/>
    <w:rsid w:val="00ED241C"/>
    <w:pPr>
      <w:tabs>
        <w:tab w:val="right" w:leader="dot" w:pos="8280"/>
      </w:tabs>
      <w:spacing w:line="280" w:lineRule="exact"/>
      <w:ind w:left="994"/>
    </w:pPr>
    <w:rPr>
      <w:b/>
      <w:szCs w:val="22"/>
      <w:lang w:bidi="en-US"/>
    </w:rPr>
  </w:style>
  <w:style w:type="paragraph" w:styleId="TOC3">
    <w:name w:val="toc 3"/>
    <w:basedOn w:val="TOC2"/>
    <w:next w:val="Normal"/>
    <w:autoRedefine/>
    <w:uiPriority w:val="39"/>
    <w:unhideWhenUsed/>
    <w:locked/>
    <w:rsid w:val="00ED241C"/>
    <w:pPr>
      <w:ind w:left="1368"/>
    </w:pPr>
    <w:rPr>
      <w:b w:val="0"/>
      <w:i/>
    </w:rPr>
  </w:style>
  <w:style w:type="paragraph" w:styleId="TOC4">
    <w:name w:val="toc 4"/>
    <w:basedOn w:val="TOC3"/>
    <w:next w:val="Normal"/>
    <w:autoRedefine/>
    <w:unhideWhenUsed/>
    <w:locked/>
    <w:rsid w:val="00ED241C"/>
    <w:pPr>
      <w:ind w:left="1714"/>
    </w:pPr>
    <w:rPr>
      <w:i w:val="0"/>
    </w:rPr>
  </w:style>
  <w:style w:type="paragraph" w:styleId="TOC5">
    <w:name w:val="toc 5"/>
    <w:basedOn w:val="TOC4"/>
    <w:next w:val="Normal"/>
    <w:autoRedefine/>
    <w:unhideWhenUsed/>
    <w:locked/>
    <w:rsid w:val="00ED241C"/>
    <w:pPr>
      <w:spacing w:line="240" w:lineRule="exact"/>
      <w:ind w:left="2074"/>
    </w:pPr>
    <w:rPr>
      <w:i/>
      <w:sz w:val="18"/>
      <w:szCs w:val="18"/>
    </w:rPr>
  </w:style>
  <w:style w:type="paragraph" w:styleId="DocumentMap">
    <w:name w:val="Document Map"/>
    <w:basedOn w:val="Normal"/>
    <w:link w:val="DocumentMapChar"/>
    <w:semiHidden/>
    <w:locked/>
    <w:rsid w:val="00ED241C"/>
    <w:pPr>
      <w:shd w:val="clear" w:color="auto" w:fill="000080"/>
      <w:spacing w:after="0" w:line="240" w:lineRule="auto"/>
    </w:pPr>
    <w:rPr>
      <w:rFonts w:ascii="Tahoma" w:eastAsia="Times New Roman" w:hAnsi="Tahoma"/>
      <w:sz w:val="18"/>
      <w:szCs w:val="20"/>
    </w:rPr>
  </w:style>
  <w:style w:type="character" w:customStyle="1" w:styleId="DocumentMapChar">
    <w:name w:val="Document Map Char"/>
    <w:link w:val="DocumentMap"/>
    <w:semiHidden/>
    <w:rsid w:val="00ED241C"/>
    <w:rPr>
      <w:rFonts w:ascii="Tahoma" w:eastAsia="Times New Roman" w:hAnsi="Tahoma"/>
      <w:sz w:val="18"/>
      <w:shd w:val="clear" w:color="auto" w:fill="000080"/>
    </w:rPr>
  </w:style>
  <w:style w:type="paragraph" w:customStyle="1" w:styleId="ListBullet0">
    <w:name w:val="ListBullet"/>
    <w:basedOn w:val="Normal"/>
    <w:autoRedefine/>
    <w:rsid w:val="00ED241C"/>
    <w:pPr>
      <w:numPr>
        <w:numId w:val="58"/>
      </w:numPr>
      <w:tabs>
        <w:tab w:val="clear" w:pos="360"/>
        <w:tab w:val="num" w:pos="1082"/>
      </w:tabs>
      <w:spacing w:after="120" w:line="240" w:lineRule="auto"/>
      <w:ind w:left="1080"/>
      <w:jc w:val="both"/>
    </w:pPr>
    <w:rPr>
      <w:rFonts w:ascii="Book Antiqua" w:eastAsia="Times New Roman" w:hAnsi="Book Antiqua"/>
      <w:sz w:val="24"/>
      <w:szCs w:val="20"/>
    </w:rPr>
  </w:style>
  <w:style w:type="character" w:styleId="PageNumber">
    <w:name w:val="page number"/>
    <w:locked/>
    <w:rsid w:val="00ED241C"/>
  </w:style>
  <w:style w:type="character" w:customStyle="1" w:styleId="instructions">
    <w:name w:val="instructions"/>
    <w:rsid w:val="00ED241C"/>
    <w:rPr>
      <w:rFonts w:ascii="Arial Rounded MT Bold" w:hAnsi="Arial Rounded MT Bold"/>
      <w:i/>
      <w:noProof w:val="0"/>
      <w:sz w:val="24"/>
      <w:lang w:val="en-US"/>
    </w:rPr>
  </w:style>
  <w:style w:type="paragraph" w:customStyle="1" w:styleId="Instructions0">
    <w:name w:val="Instructions"/>
    <w:basedOn w:val="Normal"/>
    <w:rsid w:val="00ED241C"/>
    <w:pPr>
      <w:keepNext/>
      <w:pBdr>
        <w:top w:val="single" w:sz="12" w:space="1" w:color="0000FF"/>
        <w:left w:val="single" w:sz="12" w:space="4" w:color="0000FF"/>
        <w:bottom w:val="single" w:sz="12" w:space="1" w:color="0000FF"/>
        <w:right w:val="single" w:sz="12" w:space="4" w:color="0000FF"/>
      </w:pBdr>
      <w:spacing w:after="240" w:line="240" w:lineRule="auto"/>
    </w:pPr>
    <w:rPr>
      <w:rFonts w:ascii="Tahoma" w:eastAsia="Times New Roman" w:hAnsi="Tahoma"/>
      <w:b/>
      <w:vanish/>
      <w:color w:val="0000FF"/>
      <w:sz w:val="28"/>
      <w:szCs w:val="20"/>
    </w:rPr>
  </w:style>
  <w:style w:type="paragraph" w:customStyle="1" w:styleId="BulletInstr">
    <w:name w:val="BulletInstr"/>
    <w:rsid w:val="00ED241C"/>
    <w:pPr>
      <w:numPr>
        <w:numId w:val="62"/>
      </w:numPr>
      <w:spacing w:after="180"/>
    </w:pPr>
    <w:rPr>
      <w:rFonts w:ascii="Tahoma" w:eastAsia="Times New Roman" w:hAnsi="Tahoma"/>
      <w:vanish/>
      <w:color w:val="0000FF"/>
      <w:sz w:val="22"/>
    </w:rPr>
  </w:style>
  <w:style w:type="paragraph" w:customStyle="1" w:styleId="BulletCheckList">
    <w:name w:val="BulletCheckList"/>
    <w:basedOn w:val="BulletInstr"/>
    <w:rsid w:val="00ED241C"/>
    <w:pPr>
      <w:numPr>
        <w:numId w:val="60"/>
      </w:numPr>
    </w:pPr>
  </w:style>
  <w:style w:type="paragraph" w:customStyle="1" w:styleId="ReqText">
    <w:name w:val="ReqText"/>
    <w:rsid w:val="00ED241C"/>
    <w:pPr>
      <w:keepNext/>
      <w:pBdr>
        <w:top w:val="single" w:sz="12" w:space="1" w:color="FF0000"/>
        <w:left w:val="single" w:sz="12" w:space="4" w:color="FF0000"/>
        <w:bottom w:val="single" w:sz="12" w:space="1" w:color="FF0000"/>
        <w:right w:val="single" w:sz="12" w:space="4" w:color="FF0000"/>
      </w:pBdr>
      <w:spacing w:after="60"/>
    </w:pPr>
    <w:rPr>
      <w:rFonts w:ascii="Tahoma" w:eastAsia="Times New Roman" w:hAnsi="Tahoma"/>
      <w:b/>
      <w:noProof/>
      <w:vanish/>
      <w:color w:val="FF0000"/>
      <w:sz w:val="28"/>
    </w:rPr>
  </w:style>
  <w:style w:type="paragraph" w:customStyle="1" w:styleId="Example">
    <w:name w:val="Example"/>
    <w:rsid w:val="00ED241C"/>
    <w:pPr>
      <w:keepNext/>
      <w:pBdr>
        <w:top w:val="single" w:sz="12" w:space="1" w:color="008000"/>
        <w:left w:val="single" w:sz="12" w:space="4" w:color="008000"/>
        <w:bottom w:val="single" w:sz="12" w:space="1" w:color="008000"/>
        <w:right w:val="single" w:sz="12" w:space="4" w:color="008000"/>
      </w:pBdr>
      <w:spacing w:after="240"/>
    </w:pPr>
    <w:rPr>
      <w:rFonts w:ascii="Tahoma" w:eastAsia="Times New Roman" w:hAnsi="Tahoma"/>
      <w:b/>
      <w:vanish/>
      <w:color w:val="008000"/>
      <w:sz w:val="28"/>
    </w:rPr>
  </w:style>
  <w:style w:type="paragraph" w:customStyle="1" w:styleId="ExampText">
    <w:name w:val="ExampText"/>
    <w:basedOn w:val="Instructions0"/>
    <w:next w:val="Normal"/>
    <w:rsid w:val="00ED241C"/>
    <w:pPr>
      <w:keepNext w:val="0"/>
      <w:pBdr>
        <w:top w:val="none" w:sz="0" w:space="0" w:color="auto"/>
        <w:left w:val="none" w:sz="0" w:space="0" w:color="auto"/>
        <w:bottom w:val="none" w:sz="0" w:space="0" w:color="auto"/>
        <w:right w:val="none" w:sz="0" w:space="0" w:color="auto"/>
      </w:pBdr>
      <w:spacing w:after="0"/>
    </w:pPr>
    <w:rPr>
      <w:rFonts w:ascii="Book Antiqua" w:hAnsi="Book Antiqua"/>
      <w:b w:val="0"/>
      <w:color w:val="008000"/>
      <w:sz w:val="22"/>
    </w:rPr>
  </w:style>
  <w:style w:type="paragraph" w:customStyle="1" w:styleId="BullInstrlevel2">
    <w:name w:val="BullInstrlevel2"/>
    <w:basedOn w:val="BulletInstr"/>
    <w:rsid w:val="00ED241C"/>
    <w:pPr>
      <w:numPr>
        <w:numId w:val="61"/>
      </w:numPr>
      <w:tabs>
        <w:tab w:val="clear" w:pos="936"/>
        <w:tab w:val="num" w:pos="533"/>
      </w:tabs>
      <w:ind w:left="533" w:hanging="360"/>
    </w:pPr>
  </w:style>
  <w:style w:type="paragraph" w:customStyle="1" w:styleId="SectionHead1">
    <w:name w:val="SectionHead1"/>
    <w:basedOn w:val="Heading1"/>
    <w:next w:val="Normal"/>
    <w:rsid w:val="00ED241C"/>
    <w:pPr>
      <w:keepLines w:val="0"/>
      <w:tabs>
        <w:tab w:val="num" w:pos="1800"/>
      </w:tabs>
      <w:spacing w:after="120" w:line="480" w:lineRule="atLeast"/>
      <w:ind w:left="720" w:hanging="720"/>
    </w:pPr>
    <w:rPr>
      <w:rFonts w:ascii="Tahoma" w:hAnsi="Tahoma"/>
      <w:b/>
      <w:bCs w:val="0"/>
      <w:noProof w:val="0"/>
      <w:color w:val="auto"/>
      <w:sz w:val="40"/>
      <w:szCs w:val="20"/>
    </w:rPr>
  </w:style>
  <w:style w:type="paragraph" w:customStyle="1" w:styleId="SectionHead2">
    <w:name w:val="SectionHead2"/>
    <w:basedOn w:val="Heading2"/>
    <w:rsid w:val="00ED241C"/>
    <w:pPr>
      <w:keepLines w:val="0"/>
      <w:tabs>
        <w:tab w:val="left" w:pos="1080"/>
      </w:tabs>
      <w:spacing w:before="240" w:after="180" w:line="280" w:lineRule="atLeast"/>
    </w:pPr>
    <w:rPr>
      <w:rFonts w:ascii="Tahoma" w:hAnsi="Tahoma"/>
      <w:b/>
      <w:bCs w:val="0"/>
      <w:i/>
      <w:noProof w:val="0"/>
      <w:color w:val="auto"/>
      <w:sz w:val="30"/>
      <w:szCs w:val="20"/>
    </w:rPr>
  </w:style>
  <w:style w:type="paragraph" w:styleId="Closing">
    <w:name w:val="Closing"/>
    <w:basedOn w:val="Normal"/>
    <w:link w:val="ClosingChar"/>
    <w:locked/>
    <w:rsid w:val="00ED241C"/>
    <w:pPr>
      <w:spacing w:after="0" w:line="240" w:lineRule="auto"/>
      <w:ind w:left="4320"/>
    </w:pPr>
    <w:rPr>
      <w:rFonts w:ascii="Book Antiqua" w:eastAsia="Times New Roman" w:hAnsi="Book Antiqua"/>
      <w:sz w:val="24"/>
      <w:szCs w:val="20"/>
    </w:rPr>
  </w:style>
  <w:style w:type="character" w:customStyle="1" w:styleId="ClosingChar">
    <w:name w:val="Closing Char"/>
    <w:link w:val="Closing"/>
    <w:rsid w:val="00ED241C"/>
    <w:rPr>
      <w:rFonts w:ascii="Book Antiqua" w:eastAsia="Times New Roman" w:hAnsi="Book Antiqua"/>
      <w:sz w:val="24"/>
    </w:rPr>
  </w:style>
  <w:style w:type="paragraph" w:customStyle="1" w:styleId="TOCHead1">
    <w:name w:val="TOC/Head 1"/>
    <w:basedOn w:val="Normal"/>
    <w:rsid w:val="00ED241C"/>
    <w:pPr>
      <w:spacing w:after="480" w:line="460" w:lineRule="exact"/>
      <w:ind w:left="960"/>
    </w:pPr>
    <w:rPr>
      <w:rFonts w:ascii="Tahoma" w:eastAsia="Times New Roman" w:hAnsi="Tahoma"/>
      <w:sz w:val="42"/>
      <w:szCs w:val="20"/>
    </w:rPr>
  </w:style>
  <w:style w:type="paragraph" w:customStyle="1" w:styleId="TOCText">
    <w:name w:val="TOC/Text"/>
    <w:basedOn w:val="Normal"/>
    <w:rsid w:val="00ED241C"/>
    <w:pPr>
      <w:tabs>
        <w:tab w:val="left" w:pos="1680"/>
        <w:tab w:val="right" w:leader="dot" w:pos="9360"/>
      </w:tabs>
      <w:spacing w:after="60" w:line="280" w:lineRule="exact"/>
      <w:ind w:left="965"/>
    </w:pPr>
    <w:rPr>
      <w:rFonts w:ascii="Tahoma" w:eastAsia="Times New Roman" w:hAnsi="Tahoma"/>
      <w:sz w:val="20"/>
      <w:szCs w:val="20"/>
    </w:rPr>
  </w:style>
  <w:style w:type="paragraph" w:customStyle="1" w:styleId="TOCHead3">
    <w:name w:val="TOC/Head 3"/>
    <w:basedOn w:val="TOCText"/>
    <w:next w:val="TOCText"/>
    <w:rsid w:val="00ED241C"/>
    <w:pPr>
      <w:spacing w:before="220"/>
      <w:ind w:left="0"/>
    </w:pPr>
  </w:style>
  <w:style w:type="paragraph" w:customStyle="1" w:styleId="SectionHead3">
    <w:name w:val="SectionHead3"/>
    <w:basedOn w:val="SectionHead2"/>
    <w:rsid w:val="00ED241C"/>
  </w:style>
  <w:style w:type="paragraph" w:customStyle="1" w:styleId="CDMBBULLET">
    <w:name w:val="CDM B/BULLET"/>
    <w:basedOn w:val="Normal"/>
    <w:rsid w:val="00ED241C"/>
    <w:pPr>
      <w:numPr>
        <w:numId w:val="57"/>
      </w:numPr>
      <w:tabs>
        <w:tab w:val="clear" w:pos="360"/>
        <w:tab w:val="left" w:pos="240"/>
      </w:tabs>
      <w:spacing w:after="240" w:line="280" w:lineRule="exact"/>
      <w:ind w:left="245" w:hanging="245"/>
    </w:pPr>
    <w:rPr>
      <w:rFonts w:ascii="Book Antiqua" w:eastAsia="Times New Roman" w:hAnsi="Book Antiqua"/>
      <w:sz w:val="24"/>
      <w:szCs w:val="20"/>
    </w:rPr>
  </w:style>
  <w:style w:type="paragraph" w:styleId="BodyTextIndent">
    <w:name w:val="Body Text Indent"/>
    <w:basedOn w:val="Normal"/>
    <w:link w:val="BodyTextIndentChar"/>
    <w:locked/>
    <w:rsid w:val="00ED241C"/>
    <w:pPr>
      <w:spacing w:after="0" w:line="240" w:lineRule="auto"/>
      <w:ind w:left="720"/>
    </w:pPr>
    <w:rPr>
      <w:rFonts w:ascii="Book Antiqua" w:eastAsia="Times New Roman" w:hAnsi="Book Antiqua"/>
      <w:sz w:val="24"/>
      <w:szCs w:val="20"/>
    </w:rPr>
  </w:style>
  <w:style w:type="character" w:customStyle="1" w:styleId="BodyTextIndentChar">
    <w:name w:val="Body Text Indent Char"/>
    <w:link w:val="BodyTextIndent"/>
    <w:rsid w:val="00ED241C"/>
    <w:rPr>
      <w:rFonts w:ascii="Book Antiqua" w:eastAsia="Times New Roman" w:hAnsi="Book Antiqua"/>
      <w:sz w:val="24"/>
    </w:rPr>
  </w:style>
  <w:style w:type="paragraph" w:styleId="ListBullet">
    <w:name w:val="List Bullet"/>
    <w:basedOn w:val="Normal"/>
    <w:autoRedefine/>
    <w:locked/>
    <w:rsid w:val="00ED241C"/>
    <w:pPr>
      <w:numPr>
        <w:numId w:val="49"/>
      </w:numPr>
      <w:tabs>
        <w:tab w:val="clear" w:pos="360"/>
        <w:tab w:val="num" w:pos="1080"/>
      </w:tabs>
      <w:spacing w:after="240" w:line="240" w:lineRule="auto"/>
      <w:ind w:left="1440"/>
      <w:jc w:val="both"/>
    </w:pPr>
    <w:rPr>
      <w:rFonts w:ascii="Book Antiqua" w:eastAsia="Times New Roman" w:hAnsi="Book Antiqua"/>
      <w:sz w:val="24"/>
      <w:szCs w:val="20"/>
    </w:rPr>
  </w:style>
  <w:style w:type="paragraph" w:styleId="ListBullet2">
    <w:name w:val="List Bullet 2"/>
    <w:basedOn w:val="Normal"/>
    <w:autoRedefine/>
    <w:locked/>
    <w:rsid w:val="00ED241C"/>
    <w:pPr>
      <w:numPr>
        <w:numId w:val="50"/>
      </w:numPr>
      <w:spacing w:after="0" w:line="312" w:lineRule="exact"/>
      <w:jc w:val="both"/>
    </w:pPr>
    <w:rPr>
      <w:rFonts w:ascii="Book Antiqua" w:eastAsia="Times New Roman" w:hAnsi="Book Antiqua"/>
      <w:sz w:val="24"/>
      <w:szCs w:val="20"/>
    </w:rPr>
  </w:style>
  <w:style w:type="paragraph" w:styleId="ListBullet3">
    <w:name w:val="List Bullet 3"/>
    <w:basedOn w:val="Normal"/>
    <w:autoRedefine/>
    <w:locked/>
    <w:rsid w:val="00ED241C"/>
    <w:pPr>
      <w:tabs>
        <w:tab w:val="num" w:pos="1080"/>
      </w:tabs>
      <w:spacing w:after="0" w:line="312" w:lineRule="exact"/>
      <w:ind w:left="1080" w:hanging="360"/>
      <w:jc w:val="both"/>
    </w:pPr>
    <w:rPr>
      <w:rFonts w:ascii="Book Antiqua" w:eastAsia="Times New Roman" w:hAnsi="Book Antiqua"/>
      <w:sz w:val="24"/>
      <w:szCs w:val="20"/>
    </w:rPr>
  </w:style>
  <w:style w:type="paragraph" w:styleId="ListBullet4">
    <w:name w:val="List Bullet 4"/>
    <w:basedOn w:val="Normal"/>
    <w:autoRedefine/>
    <w:locked/>
    <w:rsid w:val="00ED241C"/>
    <w:pPr>
      <w:tabs>
        <w:tab w:val="num" w:pos="1440"/>
      </w:tabs>
      <w:spacing w:after="0" w:line="312" w:lineRule="exact"/>
      <w:ind w:left="1440" w:hanging="360"/>
      <w:jc w:val="both"/>
    </w:pPr>
    <w:rPr>
      <w:rFonts w:ascii="Book Antiqua" w:eastAsia="Times New Roman" w:hAnsi="Book Antiqua"/>
      <w:sz w:val="24"/>
      <w:szCs w:val="20"/>
    </w:rPr>
  </w:style>
  <w:style w:type="paragraph" w:styleId="ListBullet5">
    <w:name w:val="List Bullet 5"/>
    <w:basedOn w:val="Normal"/>
    <w:autoRedefine/>
    <w:locked/>
    <w:rsid w:val="00ED241C"/>
    <w:pPr>
      <w:numPr>
        <w:numId w:val="51"/>
      </w:numPr>
      <w:spacing w:after="0" w:line="312" w:lineRule="exact"/>
      <w:jc w:val="both"/>
    </w:pPr>
    <w:rPr>
      <w:rFonts w:ascii="Book Antiqua" w:eastAsia="Times New Roman" w:hAnsi="Book Antiqua"/>
      <w:sz w:val="24"/>
      <w:szCs w:val="20"/>
    </w:rPr>
  </w:style>
  <w:style w:type="paragraph" w:styleId="ListNumber">
    <w:name w:val="List Number"/>
    <w:basedOn w:val="Normal"/>
    <w:locked/>
    <w:rsid w:val="00ED241C"/>
    <w:pPr>
      <w:numPr>
        <w:numId w:val="52"/>
      </w:numPr>
      <w:spacing w:after="0" w:line="312" w:lineRule="exact"/>
      <w:jc w:val="both"/>
    </w:pPr>
    <w:rPr>
      <w:rFonts w:ascii="Book Antiqua" w:eastAsia="Times New Roman" w:hAnsi="Book Antiqua"/>
      <w:sz w:val="24"/>
      <w:szCs w:val="20"/>
    </w:rPr>
  </w:style>
  <w:style w:type="paragraph" w:styleId="ListNumber2">
    <w:name w:val="List Number 2"/>
    <w:basedOn w:val="Normal"/>
    <w:locked/>
    <w:rsid w:val="00ED241C"/>
    <w:pPr>
      <w:numPr>
        <w:numId w:val="53"/>
      </w:numPr>
      <w:spacing w:after="0" w:line="312" w:lineRule="exact"/>
      <w:jc w:val="both"/>
    </w:pPr>
    <w:rPr>
      <w:rFonts w:ascii="Book Antiqua" w:eastAsia="Times New Roman" w:hAnsi="Book Antiqua"/>
      <w:sz w:val="24"/>
      <w:szCs w:val="20"/>
    </w:rPr>
  </w:style>
  <w:style w:type="paragraph" w:styleId="ListNumber3">
    <w:name w:val="List Number 3"/>
    <w:basedOn w:val="Normal"/>
    <w:locked/>
    <w:rsid w:val="00ED241C"/>
    <w:pPr>
      <w:numPr>
        <w:numId w:val="54"/>
      </w:numPr>
      <w:spacing w:after="0" w:line="312" w:lineRule="exact"/>
      <w:jc w:val="both"/>
    </w:pPr>
    <w:rPr>
      <w:rFonts w:ascii="Book Antiqua" w:eastAsia="Times New Roman" w:hAnsi="Book Antiqua"/>
      <w:sz w:val="24"/>
      <w:szCs w:val="20"/>
    </w:rPr>
  </w:style>
  <w:style w:type="paragraph" w:styleId="ListNumber4">
    <w:name w:val="List Number 4"/>
    <w:basedOn w:val="Normal"/>
    <w:locked/>
    <w:rsid w:val="00ED241C"/>
    <w:pPr>
      <w:numPr>
        <w:numId w:val="55"/>
      </w:numPr>
      <w:spacing w:after="0" w:line="312" w:lineRule="exact"/>
      <w:jc w:val="both"/>
    </w:pPr>
    <w:rPr>
      <w:rFonts w:ascii="Book Antiqua" w:eastAsia="Times New Roman" w:hAnsi="Book Antiqua"/>
      <w:sz w:val="24"/>
      <w:szCs w:val="20"/>
    </w:rPr>
  </w:style>
  <w:style w:type="paragraph" w:styleId="ListNumber5">
    <w:name w:val="List Number 5"/>
    <w:basedOn w:val="Normal"/>
    <w:locked/>
    <w:rsid w:val="00ED241C"/>
    <w:pPr>
      <w:numPr>
        <w:numId w:val="56"/>
      </w:numPr>
      <w:spacing w:after="0" w:line="312" w:lineRule="exact"/>
      <w:jc w:val="both"/>
    </w:pPr>
    <w:rPr>
      <w:rFonts w:ascii="Book Antiqua" w:eastAsia="Times New Roman" w:hAnsi="Book Antiqua"/>
      <w:sz w:val="24"/>
      <w:szCs w:val="20"/>
    </w:rPr>
  </w:style>
  <w:style w:type="paragraph" w:customStyle="1" w:styleId="TableText0">
    <w:name w:val="Table Text"/>
    <w:basedOn w:val="Normal"/>
    <w:rsid w:val="00ED241C"/>
    <w:pPr>
      <w:widowControl w:val="0"/>
      <w:tabs>
        <w:tab w:val="left" w:pos="-720"/>
      </w:tabs>
      <w:suppressAutoHyphens/>
      <w:spacing w:before="30" w:after="30" w:line="240" w:lineRule="auto"/>
    </w:pPr>
    <w:rPr>
      <w:rFonts w:ascii="Arial" w:eastAsia="Times New Roman" w:hAnsi="Arial"/>
      <w:sz w:val="18"/>
      <w:szCs w:val="20"/>
    </w:rPr>
  </w:style>
  <w:style w:type="paragraph" w:styleId="List">
    <w:name w:val="List"/>
    <w:basedOn w:val="Normal"/>
    <w:locked/>
    <w:rsid w:val="00ED241C"/>
    <w:pPr>
      <w:spacing w:after="240" w:line="240" w:lineRule="auto"/>
      <w:ind w:left="360" w:hanging="360"/>
    </w:pPr>
    <w:rPr>
      <w:rFonts w:ascii="Book Antiqua" w:eastAsia="Times New Roman" w:hAnsi="Book Antiqua"/>
      <w:sz w:val="24"/>
      <w:szCs w:val="20"/>
    </w:rPr>
  </w:style>
  <w:style w:type="paragraph" w:styleId="BodyTextIndent2">
    <w:name w:val="Body Text Indent 2"/>
    <w:basedOn w:val="Normal"/>
    <w:link w:val="BodyTextIndent2Char"/>
    <w:locked/>
    <w:rsid w:val="00ED241C"/>
    <w:pPr>
      <w:tabs>
        <w:tab w:val="num" w:pos="2160"/>
      </w:tabs>
      <w:spacing w:after="0" w:line="240" w:lineRule="auto"/>
      <w:ind w:left="173"/>
    </w:pPr>
    <w:rPr>
      <w:rFonts w:ascii="Book Antiqua" w:eastAsia="Times New Roman" w:hAnsi="Book Antiqua"/>
      <w:vanish/>
      <w:sz w:val="24"/>
      <w:szCs w:val="20"/>
    </w:rPr>
  </w:style>
  <w:style w:type="character" w:customStyle="1" w:styleId="BodyTextIndent2Char">
    <w:name w:val="Body Text Indent 2 Char"/>
    <w:link w:val="BodyTextIndent2"/>
    <w:rsid w:val="00ED241C"/>
    <w:rPr>
      <w:rFonts w:ascii="Book Antiqua" w:eastAsia="Times New Roman" w:hAnsi="Book Antiqua"/>
      <w:vanish/>
      <w:sz w:val="24"/>
    </w:rPr>
  </w:style>
  <w:style w:type="paragraph" w:styleId="BodyTextIndent3">
    <w:name w:val="Body Text Indent 3"/>
    <w:basedOn w:val="Normal"/>
    <w:link w:val="BodyTextIndent3Char"/>
    <w:locked/>
    <w:rsid w:val="00ED241C"/>
    <w:pPr>
      <w:spacing w:after="120" w:line="240" w:lineRule="auto"/>
      <w:ind w:left="2160" w:hanging="1440"/>
    </w:pPr>
    <w:rPr>
      <w:rFonts w:ascii="Book Antiqua" w:eastAsia="Times New Roman" w:hAnsi="Book Antiqua"/>
      <w:sz w:val="24"/>
      <w:szCs w:val="20"/>
    </w:rPr>
  </w:style>
  <w:style w:type="character" w:customStyle="1" w:styleId="BodyTextIndent3Char">
    <w:name w:val="Body Text Indent 3 Char"/>
    <w:link w:val="BodyTextIndent3"/>
    <w:rsid w:val="00ED241C"/>
    <w:rPr>
      <w:rFonts w:ascii="Book Antiqua" w:eastAsia="Times New Roman" w:hAnsi="Book Antiqua"/>
      <w:sz w:val="24"/>
    </w:rPr>
  </w:style>
  <w:style w:type="paragraph" w:styleId="TOC6">
    <w:name w:val="toc 6"/>
    <w:basedOn w:val="Normal"/>
    <w:next w:val="Normal"/>
    <w:autoRedefine/>
    <w:semiHidden/>
    <w:locked/>
    <w:rsid w:val="00ED241C"/>
    <w:pPr>
      <w:tabs>
        <w:tab w:val="left" w:pos="1710"/>
        <w:tab w:val="right" w:leader="dot" w:pos="9710"/>
      </w:tabs>
      <w:spacing w:after="60" w:line="280" w:lineRule="exact"/>
    </w:pPr>
    <w:rPr>
      <w:rFonts w:ascii="Tahoma" w:eastAsia="Times New Roman" w:hAnsi="Tahoma"/>
      <w:b/>
      <w:noProof/>
      <w:sz w:val="20"/>
      <w:szCs w:val="20"/>
    </w:rPr>
  </w:style>
  <w:style w:type="paragraph" w:styleId="TOC7">
    <w:name w:val="toc 7"/>
    <w:basedOn w:val="Normal"/>
    <w:next w:val="Normal"/>
    <w:autoRedefine/>
    <w:semiHidden/>
    <w:locked/>
    <w:rsid w:val="00ED241C"/>
    <w:pPr>
      <w:spacing w:after="60" w:line="280" w:lineRule="exact"/>
    </w:pPr>
    <w:rPr>
      <w:rFonts w:ascii="Tahoma" w:eastAsia="Times New Roman" w:hAnsi="Tahoma"/>
      <w:b/>
      <w:sz w:val="20"/>
      <w:szCs w:val="20"/>
    </w:rPr>
  </w:style>
  <w:style w:type="paragraph" w:styleId="TOC8">
    <w:name w:val="toc 8"/>
    <w:basedOn w:val="Normal"/>
    <w:next w:val="Normal"/>
    <w:autoRedefine/>
    <w:semiHidden/>
    <w:locked/>
    <w:rsid w:val="00ED241C"/>
    <w:pPr>
      <w:spacing w:after="60" w:line="280" w:lineRule="exact"/>
    </w:pPr>
    <w:rPr>
      <w:rFonts w:ascii="Tahoma" w:eastAsia="Times New Roman" w:hAnsi="Tahoma"/>
      <w:b/>
      <w:sz w:val="20"/>
      <w:szCs w:val="20"/>
    </w:rPr>
  </w:style>
  <w:style w:type="paragraph" w:styleId="TOC9">
    <w:name w:val="toc 9"/>
    <w:basedOn w:val="Normal"/>
    <w:next w:val="Normal"/>
    <w:autoRedefine/>
    <w:semiHidden/>
    <w:locked/>
    <w:rsid w:val="00ED241C"/>
    <w:pPr>
      <w:spacing w:before="120" w:after="120" w:line="280" w:lineRule="exact"/>
      <w:contextualSpacing/>
    </w:pPr>
    <w:rPr>
      <w:rFonts w:ascii="Calibri" w:eastAsia="Times New Roman" w:hAnsi="Calibri"/>
      <w:bCs/>
      <w:noProof/>
      <w:color w:val="000000"/>
      <w:sz w:val="24"/>
      <w:szCs w:val="28"/>
      <w:lang w:bidi="en-US"/>
    </w:rPr>
  </w:style>
  <w:style w:type="paragraph" w:customStyle="1" w:styleId="InsertTitle">
    <w:name w:val="InsertTitle"/>
    <w:basedOn w:val="Normal"/>
    <w:rsid w:val="00ED241C"/>
    <w:pPr>
      <w:spacing w:after="0" w:line="240" w:lineRule="auto"/>
    </w:pPr>
    <w:rPr>
      <w:rFonts w:ascii="Book Antiqua" w:eastAsia="Times New Roman" w:hAnsi="Book Antiqua"/>
      <w:b/>
      <w:szCs w:val="20"/>
    </w:rPr>
  </w:style>
  <w:style w:type="paragraph" w:customStyle="1" w:styleId="InsertParagraph">
    <w:name w:val="InsertParagraph"/>
    <w:basedOn w:val="Normal"/>
    <w:rsid w:val="00ED241C"/>
    <w:pPr>
      <w:spacing w:after="0" w:line="240" w:lineRule="auto"/>
    </w:pPr>
    <w:rPr>
      <w:rFonts w:ascii="Book Antiqua" w:eastAsia="Times New Roman" w:hAnsi="Book Antiqua"/>
      <w:szCs w:val="20"/>
    </w:rPr>
  </w:style>
  <w:style w:type="paragraph" w:customStyle="1" w:styleId="NewBullet">
    <w:name w:val="NewBullet"/>
    <w:basedOn w:val="Normal"/>
    <w:next w:val="Normal"/>
    <w:rsid w:val="00ED241C"/>
    <w:pPr>
      <w:numPr>
        <w:numId w:val="59"/>
      </w:numPr>
      <w:tabs>
        <w:tab w:val="clear" w:pos="360"/>
        <w:tab w:val="num" w:pos="1080"/>
      </w:tabs>
      <w:spacing w:after="120" w:line="240" w:lineRule="auto"/>
      <w:ind w:left="1080"/>
    </w:pPr>
    <w:rPr>
      <w:rFonts w:ascii="Book Antiqua" w:eastAsia="Times New Roman" w:hAnsi="Book Antiqua"/>
      <w:sz w:val="24"/>
      <w:szCs w:val="20"/>
    </w:rPr>
  </w:style>
  <w:style w:type="paragraph" w:styleId="BodyText">
    <w:name w:val="Body Text"/>
    <w:basedOn w:val="Normal"/>
    <w:link w:val="BodyTextChar"/>
    <w:locked/>
    <w:rsid w:val="00ED241C"/>
    <w:pPr>
      <w:spacing w:after="280" w:line="240" w:lineRule="auto"/>
    </w:pPr>
    <w:rPr>
      <w:rFonts w:ascii="Book Antiqua" w:eastAsia="Times New Roman" w:hAnsi="Book Antiqua"/>
      <w:b/>
      <w:iCs/>
      <w:noProof/>
      <w:sz w:val="24"/>
      <w:szCs w:val="20"/>
      <w:lang w:val="en-AU"/>
    </w:rPr>
  </w:style>
  <w:style w:type="character" w:customStyle="1" w:styleId="BodyTextChar">
    <w:name w:val="Body Text Char"/>
    <w:link w:val="BodyText"/>
    <w:rsid w:val="00ED241C"/>
    <w:rPr>
      <w:rFonts w:ascii="Book Antiqua" w:eastAsia="Times New Roman" w:hAnsi="Book Antiqua"/>
      <w:b/>
      <w:iCs/>
      <w:noProof/>
      <w:sz w:val="24"/>
      <w:lang w:val="en-AU"/>
    </w:rPr>
  </w:style>
  <w:style w:type="paragraph" w:customStyle="1" w:styleId="Underline">
    <w:name w:val="Underline"/>
    <w:basedOn w:val="Normal"/>
    <w:rsid w:val="00ED241C"/>
    <w:pPr>
      <w:spacing w:after="0" w:line="240" w:lineRule="auto"/>
    </w:pPr>
    <w:rPr>
      <w:rFonts w:ascii="Book Antiqua" w:eastAsia="Times New Roman" w:hAnsi="Book Antiqua"/>
      <w:noProof/>
      <w:sz w:val="24"/>
      <w:szCs w:val="20"/>
      <w:u w:val="single"/>
    </w:rPr>
  </w:style>
  <w:style w:type="paragraph" w:styleId="Title">
    <w:name w:val="Title"/>
    <w:basedOn w:val="Normal"/>
    <w:link w:val="TitleChar"/>
    <w:qFormat/>
    <w:locked/>
    <w:rsid w:val="00ED241C"/>
    <w:pPr>
      <w:spacing w:after="0" w:line="240" w:lineRule="auto"/>
      <w:jc w:val="center"/>
    </w:pPr>
    <w:rPr>
      <w:rFonts w:ascii="Times New Roman" w:eastAsia="Times New Roman" w:hAnsi="Times New Roman"/>
      <w:b/>
      <w:smallCaps/>
      <w:vanish/>
      <w:sz w:val="28"/>
      <w:szCs w:val="20"/>
    </w:rPr>
  </w:style>
  <w:style w:type="character" w:customStyle="1" w:styleId="TitleChar">
    <w:name w:val="Title Char"/>
    <w:link w:val="Title"/>
    <w:rsid w:val="00ED241C"/>
    <w:rPr>
      <w:rFonts w:ascii="Times New Roman" w:eastAsia="Times New Roman" w:hAnsi="Times New Roman"/>
      <w:b/>
      <w:smallCaps/>
      <w:vanish/>
      <w:sz w:val="28"/>
    </w:rPr>
  </w:style>
  <w:style w:type="paragraph" w:styleId="BodyText2">
    <w:name w:val="Body Text 2"/>
    <w:basedOn w:val="Normal"/>
    <w:link w:val="BodyText2Char"/>
    <w:locked/>
    <w:rsid w:val="00ED241C"/>
    <w:pPr>
      <w:spacing w:after="0" w:line="240" w:lineRule="auto"/>
      <w:jc w:val="center"/>
    </w:pPr>
    <w:rPr>
      <w:rFonts w:ascii="Book Antiqua" w:eastAsia="Times New Roman" w:hAnsi="Book Antiqua"/>
      <w:b/>
      <w:caps/>
      <w:sz w:val="24"/>
      <w:szCs w:val="20"/>
    </w:rPr>
  </w:style>
  <w:style w:type="character" w:customStyle="1" w:styleId="BodyText2Char">
    <w:name w:val="Body Text 2 Char"/>
    <w:link w:val="BodyText2"/>
    <w:rsid w:val="00ED241C"/>
    <w:rPr>
      <w:rFonts w:ascii="Book Antiqua" w:eastAsia="Times New Roman" w:hAnsi="Book Antiqua"/>
      <w:b/>
      <w:caps/>
      <w:sz w:val="24"/>
    </w:rPr>
  </w:style>
  <w:style w:type="paragraph" w:customStyle="1" w:styleId="Tables-Text">
    <w:name w:val="Tables-Text"/>
    <w:basedOn w:val="Normal"/>
    <w:rsid w:val="00ED241C"/>
    <w:pPr>
      <w:widowControl w:val="0"/>
      <w:spacing w:after="0" w:line="240" w:lineRule="auto"/>
    </w:pPr>
    <w:rPr>
      <w:rFonts w:ascii="Arial" w:eastAsia="Times New Roman" w:hAnsi="Arial"/>
      <w:sz w:val="18"/>
      <w:szCs w:val="18"/>
    </w:rPr>
  </w:style>
  <w:style w:type="paragraph" w:customStyle="1" w:styleId="Tables-Caption">
    <w:name w:val="Tables-Caption"/>
    <w:basedOn w:val="Normal"/>
    <w:next w:val="Normal"/>
    <w:rsid w:val="00ED241C"/>
    <w:pPr>
      <w:widowControl w:val="0"/>
      <w:spacing w:after="120" w:line="240" w:lineRule="auto"/>
      <w:jc w:val="center"/>
    </w:pPr>
    <w:rPr>
      <w:rFonts w:ascii="Arial" w:eastAsia="Times New Roman" w:hAnsi="Arial"/>
      <w:b/>
      <w:sz w:val="18"/>
      <w:szCs w:val="18"/>
    </w:rPr>
  </w:style>
  <w:style w:type="paragraph" w:customStyle="1" w:styleId="Heading10">
    <w:name w:val="Heading1"/>
    <w:basedOn w:val="Normal"/>
    <w:next w:val="Normal"/>
    <w:rsid w:val="00ED241C"/>
    <w:pPr>
      <w:keepNext/>
      <w:spacing w:after="0" w:line="240" w:lineRule="auto"/>
    </w:pPr>
    <w:rPr>
      <w:rFonts w:ascii="Book Antiqua" w:eastAsia="Times New Roman" w:hAnsi="Book Antiqua"/>
      <w:b/>
      <w:caps/>
      <w:sz w:val="24"/>
      <w:szCs w:val="24"/>
    </w:rPr>
  </w:style>
  <w:style w:type="paragraph" w:styleId="FootnoteText">
    <w:name w:val="footnote text"/>
    <w:basedOn w:val="Normal"/>
    <w:link w:val="FootnoteTextChar"/>
    <w:semiHidden/>
    <w:locked/>
    <w:rsid w:val="00ED241C"/>
    <w:pPr>
      <w:spacing w:after="0" w:line="240" w:lineRule="auto"/>
      <w:ind w:left="216" w:hanging="216"/>
    </w:pPr>
    <w:rPr>
      <w:rFonts w:ascii="Book Antiqua" w:eastAsia="Times New Roman" w:hAnsi="Book Antiqua"/>
      <w:sz w:val="20"/>
      <w:szCs w:val="20"/>
    </w:rPr>
  </w:style>
  <w:style w:type="character" w:customStyle="1" w:styleId="FootnoteTextChar">
    <w:name w:val="Footnote Text Char"/>
    <w:link w:val="FootnoteText"/>
    <w:semiHidden/>
    <w:rsid w:val="00ED241C"/>
    <w:rPr>
      <w:rFonts w:ascii="Book Antiqua" w:eastAsia="Times New Roman" w:hAnsi="Book Antiqua"/>
    </w:rPr>
  </w:style>
  <w:style w:type="paragraph" w:customStyle="1" w:styleId="Annotation">
    <w:name w:val="Annotation"/>
    <w:basedOn w:val="Normal"/>
    <w:link w:val="AnnotationChar"/>
    <w:qFormat/>
    <w:rsid w:val="00ED241C"/>
    <w:pPr>
      <w:spacing w:after="0"/>
      <w:ind w:left="720"/>
    </w:pPr>
    <w:rPr>
      <w:rFonts w:ascii="Times New Roman" w:eastAsia="Times New Roman" w:hAnsi="Times New Roman"/>
      <w:i/>
      <w:color w:val="595959"/>
      <w:sz w:val="20"/>
      <w:szCs w:val="24"/>
    </w:rPr>
  </w:style>
  <w:style w:type="character" w:customStyle="1" w:styleId="AnnotationChar">
    <w:name w:val="Annotation Char"/>
    <w:link w:val="Annotation"/>
    <w:rsid w:val="00ED241C"/>
    <w:rPr>
      <w:rFonts w:ascii="Times New Roman" w:eastAsia="Times New Roman" w:hAnsi="Times New Roman"/>
      <w:i/>
      <w:color w:val="595959"/>
      <w:szCs w:val="24"/>
    </w:rPr>
  </w:style>
  <w:style w:type="table" w:customStyle="1" w:styleId="TableGrid2">
    <w:name w:val="Table Grid2"/>
    <w:basedOn w:val="TableNormal"/>
    <w:next w:val="TableGrid"/>
    <w:rsid w:val="00ED24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uiPriority w:val="99"/>
    <w:semiHidden/>
    <w:unhideWhenUsed/>
    <w:locked/>
    <w:rsid w:val="00ED241C"/>
    <w:rPr>
      <w:vertAlign w:val="superscript"/>
    </w:rPr>
  </w:style>
  <w:style w:type="character" w:styleId="FollowedHyperlink">
    <w:name w:val="FollowedHyperlink"/>
    <w:uiPriority w:val="99"/>
    <w:semiHidden/>
    <w:unhideWhenUsed/>
    <w:locked/>
    <w:rsid w:val="00ED241C"/>
    <w:rPr>
      <w:color w:val="777777"/>
      <w:u w:val="single"/>
    </w:rPr>
  </w:style>
</w:styles>
</file>

<file path=word/webSettings.xml><?xml version="1.0" encoding="utf-8"?>
<w:webSettings xmlns:r="http://schemas.openxmlformats.org/officeDocument/2006/relationships" xmlns:w="http://schemas.openxmlformats.org/wordprocessingml/2006/main">
  <w:divs>
    <w:div w:id="17148896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image" Target="media/image9.png"/><Relationship Id="rId47" Type="http://schemas.openxmlformats.org/officeDocument/2006/relationships/footer" Target="footer14.xml"/><Relationship Id="rId63" Type="http://schemas.openxmlformats.org/officeDocument/2006/relationships/header" Target="header23.xml"/><Relationship Id="rId68" Type="http://schemas.openxmlformats.org/officeDocument/2006/relationships/header" Target="header26.xml"/><Relationship Id="rId84" Type="http://schemas.openxmlformats.org/officeDocument/2006/relationships/hyperlink" Target="http://www.sbcounty.gov/dpw/floodcontrol/pdf/HydrologyManual.pdf" TargetMode="External"/><Relationship Id="rId89" Type="http://schemas.openxmlformats.org/officeDocument/2006/relationships/hyperlink" Target="http://rcflood.org/NPDES/LIDBMP.aspx"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ater.epa.gov/infrastructure/greeninfrastructure/upload/gi_munichandbook_green_sreets.pdf" TargetMode="External"/><Relationship Id="rId29" Type="http://schemas.openxmlformats.org/officeDocument/2006/relationships/footer" Target="footer9.xml"/><Relationship Id="rId107" Type="http://schemas.openxmlformats.org/officeDocument/2006/relationships/footer" Target="footer34.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4.png"/><Relationship Id="rId40" Type="http://schemas.openxmlformats.org/officeDocument/2006/relationships/image" Target="media/image7.emf"/><Relationship Id="rId45" Type="http://schemas.openxmlformats.org/officeDocument/2006/relationships/footer" Target="footer13.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header" Target="header29.xml"/><Relationship Id="rId79" Type="http://schemas.openxmlformats.org/officeDocument/2006/relationships/header" Target="header32.xml"/><Relationship Id="rId87" Type="http://schemas.openxmlformats.org/officeDocument/2006/relationships/footer" Target="footer31.xml"/><Relationship Id="rId102" Type="http://schemas.openxmlformats.org/officeDocument/2006/relationships/footer" Target="footer33.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header" Target="header33.xml"/><Relationship Id="rId90" Type="http://schemas.openxmlformats.org/officeDocument/2006/relationships/hyperlink" Target="http://www.casqa.org/LID/SoCalLID/tabid/218/Default.aspx" TargetMode="External"/><Relationship Id="rId95" Type="http://schemas.openxmlformats.org/officeDocument/2006/relationships/hyperlink" Target="http://www.santabarbaraca.gov/Resident/Community/Creeks/Storm_Water_Management_Program.htm"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www.fhwa.dot.gov/engineering/hydraulics/pubs/06086/hec14.pdf" TargetMode="Externa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3.xml"/><Relationship Id="rId48" Type="http://schemas.openxmlformats.org/officeDocument/2006/relationships/image" Target="media/image10.png"/><Relationship Id="rId56" Type="http://schemas.openxmlformats.org/officeDocument/2006/relationships/header" Target="header19.xml"/><Relationship Id="rId64" Type="http://schemas.openxmlformats.org/officeDocument/2006/relationships/footer" Target="footer21.xml"/><Relationship Id="rId69" Type="http://schemas.openxmlformats.org/officeDocument/2006/relationships/footer" Target="footer23.xml"/><Relationship Id="rId77" Type="http://schemas.openxmlformats.org/officeDocument/2006/relationships/footer" Target="footer27.xml"/><Relationship Id="rId100" Type="http://schemas.openxmlformats.org/officeDocument/2006/relationships/footer" Target="footer32.xml"/><Relationship Id="rId105" Type="http://schemas.openxmlformats.org/officeDocument/2006/relationships/header" Target="header40.xml"/><Relationship Id="rId8" Type="http://schemas.openxmlformats.org/officeDocument/2006/relationships/image" Target="media/image2.emf"/><Relationship Id="rId51" Type="http://schemas.openxmlformats.org/officeDocument/2006/relationships/header" Target="header17.xml"/><Relationship Id="rId72" Type="http://schemas.openxmlformats.org/officeDocument/2006/relationships/footer" Target="footer25.xml"/><Relationship Id="rId80" Type="http://schemas.openxmlformats.org/officeDocument/2006/relationships/footer" Target="footer28.xml"/><Relationship Id="rId85" Type="http://schemas.openxmlformats.org/officeDocument/2006/relationships/header" Target="header34.xml"/><Relationship Id="rId93" Type="http://schemas.openxmlformats.org/officeDocument/2006/relationships/hyperlink" Target="http://www.sdcounty.ca.gov/dplu/docs/LID-Appendices.pdf" TargetMode="External"/><Relationship Id="rId98" Type="http://schemas.openxmlformats.org/officeDocument/2006/relationships/header" Target="header3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image" Target="media/image5.emf"/><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header" Target="header25.xml"/><Relationship Id="rId103" Type="http://schemas.openxmlformats.org/officeDocument/2006/relationships/hyperlink" Target="http://hdsc.nws.noaa.gov/hdsc/pfds/sa/sca_pfds.html" TargetMode="External"/><Relationship Id="rId108" Type="http://schemas.openxmlformats.org/officeDocument/2006/relationships/header" Target="header42.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footer" Target="footer24.xml"/><Relationship Id="rId75"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header" Target="header36.xml"/><Relationship Id="rId91" Type="http://schemas.openxmlformats.org/officeDocument/2006/relationships/hyperlink" Target="http://water.epa.gov/infrastructure/greeninfrastructure/upload/gi_munichandbook_green_streets.pdf" TargetMode="External"/><Relationship Id="rId96" Type="http://schemas.openxmlformats.org/officeDocument/2006/relationships/hyperlink" Target="http://www.dot.ca.gov/hq/env/stormwater/annual_report/2008/annual_report_06-07/attachments/Treatment_BMP_Technology_Rprt.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fhwa.dot.gov/publications/research/infrastructure/hydraulics/05072/05072.pdf" TargetMode="External"/><Relationship Id="rId28" Type="http://schemas.openxmlformats.org/officeDocument/2006/relationships/header" Target="header9.xml"/><Relationship Id="rId36" Type="http://schemas.openxmlformats.org/officeDocument/2006/relationships/image" Target="media/image3.emf"/><Relationship Id="rId49" Type="http://schemas.openxmlformats.org/officeDocument/2006/relationships/image" Target="media/image11.emf"/><Relationship Id="rId57" Type="http://schemas.openxmlformats.org/officeDocument/2006/relationships/header" Target="header20.xml"/><Relationship Id="rId106" Type="http://schemas.openxmlformats.org/officeDocument/2006/relationships/header" Target="header41.xml"/><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header" Target="header21.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header" Target="header31.xml"/><Relationship Id="rId81" Type="http://schemas.openxmlformats.org/officeDocument/2006/relationships/footer" Target="footer29.xml"/><Relationship Id="rId86" Type="http://schemas.openxmlformats.org/officeDocument/2006/relationships/header" Target="header35.xml"/><Relationship Id="rId94" Type="http://schemas.openxmlformats.org/officeDocument/2006/relationships/hyperlink" Target="http://dpw.lacounty.gov/wmd/LA_County_LID_Manual.pdf" TargetMode="External"/><Relationship Id="rId99" Type="http://schemas.openxmlformats.org/officeDocument/2006/relationships/header" Target="header38.xml"/><Relationship Id="rId101"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6.png"/><Relationship Id="rId109" Type="http://schemas.openxmlformats.org/officeDocument/2006/relationships/footer" Target="footer35.xml"/><Relationship Id="rId34" Type="http://schemas.openxmlformats.org/officeDocument/2006/relationships/header" Target="header12.xml"/><Relationship Id="rId50" Type="http://schemas.openxmlformats.org/officeDocument/2006/relationships/header" Target="header16.xml"/><Relationship Id="rId55" Type="http://schemas.openxmlformats.org/officeDocument/2006/relationships/footer" Target="footer17.xml"/><Relationship Id="rId76" Type="http://schemas.openxmlformats.org/officeDocument/2006/relationships/header" Target="header30.xml"/><Relationship Id="rId97" Type="http://schemas.openxmlformats.org/officeDocument/2006/relationships/hyperlink" Target="http://www.coralreef.gov/transportation/evalbmp.pdf" TargetMode="External"/><Relationship Id="rId104" Type="http://schemas.openxmlformats.org/officeDocument/2006/relationships/hyperlink" Target="http://hdsc.nws.noaa.gov/hdsc/pfds/sa/sca_pfds.html" TargetMode="Externa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yperlink" Target="http://www.sdcounty.ca.gov/dplu/docs/LID-Handbook.pdf"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1.jpeg"/></Relationships>
</file>

<file path=word/_rels/footer27.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165EF-0B6E-4EDA-A2F5-B3AF9FA7D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70</Pages>
  <Words>16851</Words>
  <Characters>104883</Characters>
  <Application>Microsoft Office Word</Application>
  <DocSecurity>0</DocSecurity>
  <Lines>874</Lines>
  <Paragraphs>242</Paragraphs>
  <ScaleCrop>false</ScaleCrop>
  <HeadingPairs>
    <vt:vector size="2" baseType="variant">
      <vt:variant>
        <vt:lpstr>Title</vt:lpstr>
      </vt:variant>
      <vt:variant>
        <vt:i4>1</vt:i4>
      </vt:variant>
    </vt:vector>
  </HeadingPairs>
  <TitlesOfParts>
    <vt:vector size="1" baseType="lpstr">
      <vt:lpstr>Click here to type Section Title</vt:lpstr>
    </vt:vector>
  </TitlesOfParts>
  <Company/>
  <LinksUpToDate>false</LinksUpToDate>
  <CharactersWithSpaces>121492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type Section Title</dc:title>
  <dc:creator>ketheridge</dc:creator>
  <cp:lastModifiedBy>cygabaldon</cp:lastModifiedBy>
  <cp:revision>10</cp:revision>
  <cp:lastPrinted>2015-06-05T21:18:00Z</cp:lastPrinted>
  <dcterms:created xsi:type="dcterms:W3CDTF">2013-10-30T18:06:00Z</dcterms:created>
  <dcterms:modified xsi:type="dcterms:W3CDTF">2015-06-05T21:20:00Z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0x010100E2B584F57A2B174A9663545F58455120</vt:lpwstr>
  </property>
  <property fmtid="{D5CDD505-2E9C-101B-9397-08002B2CF9AE}" pid="3" name="Last Modified0">
    <vt:lpwstr>2010-11-17T10:43:00Z</vt:lpwstr>
  </property>
  <property fmtid="{D5CDD505-2E9C-101B-9397-08002B2CF9AE}" pid="4" name="Document Type">
    <vt:lpwstr>MS Word</vt:lpwstr>
  </property>
  <property fmtid="{D5CDD505-2E9C-101B-9397-08002B2CF9AE}" pid="5" name="Oreintation">
    <vt:lpwstr>Portrait</vt:lpwstr>
  </property>
  <property fmtid="{D5CDD505-2E9C-101B-9397-08002B2CF9AE}" pid="6" name="Document Size">
    <vt:lpwstr>US Letter</vt:lpwstr>
  </property>
  <property fmtid="{D5CDD505-2E9C-101B-9397-08002B2CF9AE}" pid="7" name="Product">
    <vt:lpwstr>TOC</vt:lpwstr>
  </property>
  <property fmtid="{D5CDD505-2E9C-101B-9397-08002B2CF9AE}" pid="8" name="Design Theme">
    <vt:lpwstr>Foundation</vt:lpwstr>
  </property>
</Properties>
</file>